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00" w:rsidRDefault="007A2A37" w:rsidP="0034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Внеочередное заседание КЧС и ОПБ Администрации Конышевского района</w:t>
      </w:r>
    </w:p>
    <w:p w:rsidR="007A2A37" w:rsidRDefault="007A2A37" w:rsidP="00346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23.07.2021</w:t>
      </w:r>
      <w:r w:rsidRPr="007A2A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Конышевского района состоялось внеочередное заседание комиссии по предупреждению и ликвидации чрезвычайных ситуаций и обеспечению пожарной безопасности Администрации района, на котором рассмотрены вопросы:</w:t>
      </w:r>
    </w:p>
    <w:p w:rsidR="007A2A37" w:rsidRDefault="007A2A37" w:rsidP="00346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мероприятиях, направленных на стабилизацию эпизоотической ситуации по АЧС на территории Конышевского района;</w:t>
      </w:r>
    </w:p>
    <w:p w:rsidR="007A2A37" w:rsidRDefault="007A2A37" w:rsidP="00346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противопожарного водоснабжения на территориях населенных пунктов района;</w:t>
      </w:r>
    </w:p>
    <w:p w:rsidR="007A2A37" w:rsidRDefault="007A2A37" w:rsidP="00346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прохождении весенне-летнего пожароопасного периода 2021 года, в том числе в рамках особого противопожарного режима. </w:t>
      </w:r>
    </w:p>
    <w:p w:rsidR="007A2A37" w:rsidRDefault="007A2A37" w:rsidP="00346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членов КЧС и ОПБ доведен анализ пожарной обстановки на территории района сначала текучего периода.</w:t>
      </w:r>
    </w:p>
    <w:p w:rsidR="007A2A37" w:rsidRDefault="007A2A37" w:rsidP="00346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также на данном заседании был поднят вопрос о необходимости</w:t>
      </w:r>
      <w:r w:rsidR="00CB7076">
        <w:rPr>
          <w:rFonts w:ascii="Times New Roman" w:hAnsi="Times New Roman" w:cs="Times New Roman"/>
          <w:sz w:val="28"/>
          <w:szCs w:val="28"/>
        </w:rPr>
        <w:t xml:space="preserve"> усиления проведения профилактической работы на водных объектах в рамках купального сезона, активизации работы по соблюдению правил нахождения населения на водоемах с привлечением к административной ответственности нарушителей по ст. 66.5 «Невыполнение установленных Правилами охраны жизни людей на водных объектах в Курской области мер по обеспечению безопасности» Закона Курской области от 01.04.2003</w:t>
      </w:r>
      <w:proofErr w:type="gramEnd"/>
      <w:r w:rsidR="00CB7076">
        <w:rPr>
          <w:rFonts w:ascii="Times New Roman" w:hAnsi="Times New Roman" w:cs="Times New Roman"/>
          <w:sz w:val="28"/>
          <w:szCs w:val="28"/>
        </w:rPr>
        <w:t xml:space="preserve"> года №1 – ЗКО. </w:t>
      </w:r>
      <w:bookmarkStart w:id="0" w:name="_GoBack"/>
      <w:bookmarkEnd w:id="0"/>
    </w:p>
    <w:p w:rsidR="0034603A" w:rsidRDefault="0034603A" w:rsidP="003460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на заседании КЧС и ОПБ Администрации Конышевского района  01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об установке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самосрабатывающих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огнетушителей </w:t>
      </w:r>
      <w:r>
        <w:rPr>
          <w:rFonts w:ascii="Times New Roman" w:hAnsi="Times New Roman" w:cs="Times New Roman"/>
          <w:sz w:val="28"/>
          <w:szCs w:val="28"/>
        </w:rPr>
        <w:t xml:space="preserve">«ШАР </w:t>
      </w:r>
      <w:r>
        <w:rPr>
          <w:rFonts w:ascii="Times New Roman" w:hAnsi="Times New Roman" w:cs="Times New Roman"/>
          <w:sz w:val="28"/>
          <w:szCs w:val="28"/>
          <w:lang w:val="en-US"/>
        </w:rPr>
        <w:t>AFO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домовладениях многодетных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настоящий момент установлено более 30 таких первичных средств пожаротушения. На вышеуказанном заседании членами комиссии решено начать работу по установке </w:t>
      </w:r>
      <w:r>
        <w:rPr>
          <w:rFonts w:ascii="Times New Roman" w:hAnsi="Times New Roman" w:cs="Times New Roman"/>
          <w:sz w:val="28"/>
          <w:szCs w:val="28"/>
        </w:rPr>
        <w:t xml:space="preserve">«ШАР </w:t>
      </w:r>
      <w:r>
        <w:rPr>
          <w:rFonts w:ascii="Times New Roman" w:hAnsi="Times New Roman" w:cs="Times New Roman"/>
          <w:sz w:val="28"/>
          <w:szCs w:val="28"/>
          <w:lang w:val="en-US"/>
        </w:rPr>
        <w:t>AFO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домовладения населения отнесенного к  категории «группа риска» как одинокие престарелые граждане.</w:t>
      </w:r>
    </w:p>
    <w:p w:rsidR="0034603A" w:rsidRPr="007A2A37" w:rsidRDefault="0034603A" w:rsidP="00346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4603A" w:rsidRPr="007A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9"/>
    <w:rsid w:val="0034603A"/>
    <w:rsid w:val="007A2A37"/>
    <w:rsid w:val="00972500"/>
    <w:rsid w:val="00B44F09"/>
    <w:rsid w:val="00C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2021-07-23T12:29:00Z</dcterms:created>
  <dcterms:modified xsi:type="dcterms:W3CDTF">2021-07-23T13:06:00Z</dcterms:modified>
</cp:coreProperties>
</file>