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FC" w:rsidRPr="00F5463D" w:rsidRDefault="00EC0BFC" w:rsidP="00EC0BFC">
      <w:pPr>
        <w:shd w:val="clear" w:color="auto" w:fill="FFFFFF"/>
        <w:spacing w:before="208" w:after="10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НАЛОГОВАЯ ЛЬГОТА ПО ЗЕМЛЕ С 2018 ГОДА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      </w:t>
      </w: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Согласно новой редакции п. 5 ст. 391 НК РФ база по налогу подлежит уменьшению не на необлагаемую сумму в 10 000 рублей, а «на величину кадастровой стоимости 600 квадратных метров площади земельного участка».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В итоге с 2018 года налоговый вычет представляет собой не фиксированную сумму в рублях, а </w:t>
      </w:r>
      <w:r w:rsidRPr="00F5463D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>зависит от кадастровой оценки участка</w:t>
      </w: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в части шести сотен квадратов земли.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Перечень льготных категорий остался прежним, но пополнился пенсионерами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 Причём всех категорий:</w:t>
      </w:r>
    </w:p>
    <w:p w:rsidR="00EC0BFC" w:rsidRPr="00F5463D" w:rsidRDefault="00EC0BFC" w:rsidP="00EC0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кто получает пенсии, назначенные в рамках пенсионного законодательства;</w:t>
      </w:r>
    </w:p>
    <w:p w:rsidR="00EC0BFC" w:rsidRPr="00F5463D" w:rsidRDefault="00EC0BFC" w:rsidP="00EC0B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мужчины от 60 лет и женщины от 55 лет, которым по закону положено ежемесячное пожизненное содержание.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Исходя из формулировки указанной нормы НК РФ, пенсионерам по потере кормильца и при досрочной пенсии (например, </w:t>
      </w:r>
      <w:proofErr w:type="spellStart"/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педагодам</w:t>
      </w:r>
      <w:proofErr w:type="spellEnd"/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или медикам) право на новый вычет тоже положено.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Заметим, что материальное положение пенсионеров никакой роли не играет. Право на вычет получили даже работающие пенсионеры.</w:t>
      </w:r>
    </w:p>
    <w:p w:rsidR="00EC0BFC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Что такое 600 кв. метров? Для справки: 100 кв. м – это ровно 1 сотка. Значит, 600 квадратов земли – это 6 соток.</w:t>
      </w:r>
    </w:p>
    <w:p w:rsidR="00EC0BFC" w:rsidRDefault="00DE2A9D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DE2A9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EC0BFC"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Таким образом, за участок земли с площадью 6 соток и менее пенсионеры налог больше не платят. Как и остальные льготные категории согласно НК РФ</w:t>
      </w:r>
      <w:r w:rsidR="00EC0BFC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:</w:t>
      </w:r>
      <w:r w:rsidR="00EC0BFC"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инвалидов I и II групп инвалидности;</w:t>
      </w:r>
    </w:p>
    <w:p w:rsidR="00EC0BFC" w:rsidRDefault="00EC0BFC" w:rsidP="00EC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2 в ред. Федерального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04.10.2014 N 284-ФЗ)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инвалидов с детства;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5) физических лиц, имеющих право на получение социальной поддержки в соответствии с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 от 18 июня 1992 года N 3061-1), в соответствии с Федеральным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Теча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" и в соответствии с Федеральным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 физических лиц, принимавших в составе подразделений особого риска непосредственное участие в испытаниях ядерного и термоядерного оружия,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ликвидации аварий ядерных установок на средствах вооружения и военных объектах;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C0BFC" w:rsidRDefault="00EC0BFC" w:rsidP="00EC0B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EC0BFC" w:rsidRPr="00E52252" w:rsidRDefault="00EC0BFC" w:rsidP="00EC0BFC">
      <w:pPr>
        <w:spacing w:after="1" w:line="240" w:lineRule="atLeast"/>
        <w:ind w:firstLine="540"/>
        <w:jc w:val="both"/>
        <w:rPr>
          <w:b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52252">
        <w:rPr>
          <w:rFonts w:ascii="Times New Roman" w:hAnsi="Times New Roman" w:cs="Times New Roman"/>
          <w:b/>
          <w:sz w:val="24"/>
        </w:rPr>
        <w:t xml:space="preserve">Уменьшение налоговой базы в соответствии с </w:t>
      </w:r>
      <w:hyperlink r:id="rId10" w:history="1">
        <w:r w:rsidRPr="00E52252">
          <w:rPr>
            <w:rFonts w:ascii="Times New Roman" w:hAnsi="Times New Roman" w:cs="Times New Roman"/>
            <w:b/>
            <w:color w:val="0000FF"/>
            <w:sz w:val="24"/>
          </w:rPr>
          <w:t>пунктом 5</w:t>
        </w:r>
      </w:hyperlink>
      <w:r w:rsidRPr="00E52252">
        <w:rPr>
          <w:rFonts w:ascii="Times New Roman" w:hAnsi="Times New Roman" w:cs="Times New Roman"/>
          <w:b/>
          <w:sz w:val="24"/>
        </w:rPr>
        <w:t xml:space="preserve"> настоящей статьи (налоговый вычет) производится в отношении одного земельного участка по выбору налогоплательщика.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Если после вычета налоговая база имеет отрицательное значение (когда участок менее 6 соток), её считают равной нулю. А если участок больше 6 соток, то налог берут с оставшихся соток после вычета из них шести соток.</w:t>
      </w:r>
    </w:p>
    <w:p w:rsidR="00EC0BFC" w:rsidRPr="00F5463D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Налоговая сама рассчитает льготнику налог «с превышения» по следующей формуле: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7"/>
      </w:tblGrid>
      <w:tr w:rsidR="00EC0BFC" w:rsidRPr="00F5463D" w:rsidTr="0094758B">
        <w:trPr>
          <w:trHeight w:val="376"/>
        </w:trPr>
        <w:tc>
          <w:tcPr>
            <w:tcW w:w="0" w:type="auto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EC0BFC" w:rsidRPr="00F5463D" w:rsidRDefault="00EC0BFC" w:rsidP="00E71816">
            <w:pPr>
              <w:spacing w:after="360" w:line="213" w:lineRule="atLeast"/>
              <w:jc w:val="both"/>
              <w:rPr>
                <w:rFonts w:ascii="Times New Roman" w:eastAsia="Times New Roman" w:hAnsi="Times New Roman" w:cs="Times New Roman"/>
                <w:color w:val="626262"/>
                <w:sz w:val="24"/>
                <w:szCs w:val="24"/>
                <w:lang w:eastAsia="ru-RU"/>
              </w:rPr>
            </w:pPr>
            <w:r w:rsidRPr="00F5463D">
              <w:rPr>
                <w:rFonts w:ascii="Times New Roman" w:eastAsia="Times New Roman" w:hAnsi="Times New Roman" w:cs="Times New Roman"/>
                <w:color w:val="626262"/>
                <w:sz w:val="24"/>
                <w:szCs w:val="24"/>
                <w:lang w:eastAsia="ru-RU"/>
              </w:rPr>
              <w:t>НАЛОГОВАЯ БАЗА = ОБЩЕЕ КОЛИЧЕСТВО СОТОК В УЧАСТКЕ – 6 СОТОК</w:t>
            </w:r>
          </w:p>
        </w:tc>
      </w:tr>
    </w:tbl>
    <w:p w:rsidR="00EC0BFC" w:rsidRPr="00F5463D" w:rsidRDefault="00EC0BFC" w:rsidP="00EC0BFC">
      <w:pPr>
        <w:shd w:val="clear" w:color="auto" w:fill="FFFFFF"/>
        <w:spacing w:before="208" w:after="10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ПОРЯДОК ПРИМЕНЕНИЯ НОВОГО НАЛОГОВОГО ВЫЧЕТА</w:t>
      </w:r>
    </w:p>
    <w:p w:rsidR="00EC0BFC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Если на пенсионера оформлено несколько земельных участков, воспользоваться новой налоговой льготой можно только по одному из них на выбор плательщика</w:t>
      </w:r>
      <w:r w:rsidR="00D84D82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при подаче уведомления</w:t>
      </w:r>
      <w:r w:rsidRPr="00F5463D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. </w:t>
      </w:r>
    </w:p>
    <w:p w:rsidR="00EC0BFC" w:rsidRDefault="00EC0BFC" w:rsidP="00EC0BFC">
      <w:pPr>
        <w:spacing w:before="240" w:after="1" w:line="240" w:lineRule="atLeast"/>
        <w:ind w:firstLine="540"/>
        <w:jc w:val="both"/>
      </w:pPr>
      <w:r w:rsidRPr="00E52252">
        <w:rPr>
          <w:rFonts w:ascii="Times New Roman" w:hAnsi="Times New Roman" w:cs="Times New Roman"/>
          <w:b/>
          <w:sz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</w:t>
      </w:r>
      <w:r>
        <w:rPr>
          <w:rFonts w:ascii="Times New Roman" w:hAnsi="Times New Roman" w:cs="Times New Roman"/>
          <w:sz w:val="24"/>
        </w:rPr>
        <w:t>.</w:t>
      </w:r>
    </w:p>
    <w:p w:rsidR="00EC0BFC" w:rsidRDefault="00EC0BFC" w:rsidP="00EC0BFC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Налогоплательщик, представивший в налоговый орган уведомление о выбранном земельном участке, </w:t>
      </w:r>
      <w:r w:rsidRPr="00E52252">
        <w:rPr>
          <w:rFonts w:ascii="Times New Roman" w:hAnsi="Times New Roman" w:cs="Times New Roman"/>
          <w:b/>
          <w:sz w:val="24"/>
        </w:rPr>
        <w:t>не вправе после 1 ноября года</w:t>
      </w:r>
      <w:r>
        <w:rPr>
          <w:rFonts w:ascii="Times New Roman" w:hAnsi="Times New Roman" w:cs="Times New Roman"/>
          <w:sz w:val="24"/>
        </w:rPr>
        <w:t>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EC0BFC" w:rsidRPr="00F5463D" w:rsidRDefault="00EC0BFC" w:rsidP="00EC0BFC">
      <w:pPr>
        <w:spacing w:after="0" w:line="213" w:lineRule="atLeast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</w:p>
    <w:p w:rsidR="00EC0BFC" w:rsidRPr="008414C4" w:rsidRDefault="00EC0BFC" w:rsidP="00EC0BFC">
      <w:pPr>
        <w:shd w:val="clear" w:color="auto" w:fill="FFFFFF"/>
        <w:spacing w:after="104" w:line="213" w:lineRule="atLeast"/>
        <w:jc w:val="both"/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</w:pPr>
      <w:r w:rsidRPr="008414C4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 xml:space="preserve">Если льготник по каким-либо причинам не успел подать </w:t>
      </w:r>
      <w:proofErr w:type="gramStart"/>
      <w:r w:rsidRPr="008414C4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>уведомление</w:t>
      </w:r>
      <w:proofErr w:type="gramEnd"/>
      <w:r w:rsidRPr="008414C4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 xml:space="preserve"> либо вообще проигнорировал эту возможность, без вычета он не останется. Инспекция при расчёте налога применит его в отношении того участка, по которому исчисленный налог будет самым большим. Что вполне справедливо.</w:t>
      </w:r>
    </w:p>
    <w:p w:rsidR="0094758B" w:rsidRPr="0094758B" w:rsidRDefault="0094758B" w:rsidP="0094758B">
      <w:pPr>
        <w:shd w:val="clear" w:color="auto" w:fill="FFFFFF"/>
        <w:spacing w:before="208" w:after="10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4758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ПРАВИЛА ПЕРЕХОДНОГО ПЕРИОДА</w:t>
      </w:r>
    </w:p>
    <w:p w:rsidR="00EB3525" w:rsidRPr="0094758B" w:rsidRDefault="0094758B" w:rsidP="0094758B">
      <w:pPr>
        <w:shd w:val="clear" w:color="auto" w:fill="FFFFFF"/>
        <w:spacing w:after="104" w:line="213" w:lineRule="atLeast"/>
        <w:jc w:val="both"/>
        <w:rPr>
          <w:b/>
        </w:rPr>
      </w:pPr>
      <w:r w:rsidRPr="0094758B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 xml:space="preserve">Рассматриваемый новый вычет по земельному налогу пенсионеры могут получить с периода 2017 года. На этом переходном этапе действует специальное правило о сроках и форме уведомления по 2017 году: известить ИФНС о выбранном земельном участке для вычета можно в свободной форме </w:t>
      </w:r>
      <w:r w:rsidRPr="0094758B">
        <w:rPr>
          <w:rFonts w:ascii="Times New Roman" w:eastAsia="Times New Roman" w:hAnsi="Times New Roman" w:cs="Times New Roman"/>
          <w:b/>
          <w:color w:val="626262"/>
          <w:sz w:val="24"/>
          <w:szCs w:val="24"/>
          <w:highlight w:val="yellow"/>
          <w:lang w:eastAsia="ru-RU"/>
        </w:rPr>
        <w:t>до 01 июля 2018 года</w:t>
      </w:r>
      <w:r w:rsidRPr="0094758B">
        <w:rPr>
          <w:rFonts w:ascii="Times New Roman" w:eastAsia="Times New Roman" w:hAnsi="Times New Roman" w:cs="Times New Roman"/>
          <w:b/>
          <w:color w:val="626262"/>
          <w:sz w:val="24"/>
          <w:szCs w:val="24"/>
          <w:lang w:eastAsia="ru-RU"/>
        </w:rPr>
        <w:t>. После этой даты изменить свой выбор нельзя.</w:t>
      </w:r>
    </w:p>
    <w:sectPr w:rsidR="00EB3525" w:rsidRPr="0094758B" w:rsidSect="00EB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3690"/>
    <w:multiLevelType w:val="multilevel"/>
    <w:tmpl w:val="3180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C0BFC"/>
    <w:rsid w:val="004C01D4"/>
    <w:rsid w:val="007E13EC"/>
    <w:rsid w:val="008414C4"/>
    <w:rsid w:val="0094758B"/>
    <w:rsid w:val="00D84D82"/>
    <w:rsid w:val="00DE2A9D"/>
    <w:rsid w:val="00EB3525"/>
    <w:rsid w:val="00EC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1AD7168A3847674F33E2B15A78E3C4FFFBE7F6E451B2F8648901CA3U4T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41AD7168A3847674F33E2B15A78E3C4CFDB070674946258E119C1EA442D453AEEE4AD46B18CCUDT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41AD7168A3847674F33E2B15A78E3C4FF6B671664B1B2F8648901CA34D8B44A9A746D56B18CCDDU7T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741AD7168A3847674F33E2B15A78E3C4CF8BE7D644A1B2F8648901CA34D8B44A9A746D56B18CCDFU7T7L" TargetMode="External"/><Relationship Id="rId10" Type="http://schemas.openxmlformats.org/officeDocument/2006/relationships/hyperlink" Target="consultantplus://offline/ref=4E811225314276B417A364D4EFFB2B218C9C385493E03D94E78E45F9BB431901F4A1491A732D2Fv2U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41AD7168A3847674F33E2B15A78E3C4FF6B671664A1B2F8648901CA3U4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4611-00-017</dc:creator>
  <cp:lastModifiedBy>4611-00-017</cp:lastModifiedBy>
  <cp:revision>5</cp:revision>
  <cp:lastPrinted>2018-01-24T05:26:00Z</cp:lastPrinted>
  <dcterms:created xsi:type="dcterms:W3CDTF">2018-01-22T12:10:00Z</dcterms:created>
  <dcterms:modified xsi:type="dcterms:W3CDTF">2018-01-24T05:27:00Z</dcterms:modified>
</cp:coreProperties>
</file>