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b/>
        </w:rPr>
        <w:t xml:space="preserve">КОНТРОЛЬНЫЙ ОРГАН МУНИЦИПАЛЬНОГО РАЙОНА </w:t>
      </w:r>
    </w:p>
    <w:p w:rsidR="002327FA" w:rsidRDefault="002327FA" w:rsidP="002327FA">
      <w:pPr>
        <w:pStyle w:val="a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nWTQIAAFk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xGSuIIWNR93b3e3zdfm0+4W7d4135svzefmrvnW3O3eg32/+wC2dzb3h+Nb&#10;lHola20zAJzKK+O1IBt5rS8VeWWRVNMSyyULFd1sNXwmZMRnKX5jNfBZ1M8UhRi8cirIuilM5SFB&#10;MLQJ3dueusc2DhE47HcG/V4CTSZHX4yzY6I21j1lqkLeGEeCSy8szvD60jqgDqHHEH8s1ZwLEYZD&#10;SFQD22HSS0KGVYJT7/Vx1iwXU2HQGvv5Co8XAtDOwoxaSRrQSobp7GA7zMXehnghPR7UAnwO1n6A&#10;Xg+T4WwwG3Rb3U5/1uomed56Mp92W/15+riXP8qn0zx946ml3azklDLp2R2HOe3+3bAcrtV+DE/j&#10;fNIhPkcPJQLZ4zuQDs30/dtPwkLR7ZXxavi+wvyG4MNd8xfk132I+vlHmPwAAAD//wMAUEsDBBQA&#10;BgAIAAAAIQBuKumS3QAAAAkBAAAPAAAAZHJzL2Rvd25yZXYueG1sTI9BT4NAEIXvJv6HzZh4axcr&#10;bYCyNNrES29ioz1O2RWI7CxhtxT+vWM86HHevLz3vXw32U6MZvCtIwUPywiEocrplmoFx7eXRQLC&#10;BySNnSOjYDYedsXtTY6Zdld6NWMZasEh5DNU0ITQZ1L6qjEW/dL1hvj36QaLgc+hlnrAK4fbTq6i&#10;aCMttsQNDfZm35jqq7xYTll/JM8HTI7z3JWnNN6/H0aySt3fTU9bEMFM4c8MP/iMDgUznd2FtBed&#10;gsXjhrcEBas0BsGGdB2zcP4VZJHL/wuKbwAAAP//AwBQSwECLQAUAAYACAAAACEAtoM4kv4AAADh&#10;AQAAEwAAAAAAAAAAAAAAAAAAAAAAW0NvbnRlbnRfVHlwZXNdLnhtbFBLAQItABQABgAIAAAAIQA4&#10;/SH/1gAAAJQBAAALAAAAAAAAAAAAAAAAAC8BAABfcmVscy8ucmVsc1BLAQItABQABgAIAAAAIQDF&#10;gjnWTQIAAFkEAAAOAAAAAAAAAAAAAAAAAC4CAABkcnMvZTJvRG9jLnhtbFBLAQItABQABgAIAAAA&#10;IQBuKumS3QAAAAkBAAAPAAAAAAAAAAAAAAAAAKcEAABkcnMvZG93bnJldi54bWxQSwUGAAAAAAQA&#10;BADzAAAAsQUAAAAA&#10;" strokeweight="1.5pt"/>
            </w:pict>
          </mc:Fallback>
        </mc:AlternateContent>
      </w:r>
      <w:r>
        <w:rPr>
          <w:b/>
        </w:rPr>
        <w:t>«ОБОЯНСКИЙ РАЙОН» КУРСКОЙ ОБЛАСТИ</w:t>
      </w:r>
    </w:p>
    <w:p w:rsidR="002327FA" w:rsidRDefault="002327FA" w:rsidP="002327F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306230, Курская обл., г. </w:t>
      </w:r>
      <w:proofErr w:type="spellStart"/>
      <w:r>
        <w:rPr>
          <w:sz w:val="20"/>
          <w:szCs w:val="20"/>
        </w:rPr>
        <w:t>Обоянь</w:t>
      </w:r>
      <w:proofErr w:type="spellEnd"/>
      <w:r>
        <w:rPr>
          <w:sz w:val="20"/>
          <w:szCs w:val="20"/>
        </w:rPr>
        <w:t>, ул. Шмидта д.6</w:t>
      </w:r>
    </w:p>
    <w:p w:rsidR="002327FA" w:rsidRDefault="002327FA" w:rsidP="002327FA">
      <w:pPr>
        <w:pStyle w:val="a3"/>
        <w:rPr>
          <w:b/>
        </w:rPr>
      </w:pPr>
    </w:p>
    <w:p w:rsidR="002327FA" w:rsidRPr="002327FA" w:rsidRDefault="002327FA" w:rsidP="002327FA">
      <w:pPr>
        <w:pStyle w:val="a3"/>
        <w:rPr>
          <w:b/>
          <w:szCs w:val="28"/>
        </w:rPr>
      </w:pPr>
      <w:r w:rsidRPr="002327FA">
        <w:rPr>
          <w:b/>
          <w:szCs w:val="28"/>
        </w:rPr>
        <w:t>ЗАКЛЮЧЕНИЕ</w:t>
      </w: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475ACD" w:rsidRPr="00475ACD">
        <w:rPr>
          <w:rFonts w:ascii="Times New Roman" w:hAnsi="Times New Roman" w:cs="Times New Roman"/>
          <w:sz w:val="28"/>
          <w:szCs w:val="28"/>
        </w:rPr>
        <w:t xml:space="preserve"> Об утверждении перечня случаев предоставления земельных участков, находящихся в муниципальной  собственности муниципального района «Обоянский район» Курской области или государственная собственность на которые не разграничена, для строительства исключительно на торгах на территории Обоянского района Курской области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2327FA" w:rsidRDefault="002327FA" w:rsidP="002327FA">
      <w:pPr>
        <w:jc w:val="center"/>
        <w:rPr>
          <w:sz w:val="28"/>
        </w:rPr>
      </w:pPr>
    </w:p>
    <w:p w:rsidR="00791624" w:rsidRDefault="00791624" w:rsidP="0079162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 xml:space="preserve">утвердить перечень случаев предоставления земельных участков, находящихся в муниципальной  собственности муниципального района «Обоянский район» Курской области или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для строительства исключительно на торгах на территории Обоянского района Курской области.</w:t>
      </w:r>
    </w:p>
    <w:p w:rsidR="00791624" w:rsidRDefault="00791624" w:rsidP="0079162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E3A8D">
        <w:rPr>
          <w:sz w:val="28"/>
          <w:szCs w:val="28"/>
        </w:rPr>
        <w:t>проведении экспертизы</w:t>
      </w:r>
      <w:bookmarkStart w:id="0" w:name="_GoBack"/>
      <w:bookmarkEnd w:id="0"/>
      <w:r>
        <w:rPr>
          <w:sz w:val="28"/>
          <w:szCs w:val="28"/>
        </w:rPr>
        <w:t xml:space="preserve"> проекта Решения установлено следующее:</w:t>
      </w:r>
    </w:p>
    <w:p w:rsidR="00791624" w:rsidRPr="00BC4AE3" w:rsidRDefault="005C3EFB" w:rsidP="00791624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1.2. статьи 30 Земельного кодекса РФ: </w:t>
      </w:r>
      <w:r w:rsidRPr="00BC4AE3">
        <w:rPr>
          <w:b/>
          <w:i/>
          <w:sz w:val="28"/>
          <w:szCs w:val="28"/>
        </w:rPr>
        <w:t>«Органы местного самоуправления вправе устанавливать перечень случаев, когда предоставление находящихся в муниципальной собственности земельных участков, а также земельных участков, государственная собственность на которые не разграничена и которыми в соответствии с земельным законодательством они имеют право распоряжаться, осуществляется исключительно на торгах».</w:t>
      </w:r>
    </w:p>
    <w:p w:rsidR="00791624" w:rsidRPr="00791624" w:rsidRDefault="00D71017" w:rsidP="0079162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представленный проект Решения подготовлен в соответствии с </w:t>
      </w:r>
      <w:r w:rsidR="00C90960">
        <w:rPr>
          <w:sz w:val="28"/>
          <w:szCs w:val="28"/>
        </w:rPr>
        <w:t>1.2. статьи 30 Земельного кодекса РФ.</w:t>
      </w:r>
    </w:p>
    <w:p w:rsidR="002327FA" w:rsidRDefault="002327FA" w:rsidP="002327FA">
      <w:pPr>
        <w:pStyle w:val="a5"/>
        <w:ind w:firstLine="708"/>
        <w:jc w:val="both"/>
      </w:pPr>
      <w:r>
        <w:t xml:space="preserve">Контрольный орган муниципального района «Обоянский район»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 </w:t>
      </w:r>
    </w:p>
    <w:p w:rsidR="002327FA" w:rsidRDefault="002327FA" w:rsidP="002327FA">
      <w:pPr>
        <w:ind w:firstLine="708"/>
        <w:jc w:val="both"/>
        <w:rPr>
          <w:sz w:val="28"/>
          <w:szCs w:val="28"/>
        </w:rPr>
      </w:pPr>
    </w:p>
    <w:p w:rsidR="00C90960" w:rsidRDefault="00C90960" w:rsidP="002327FA">
      <w:pPr>
        <w:ind w:firstLine="708"/>
        <w:jc w:val="both"/>
        <w:rPr>
          <w:sz w:val="28"/>
          <w:szCs w:val="28"/>
        </w:rPr>
      </w:pPr>
    </w:p>
    <w:p w:rsidR="009B2E10" w:rsidRDefault="009B2E10" w:rsidP="009B2E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 муниципального района</w:t>
      </w:r>
    </w:p>
    <w:p w:rsidR="009B2E10" w:rsidRDefault="009B2E10" w:rsidP="009B2E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«Обоянский район» Курской области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55595B" w:rsidRDefault="0055595B"/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2327FA"/>
    <w:rsid w:val="00236CDC"/>
    <w:rsid w:val="003E3A8D"/>
    <w:rsid w:val="004336E9"/>
    <w:rsid w:val="00475ACD"/>
    <w:rsid w:val="00533D02"/>
    <w:rsid w:val="0055595B"/>
    <w:rsid w:val="005C3EFB"/>
    <w:rsid w:val="00742695"/>
    <w:rsid w:val="00791624"/>
    <w:rsid w:val="009025B1"/>
    <w:rsid w:val="00971DC6"/>
    <w:rsid w:val="009B2E10"/>
    <w:rsid w:val="00AB0BF6"/>
    <w:rsid w:val="00B043F1"/>
    <w:rsid w:val="00BC4AE3"/>
    <w:rsid w:val="00C90960"/>
    <w:rsid w:val="00D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2013-04-17T08:18:00Z</cp:lastPrinted>
  <dcterms:created xsi:type="dcterms:W3CDTF">2013-04-16T10:35:00Z</dcterms:created>
  <dcterms:modified xsi:type="dcterms:W3CDTF">2013-04-17T08:20:00Z</dcterms:modified>
</cp:coreProperties>
</file>