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9D" w:rsidRPr="00C9689B" w:rsidRDefault="00680E9D" w:rsidP="00680E9D">
      <w:pPr>
        <w:ind w:firstLine="709"/>
        <w:jc w:val="center"/>
        <w:rPr>
          <w:b/>
          <w:sz w:val="28"/>
          <w:szCs w:val="28"/>
        </w:rPr>
      </w:pPr>
      <w:r w:rsidRPr="00C9689B">
        <w:rPr>
          <w:b/>
          <w:sz w:val="28"/>
          <w:szCs w:val="28"/>
        </w:rPr>
        <w:t>Граждане имеют право на доступ к водным объектам и бесплатное их использование</w:t>
      </w:r>
    </w:p>
    <w:p w:rsidR="00680E9D" w:rsidRDefault="00680E9D" w:rsidP="00680E9D">
      <w:pPr>
        <w:ind w:firstLine="709"/>
        <w:jc w:val="both"/>
        <w:rPr>
          <w:sz w:val="28"/>
          <w:szCs w:val="28"/>
        </w:rPr>
      </w:pPr>
    </w:p>
    <w:p w:rsidR="00680E9D" w:rsidRPr="00C9689B" w:rsidRDefault="00680E9D" w:rsidP="00680E9D">
      <w:pPr>
        <w:ind w:firstLine="709"/>
        <w:jc w:val="both"/>
        <w:rPr>
          <w:sz w:val="28"/>
          <w:szCs w:val="28"/>
        </w:rPr>
      </w:pPr>
    </w:p>
    <w:p w:rsidR="00680E9D" w:rsidRPr="00C9689B" w:rsidRDefault="00680E9D" w:rsidP="00680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689B">
        <w:rPr>
          <w:sz w:val="28"/>
          <w:szCs w:val="28"/>
        </w:rPr>
        <w:t>огласно статье 6 Водного кодекса Российской Федерации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указанным Кодексом.</w:t>
      </w:r>
    </w:p>
    <w:p w:rsidR="00680E9D" w:rsidRPr="00C9689B" w:rsidRDefault="00680E9D" w:rsidP="00680E9D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законами.</w:t>
      </w:r>
    </w:p>
    <w:p w:rsidR="00680E9D" w:rsidRPr="00C9689B" w:rsidRDefault="00680E9D" w:rsidP="00680E9D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пять метров.</w:t>
      </w:r>
    </w:p>
    <w:p w:rsidR="00680E9D" w:rsidRPr="00C9689B" w:rsidRDefault="00680E9D" w:rsidP="00680E9D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680E9D" w:rsidRDefault="00680E9D" w:rsidP="00680E9D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Возведение каким-либо лицом ограждения, создающего препятствие для свободного прохода к водному объекту общего пользования, является нарушением прав граждан и может послужить основанием для привлечения виновного лица, как к административной, так и к гражданско-правовой ответственности.</w:t>
      </w:r>
    </w:p>
    <w:p w:rsidR="00680E9D" w:rsidRDefault="00680E9D" w:rsidP="00680E9D">
      <w:pPr>
        <w:ind w:firstLine="709"/>
        <w:jc w:val="both"/>
        <w:rPr>
          <w:sz w:val="28"/>
          <w:szCs w:val="28"/>
        </w:rPr>
      </w:pPr>
    </w:p>
    <w:p w:rsidR="00680E9D" w:rsidRDefault="00680E9D" w:rsidP="00680E9D">
      <w:pPr>
        <w:ind w:firstLine="709"/>
        <w:jc w:val="both"/>
        <w:rPr>
          <w:sz w:val="28"/>
          <w:szCs w:val="28"/>
        </w:rPr>
      </w:pPr>
    </w:p>
    <w:p w:rsidR="00680E9D" w:rsidRDefault="00680E9D" w:rsidP="00680E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прокурора Хомутовского района</w:t>
      </w:r>
    </w:p>
    <w:p w:rsidR="00680E9D" w:rsidRDefault="00680E9D" w:rsidP="00680E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Грушкин</w:t>
      </w:r>
      <w:proofErr w:type="spellEnd"/>
    </w:p>
    <w:p w:rsidR="00680E9D" w:rsidRDefault="00680E9D" w:rsidP="00680E9D">
      <w:pPr>
        <w:ind w:firstLine="709"/>
        <w:jc w:val="both"/>
        <w:rPr>
          <w:sz w:val="28"/>
          <w:szCs w:val="28"/>
        </w:rPr>
      </w:pPr>
    </w:p>
    <w:p w:rsidR="003063CF" w:rsidRDefault="00680E9D"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D"/>
    <w:rsid w:val="00215023"/>
    <w:rsid w:val="00503DBE"/>
    <w:rsid w:val="005D7BE8"/>
    <w:rsid w:val="00680E9D"/>
    <w:rsid w:val="007661EC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2013-06-18T07:28:00Z</dcterms:created>
  <dcterms:modified xsi:type="dcterms:W3CDTF">2013-06-18T07:29:00Z</dcterms:modified>
</cp:coreProperties>
</file>