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414" w:rsidRPr="00305FB1" w:rsidRDefault="00363414" w:rsidP="00363414">
      <w:pPr>
        <w:tabs>
          <w:tab w:val="left" w:pos="1106"/>
        </w:tabs>
        <w:jc w:val="center"/>
        <w:rPr>
          <w:b/>
          <w:sz w:val="28"/>
          <w:szCs w:val="28"/>
        </w:rPr>
      </w:pPr>
      <w:r w:rsidRPr="00305FB1">
        <w:rPr>
          <w:b/>
          <w:sz w:val="28"/>
          <w:szCs w:val="28"/>
        </w:rPr>
        <w:t>О порядке индексации алиментов</w:t>
      </w:r>
    </w:p>
    <w:p w:rsidR="00363414" w:rsidRPr="00305FB1" w:rsidRDefault="00363414" w:rsidP="00363414">
      <w:pPr>
        <w:tabs>
          <w:tab w:val="left" w:pos="1106"/>
        </w:tabs>
        <w:ind w:firstLine="709"/>
        <w:jc w:val="both"/>
        <w:rPr>
          <w:sz w:val="28"/>
          <w:szCs w:val="28"/>
        </w:rPr>
      </w:pPr>
    </w:p>
    <w:p w:rsidR="00363414" w:rsidRPr="00305FB1" w:rsidRDefault="00363414" w:rsidP="00363414">
      <w:pPr>
        <w:tabs>
          <w:tab w:val="left" w:pos="1106"/>
        </w:tabs>
        <w:ind w:firstLine="709"/>
        <w:jc w:val="both"/>
        <w:rPr>
          <w:sz w:val="28"/>
          <w:szCs w:val="28"/>
        </w:rPr>
      </w:pPr>
      <w:proofErr w:type="gramStart"/>
      <w:r w:rsidRPr="00305FB1">
        <w:rPr>
          <w:sz w:val="28"/>
          <w:szCs w:val="28"/>
        </w:rPr>
        <w:t>Так, в соответствии с ч.1 ст.102 Федерального закона от 02.10.2007 № 229-ФЗ «Об исполнительном производстве» и ч.1 ст.117 СК РФ в случае, если по решению суда алименты взысканы в твердой денежной сумме, судебный пристав-исполнитель, а также организация или иное лицо, производящие удержание алиментов из зарплаты (иного дохода) должника, производят индексацию алиментов пропорционально росту величины прожиточного минимума для</w:t>
      </w:r>
      <w:proofErr w:type="gramEnd"/>
      <w:r w:rsidRPr="00305FB1">
        <w:rPr>
          <w:sz w:val="28"/>
          <w:szCs w:val="28"/>
        </w:rPr>
        <w:t xml:space="preserve"> соответствующей социально-демографической группы населения, установленной в соответствующем субъекте Российской Федерации по месту жительства лица, получающего алименты. При отсутствии в соответствующем субъекте Российской Федерации указанной величины производят эту индексацию пропорционально росту величины прожиточного минимума для соответствующей социально-демографической группы населения в целом по Российской Федерации.</w:t>
      </w:r>
    </w:p>
    <w:p w:rsidR="00363414" w:rsidRPr="00305FB1" w:rsidRDefault="00363414" w:rsidP="00363414">
      <w:pPr>
        <w:tabs>
          <w:tab w:val="left" w:pos="1106"/>
        </w:tabs>
        <w:ind w:firstLine="709"/>
        <w:jc w:val="both"/>
        <w:rPr>
          <w:sz w:val="28"/>
          <w:szCs w:val="28"/>
        </w:rPr>
      </w:pPr>
      <w:proofErr w:type="gramStart"/>
      <w:r w:rsidRPr="00305FB1">
        <w:rPr>
          <w:sz w:val="28"/>
          <w:szCs w:val="28"/>
        </w:rPr>
        <w:t>Согласно ч.2 ст.117 СК РФ размер алиментов, взыскиваемых по решению суда в твердой денежной сумме, в целях их индексации устанавливается судом кратным величине прожиточного минимума, определенной в соответствии с правилами ч.1 ст.117 СК РФ, в том числе размер алиментов может быть установлен в виде доли величины  прожиточного минимума.</w:t>
      </w:r>
      <w:proofErr w:type="gramEnd"/>
    </w:p>
    <w:p w:rsidR="00363414" w:rsidRPr="00305FB1" w:rsidRDefault="00363414" w:rsidP="00363414">
      <w:pPr>
        <w:tabs>
          <w:tab w:val="left" w:pos="1106"/>
        </w:tabs>
        <w:ind w:firstLine="709"/>
        <w:jc w:val="both"/>
        <w:rPr>
          <w:sz w:val="28"/>
          <w:szCs w:val="28"/>
        </w:rPr>
      </w:pPr>
      <w:r w:rsidRPr="00305FB1">
        <w:rPr>
          <w:sz w:val="28"/>
          <w:szCs w:val="28"/>
        </w:rPr>
        <w:t>Величина прожиточного минимума на душу населения и по основным социально-демографическим группам населения в целом по Российской Федерации устанавливается Правительством Российской Федерации, в субъектах Российской Федерации - в порядке, установленном законами субъектов Российской Федерации, и определяется ежеквартально.</w:t>
      </w:r>
    </w:p>
    <w:p w:rsidR="00363414" w:rsidRDefault="00363414" w:rsidP="00363414">
      <w:pPr>
        <w:tabs>
          <w:tab w:val="left" w:pos="1106"/>
          <w:tab w:val="left" w:pos="8364"/>
        </w:tabs>
        <w:ind w:firstLine="709"/>
        <w:jc w:val="both"/>
        <w:rPr>
          <w:sz w:val="28"/>
          <w:szCs w:val="28"/>
        </w:rPr>
      </w:pPr>
      <w:r w:rsidRPr="00305FB1">
        <w:rPr>
          <w:sz w:val="28"/>
          <w:szCs w:val="28"/>
        </w:rPr>
        <w:t>Об индексации алиментов судебным приставом-исполнителем, выносится соответствующее постановление. При индексации алиментов судебному приставу-исполнителю в первую очередь необходимо определить, какой сумме была равна величина прожиточного минимума по месту жительства лица, получающего алименты, на момент вынесения судом решения.</w:t>
      </w:r>
    </w:p>
    <w:p w:rsidR="00363414" w:rsidRDefault="00363414" w:rsidP="00363414">
      <w:pPr>
        <w:tabs>
          <w:tab w:val="left" w:pos="1106"/>
          <w:tab w:val="left" w:pos="8364"/>
        </w:tabs>
        <w:ind w:firstLine="709"/>
        <w:jc w:val="both"/>
        <w:rPr>
          <w:sz w:val="28"/>
          <w:szCs w:val="28"/>
        </w:rPr>
      </w:pPr>
    </w:p>
    <w:p w:rsidR="00363414" w:rsidRDefault="00363414" w:rsidP="00363414">
      <w:pPr>
        <w:tabs>
          <w:tab w:val="left" w:pos="1106"/>
          <w:tab w:val="left" w:pos="8364"/>
        </w:tabs>
        <w:ind w:firstLine="709"/>
        <w:jc w:val="both"/>
        <w:rPr>
          <w:sz w:val="28"/>
          <w:szCs w:val="28"/>
        </w:rPr>
      </w:pPr>
    </w:p>
    <w:p w:rsidR="00363414" w:rsidRDefault="00363414" w:rsidP="00363414">
      <w:pPr>
        <w:tabs>
          <w:tab w:val="left" w:pos="1106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Прокурор Хомутовского района</w:t>
      </w:r>
    </w:p>
    <w:p w:rsidR="00363414" w:rsidRDefault="00363414" w:rsidP="00363414">
      <w:pPr>
        <w:tabs>
          <w:tab w:val="left" w:pos="1106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О.С. Лукин</w:t>
      </w:r>
    </w:p>
    <w:p w:rsidR="00363414" w:rsidRPr="00DE11AB" w:rsidRDefault="00363414" w:rsidP="00363414">
      <w:pPr>
        <w:tabs>
          <w:tab w:val="left" w:pos="1106"/>
          <w:tab w:val="left" w:pos="8364"/>
        </w:tabs>
        <w:ind w:firstLine="709"/>
        <w:jc w:val="both"/>
        <w:rPr>
          <w:sz w:val="28"/>
          <w:szCs w:val="28"/>
        </w:rPr>
      </w:pPr>
    </w:p>
    <w:p w:rsidR="003063CF" w:rsidRDefault="00363414">
      <w:bookmarkStart w:id="0" w:name="_GoBack"/>
      <w:bookmarkEnd w:id="0"/>
    </w:p>
    <w:sectPr w:rsidR="003063CF" w:rsidSect="00037ED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414"/>
    <w:rsid w:val="00215023"/>
    <w:rsid w:val="00363414"/>
    <w:rsid w:val="00503DBE"/>
    <w:rsid w:val="005D7BE8"/>
    <w:rsid w:val="007661EC"/>
    <w:rsid w:val="00C80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3DB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3DB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3DB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3DBE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03DBE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03DBE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03DBE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DBE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03DBE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3D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03D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03DB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03DB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03DB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03DB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03DB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03DB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03DB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03DBE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503DB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503D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03DBE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503D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03DBE"/>
    <w:rPr>
      <w:b/>
      <w:bCs/>
    </w:rPr>
  </w:style>
  <w:style w:type="character" w:styleId="a9">
    <w:name w:val="Emphasis"/>
    <w:basedOn w:val="a0"/>
    <w:uiPriority w:val="20"/>
    <w:qFormat/>
    <w:rsid w:val="00503DBE"/>
    <w:rPr>
      <w:i/>
      <w:iCs/>
    </w:rPr>
  </w:style>
  <w:style w:type="paragraph" w:styleId="aa">
    <w:name w:val="No Spacing"/>
    <w:uiPriority w:val="1"/>
    <w:qFormat/>
    <w:rsid w:val="00503DB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03DB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503DBE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503DB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03DBE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503DB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03DB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03DB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03DB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03DB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03DB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03DB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3DB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3DB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3DB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3DBE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03DBE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03DBE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03DBE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DBE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03DBE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3D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03D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03DB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03DB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03DB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03DB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03DB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03DB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03DB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03DBE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503DB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503D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03DBE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503D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03DBE"/>
    <w:rPr>
      <w:b/>
      <w:bCs/>
    </w:rPr>
  </w:style>
  <w:style w:type="character" w:styleId="a9">
    <w:name w:val="Emphasis"/>
    <w:basedOn w:val="a0"/>
    <w:uiPriority w:val="20"/>
    <w:qFormat/>
    <w:rsid w:val="00503DBE"/>
    <w:rPr>
      <w:i/>
      <w:iCs/>
    </w:rPr>
  </w:style>
  <w:style w:type="paragraph" w:styleId="aa">
    <w:name w:val="No Spacing"/>
    <w:uiPriority w:val="1"/>
    <w:qFormat/>
    <w:rsid w:val="00503DB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03DB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503DBE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503DB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03DBE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503DB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03DB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03DB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03DB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03DB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03DB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03DB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1</cp:revision>
  <dcterms:created xsi:type="dcterms:W3CDTF">2013-06-18T07:48:00Z</dcterms:created>
  <dcterms:modified xsi:type="dcterms:W3CDTF">2013-06-18T07:48:00Z</dcterms:modified>
</cp:coreProperties>
</file>