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52" w:rsidRDefault="001E2552" w:rsidP="001E255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19175" cy="1143000"/>
            <wp:effectExtent l="19050" t="0" r="9525" b="0"/>
            <wp:docPr id="4" name="Рисунок 4" descr="docu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cu00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E60" w:rsidRPr="00B75E60" w:rsidRDefault="00B75E60" w:rsidP="00B75E60">
      <w:pPr>
        <w:spacing w:after="0" w:line="240" w:lineRule="auto"/>
        <w:jc w:val="center"/>
        <w:rPr>
          <w:rFonts w:ascii="Times New Roman" w:hAnsi="Times New Roman"/>
          <w:b/>
          <w:sz w:val="38"/>
          <w:szCs w:val="38"/>
        </w:rPr>
      </w:pPr>
      <w:r w:rsidRPr="00B75E60">
        <w:rPr>
          <w:rFonts w:ascii="Times New Roman" w:hAnsi="Times New Roman"/>
          <w:b/>
          <w:sz w:val="38"/>
          <w:szCs w:val="38"/>
        </w:rPr>
        <w:t>АДМИНИСТРАЦИЯ</w:t>
      </w:r>
    </w:p>
    <w:p w:rsidR="00B75E60" w:rsidRPr="00B75E60" w:rsidRDefault="00B75E60" w:rsidP="00B75E60">
      <w:pPr>
        <w:spacing w:after="0" w:line="240" w:lineRule="auto"/>
        <w:jc w:val="center"/>
        <w:rPr>
          <w:rFonts w:ascii="Times New Roman" w:hAnsi="Times New Roman"/>
          <w:b/>
          <w:sz w:val="38"/>
          <w:szCs w:val="38"/>
        </w:rPr>
      </w:pPr>
      <w:r w:rsidRPr="00B75E60">
        <w:rPr>
          <w:rFonts w:ascii="Times New Roman" w:hAnsi="Times New Roman"/>
          <w:b/>
          <w:sz w:val="38"/>
          <w:szCs w:val="38"/>
        </w:rPr>
        <w:t>ГОРШЕЧЕНСКОГО РАЙОНА</w:t>
      </w:r>
    </w:p>
    <w:p w:rsidR="00B75E60" w:rsidRPr="00B75E60" w:rsidRDefault="00B75E60" w:rsidP="00B75E60">
      <w:pPr>
        <w:spacing w:after="0" w:line="240" w:lineRule="auto"/>
        <w:jc w:val="center"/>
        <w:rPr>
          <w:rFonts w:ascii="Times New Roman" w:hAnsi="Times New Roman"/>
          <w:b/>
          <w:sz w:val="38"/>
          <w:szCs w:val="38"/>
        </w:rPr>
      </w:pPr>
      <w:r w:rsidRPr="00B75E60">
        <w:rPr>
          <w:rFonts w:ascii="Times New Roman" w:hAnsi="Times New Roman"/>
          <w:b/>
          <w:sz w:val="38"/>
          <w:szCs w:val="38"/>
        </w:rPr>
        <w:t>КУРСКОЙ ОБЛАСТИ</w:t>
      </w:r>
    </w:p>
    <w:p w:rsidR="00B75E60" w:rsidRDefault="00B75E60" w:rsidP="00B75E6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E2552" w:rsidRDefault="001E2552" w:rsidP="00B75E6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1E2552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1E2552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B75E60" w:rsidRDefault="00B75E60" w:rsidP="00B75E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2552" w:rsidRPr="00B75E60" w:rsidRDefault="00B75E60" w:rsidP="00B75E60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B75E60">
        <w:rPr>
          <w:rFonts w:ascii="Times New Roman" w:hAnsi="Times New Roman"/>
          <w:sz w:val="20"/>
          <w:szCs w:val="20"/>
          <w:u w:val="single"/>
        </w:rPr>
        <w:t>о</w:t>
      </w:r>
      <w:r w:rsidR="001E2552" w:rsidRPr="00B75E60">
        <w:rPr>
          <w:rFonts w:ascii="Times New Roman" w:hAnsi="Times New Roman"/>
          <w:sz w:val="20"/>
          <w:szCs w:val="20"/>
          <w:u w:val="single"/>
        </w:rPr>
        <w:t>т</w:t>
      </w:r>
      <w:r>
        <w:rPr>
          <w:rFonts w:ascii="Times New Roman" w:hAnsi="Times New Roman"/>
          <w:sz w:val="20"/>
          <w:szCs w:val="20"/>
          <w:u w:val="single"/>
        </w:rPr>
        <w:t xml:space="preserve">     </w:t>
      </w:r>
      <w:r w:rsidRPr="00B75E60">
        <w:rPr>
          <w:rFonts w:ascii="Times New Roman" w:hAnsi="Times New Roman"/>
          <w:sz w:val="20"/>
          <w:szCs w:val="20"/>
          <w:u w:val="single"/>
        </w:rPr>
        <w:t xml:space="preserve"> 31.12.2012</w:t>
      </w:r>
      <w:r w:rsidR="00A523F0">
        <w:rPr>
          <w:rFonts w:ascii="Times New Roman" w:hAnsi="Times New Roman"/>
          <w:sz w:val="20"/>
          <w:szCs w:val="20"/>
          <w:u w:val="single"/>
        </w:rPr>
        <w:t>г.</w:t>
      </w:r>
      <w:r>
        <w:rPr>
          <w:rFonts w:ascii="Times New Roman" w:hAnsi="Times New Roman"/>
          <w:sz w:val="20"/>
          <w:szCs w:val="20"/>
          <w:u w:val="single"/>
        </w:rPr>
        <w:t xml:space="preserve">                                  </w:t>
      </w:r>
      <w:r w:rsidR="001E2552" w:rsidRPr="00B75E60">
        <w:rPr>
          <w:rFonts w:ascii="Times New Roman" w:hAnsi="Times New Roman"/>
          <w:sz w:val="20"/>
          <w:szCs w:val="20"/>
          <w:u w:val="single"/>
        </w:rPr>
        <w:t>№</w:t>
      </w:r>
      <w:r w:rsidRPr="00B75E60">
        <w:rPr>
          <w:rFonts w:ascii="Times New Roman" w:hAnsi="Times New Roman"/>
          <w:sz w:val="20"/>
          <w:szCs w:val="20"/>
          <w:u w:val="single"/>
        </w:rPr>
        <w:t>803</w:t>
      </w:r>
    </w:p>
    <w:p w:rsidR="001E2552" w:rsidRPr="001E2552" w:rsidRDefault="001E2552" w:rsidP="00B75E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2552">
        <w:rPr>
          <w:rFonts w:ascii="Times New Roman" w:hAnsi="Times New Roman"/>
          <w:sz w:val="20"/>
          <w:szCs w:val="20"/>
        </w:rPr>
        <w:t xml:space="preserve">306800, Курская область, пос. </w:t>
      </w:r>
      <w:proofErr w:type="gramStart"/>
      <w:r w:rsidRPr="001E2552">
        <w:rPr>
          <w:rFonts w:ascii="Times New Roman" w:hAnsi="Times New Roman"/>
          <w:sz w:val="20"/>
          <w:szCs w:val="20"/>
        </w:rPr>
        <w:t>Горшечное</w:t>
      </w:r>
      <w:proofErr w:type="gramEnd"/>
    </w:p>
    <w:p w:rsidR="001E2552" w:rsidRDefault="001E2552" w:rsidP="001E2552">
      <w:pPr>
        <w:pStyle w:val="ConsPlusNormal"/>
        <w:ind w:right="3175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2552" w:rsidRPr="00031824" w:rsidRDefault="001E2552" w:rsidP="001E2552">
      <w:pPr>
        <w:pStyle w:val="ConsPlusNormal"/>
        <w:ind w:right="3175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182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 </w:t>
      </w:r>
      <w:proofErr w:type="gramStart"/>
      <w:r w:rsidRPr="00031824">
        <w:rPr>
          <w:rFonts w:ascii="Times New Roman" w:hAnsi="Times New Roman" w:cs="Times New Roman"/>
          <w:b/>
          <w:bCs/>
          <w:sz w:val="28"/>
          <w:szCs w:val="28"/>
        </w:rPr>
        <w:t>контрольной</w:t>
      </w:r>
      <w:proofErr w:type="gramEnd"/>
      <w:r w:rsidRPr="000318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2552" w:rsidRPr="00031824" w:rsidRDefault="001E2552" w:rsidP="001E2552">
      <w:pPr>
        <w:pStyle w:val="ConsPlusNormal"/>
        <w:ind w:right="3175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1824">
        <w:rPr>
          <w:rFonts w:ascii="Times New Roman" w:hAnsi="Times New Roman" w:cs="Times New Roman"/>
          <w:b/>
          <w:bCs/>
          <w:sz w:val="28"/>
          <w:szCs w:val="28"/>
        </w:rPr>
        <w:t>деятельности органа внутреннего</w:t>
      </w:r>
    </w:p>
    <w:p w:rsidR="001E2552" w:rsidRPr="00031824" w:rsidRDefault="001E2552" w:rsidP="001E2552">
      <w:pPr>
        <w:pStyle w:val="ConsPlusNormal"/>
        <w:ind w:right="3175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031824">
        <w:rPr>
          <w:rFonts w:ascii="Times New Roman" w:hAnsi="Times New Roman" w:cs="Times New Roman"/>
          <w:b/>
          <w:bCs/>
          <w:sz w:val="28"/>
          <w:szCs w:val="28"/>
        </w:rPr>
        <w:t>финансового контроля 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1824">
        <w:rPr>
          <w:rFonts w:ascii="Times New Roman" w:hAnsi="Times New Roman" w:cs="Times New Roman"/>
          <w:b/>
          <w:bCs/>
          <w:sz w:val="28"/>
          <w:szCs w:val="28"/>
        </w:rPr>
        <w:t>Горшеченского</w:t>
      </w:r>
      <w:proofErr w:type="spellEnd"/>
      <w:r w:rsidRPr="00031824"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1824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3182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E2552" w:rsidRPr="00DD213B" w:rsidRDefault="001E2552" w:rsidP="001E255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E2552" w:rsidRPr="001E2552" w:rsidRDefault="001E2552" w:rsidP="001E2552">
      <w:pPr>
        <w:autoSpaceDE w:val="0"/>
        <w:autoSpaceDN w:val="0"/>
        <w:adjustRightInd w:val="0"/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E2552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proofErr w:type="spellStart"/>
      <w:r w:rsidRPr="001E2552">
        <w:rPr>
          <w:rFonts w:ascii="Times New Roman" w:hAnsi="Times New Roman"/>
          <w:sz w:val="28"/>
          <w:szCs w:val="28"/>
        </w:rPr>
        <w:t>Горшеченского</w:t>
      </w:r>
      <w:proofErr w:type="spellEnd"/>
      <w:r w:rsidRPr="001E2552">
        <w:rPr>
          <w:rFonts w:ascii="Times New Roman" w:hAnsi="Times New Roman"/>
          <w:sz w:val="28"/>
          <w:szCs w:val="28"/>
        </w:rPr>
        <w:t xml:space="preserve"> района  Курской области от 22.05.2015 г.  №339 «Об утверждении Порядка осуществления внутреннего муниципального финансового контроля» Администрация </w:t>
      </w:r>
      <w:proofErr w:type="spellStart"/>
      <w:r w:rsidRPr="001E2552">
        <w:rPr>
          <w:rFonts w:ascii="Times New Roman" w:hAnsi="Times New Roman"/>
          <w:sz w:val="28"/>
          <w:szCs w:val="28"/>
        </w:rPr>
        <w:t>Горшеченского</w:t>
      </w:r>
      <w:proofErr w:type="spellEnd"/>
      <w:r w:rsidRPr="001E2552">
        <w:rPr>
          <w:rFonts w:ascii="Times New Roman" w:hAnsi="Times New Roman"/>
          <w:sz w:val="28"/>
          <w:szCs w:val="28"/>
        </w:rPr>
        <w:t xml:space="preserve"> района Курской области</w:t>
      </w:r>
    </w:p>
    <w:p w:rsidR="001E2552" w:rsidRPr="001E2552" w:rsidRDefault="001E2552" w:rsidP="001E2552">
      <w:pPr>
        <w:autoSpaceDE w:val="0"/>
        <w:autoSpaceDN w:val="0"/>
        <w:adjustRightInd w:val="0"/>
        <w:spacing w:line="240" w:lineRule="auto"/>
        <w:ind w:firstLine="737"/>
        <w:jc w:val="center"/>
        <w:rPr>
          <w:rFonts w:ascii="Times New Roman" w:hAnsi="Times New Roman"/>
          <w:sz w:val="28"/>
          <w:szCs w:val="28"/>
        </w:rPr>
      </w:pPr>
      <w:r w:rsidRPr="001E2552">
        <w:rPr>
          <w:rFonts w:ascii="Times New Roman" w:hAnsi="Times New Roman"/>
          <w:sz w:val="28"/>
          <w:szCs w:val="28"/>
        </w:rPr>
        <w:t>ПОСТАНОВЛЯЕТ:</w:t>
      </w:r>
    </w:p>
    <w:p w:rsidR="00B75E60" w:rsidRDefault="001E2552" w:rsidP="00B75E60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E2552">
        <w:rPr>
          <w:rFonts w:ascii="Times New Roman" w:hAnsi="Times New Roman"/>
          <w:sz w:val="28"/>
          <w:szCs w:val="28"/>
        </w:rPr>
        <w:t xml:space="preserve">1. Утвердить прилагаемый План контрольной деятельности органа внутреннего муниципального финансового контроля Администрации </w:t>
      </w:r>
      <w:proofErr w:type="spellStart"/>
      <w:r w:rsidRPr="001E2552">
        <w:rPr>
          <w:rFonts w:ascii="Times New Roman" w:hAnsi="Times New Roman"/>
          <w:sz w:val="28"/>
          <w:szCs w:val="28"/>
        </w:rPr>
        <w:t>Горшеченского</w:t>
      </w:r>
      <w:proofErr w:type="spellEnd"/>
      <w:r w:rsidRPr="001E2552">
        <w:rPr>
          <w:rFonts w:ascii="Times New Roman" w:hAnsi="Times New Roman"/>
          <w:sz w:val="28"/>
          <w:szCs w:val="28"/>
        </w:rPr>
        <w:t xml:space="preserve"> района на 2016 год. </w:t>
      </w:r>
    </w:p>
    <w:p w:rsidR="001E2552" w:rsidRPr="001E2552" w:rsidRDefault="001E2552" w:rsidP="00B75E60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E2552">
        <w:rPr>
          <w:rFonts w:ascii="Times New Roman" w:hAnsi="Times New Roman"/>
          <w:sz w:val="28"/>
          <w:szCs w:val="28"/>
        </w:rPr>
        <w:t xml:space="preserve">2. Главному специалисту-эксперту  по осуществлению внутреннего муниципального финансового  контроля Администрации </w:t>
      </w:r>
      <w:proofErr w:type="spellStart"/>
      <w:r w:rsidRPr="001E2552">
        <w:rPr>
          <w:rFonts w:ascii="Times New Roman" w:hAnsi="Times New Roman"/>
          <w:sz w:val="28"/>
          <w:szCs w:val="28"/>
        </w:rPr>
        <w:t>Горшеченского</w:t>
      </w:r>
      <w:proofErr w:type="spellEnd"/>
      <w:r w:rsidRPr="001E2552"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 w:rsidRPr="001E2552">
        <w:rPr>
          <w:rFonts w:ascii="Times New Roman" w:hAnsi="Times New Roman"/>
          <w:sz w:val="28"/>
          <w:szCs w:val="28"/>
        </w:rPr>
        <w:t>Маклаковой</w:t>
      </w:r>
      <w:proofErr w:type="spellEnd"/>
      <w:r w:rsidRPr="001E2552">
        <w:rPr>
          <w:rFonts w:ascii="Times New Roman" w:hAnsi="Times New Roman"/>
          <w:sz w:val="28"/>
          <w:szCs w:val="28"/>
        </w:rPr>
        <w:t xml:space="preserve"> И.Г.), обеспечить размещение </w:t>
      </w:r>
      <w:proofErr w:type="gramStart"/>
      <w:r w:rsidRPr="001E2552">
        <w:rPr>
          <w:rFonts w:ascii="Times New Roman" w:hAnsi="Times New Roman"/>
          <w:sz w:val="28"/>
          <w:szCs w:val="28"/>
        </w:rPr>
        <w:t>Плана контрольной деятельности органа внутреннего муниципального финансового контроля Администрации</w:t>
      </w:r>
      <w:proofErr w:type="gramEnd"/>
      <w:r w:rsidRPr="001E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552">
        <w:rPr>
          <w:rFonts w:ascii="Times New Roman" w:hAnsi="Times New Roman"/>
          <w:sz w:val="28"/>
          <w:szCs w:val="28"/>
        </w:rPr>
        <w:t>Горшеченского</w:t>
      </w:r>
      <w:proofErr w:type="spellEnd"/>
      <w:r w:rsidRPr="001E2552">
        <w:rPr>
          <w:rFonts w:ascii="Times New Roman" w:hAnsi="Times New Roman"/>
          <w:sz w:val="28"/>
          <w:szCs w:val="28"/>
        </w:rPr>
        <w:t xml:space="preserve"> района Курской области на 2016 год на официальном сайте муниципального образования «</w:t>
      </w:r>
      <w:proofErr w:type="spellStart"/>
      <w:r w:rsidRPr="001E2552">
        <w:rPr>
          <w:rFonts w:ascii="Times New Roman" w:hAnsi="Times New Roman"/>
          <w:sz w:val="28"/>
          <w:szCs w:val="28"/>
        </w:rPr>
        <w:t>Горшеченский</w:t>
      </w:r>
      <w:proofErr w:type="spellEnd"/>
      <w:r w:rsidRPr="001E2552">
        <w:rPr>
          <w:rFonts w:ascii="Times New Roman" w:hAnsi="Times New Roman"/>
          <w:sz w:val="28"/>
          <w:szCs w:val="28"/>
        </w:rPr>
        <w:t xml:space="preserve"> район» Курской области в  сети «Интернет».</w:t>
      </w:r>
    </w:p>
    <w:p w:rsidR="001E2552" w:rsidRPr="001E2552" w:rsidRDefault="001E2552" w:rsidP="00B75E60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E255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E25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255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1E2552">
        <w:rPr>
          <w:rFonts w:ascii="Times New Roman" w:hAnsi="Times New Roman"/>
          <w:sz w:val="28"/>
          <w:szCs w:val="28"/>
        </w:rPr>
        <w:t>Горшеченского</w:t>
      </w:r>
      <w:proofErr w:type="spellEnd"/>
      <w:r w:rsidRPr="001E2552">
        <w:rPr>
          <w:rFonts w:ascii="Times New Roman" w:hAnsi="Times New Roman"/>
          <w:sz w:val="28"/>
          <w:szCs w:val="28"/>
        </w:rPr>
        <w:t xml:space="preserve"> района- начальника управления финансов Администрации </w:t>
      </w:r>
      <w:proofErr w:type="spellStart"/>
      <w:r w:rsidRPr="001E2552">
        <w:rPr>
          <w:rFonts w:ascii="Times New Roman" w:hAnsi="Times New Roman"/>
          <w:sz w:val="28"/>
          <w:szCs w:val="28"/>
        </w:rPr>
        <w:t>Горшеченского</w:t>
      </w:r>
      <w:proofErr w:type="spellEnd"/>
      <w:r w:rsidRPr="001E2552">
        <w:rPr>
          <w:rFonts w:ascii="Times New Roman" w:hAnsi="Times New Roman"/>
          <w:sz w:val="28"/>
          <w:szCs w:val="28"/>
        </w:rPr>
        <w:t xml:space="preserve"> района  </w:t>
      </w:r>
      <w:proofErr w:type="spellStart"/>
      <w:r w:rsidRPr="001E2552">
        <w:rPr>
          <w:rFonts w:ascii="Times New Roman" w:hAnsi="Times New Roman"/>
          <w:sz w:val="28"/>
          <w:szCs w:val="28"/>
        </w:rPr>
        <w:t>Г.Н.Дуракову</w:t>
      </w:r>
      <w:proofErr w:type="spellEnd"/>
      <w:r w:rsidRPr="001E2552">
        <w:rPr>
          <w:rFonts w:ascii="Times New Roman" w:hAnsi="Times New Roman"/>
          <w:sz w:val="28"/>
          <w:szCs w:val="28"/>
        </w:rPr>
        <w:t>.</w:t>
      </w:r>
    </w:p>
    <w:p w:rsidR="001E2552" w:rsidRDefault="001E2552" w:rsidP="001E2552">
      <w:pPr>
        <w:autoSpaceDE w:val="0"/>
        <w:autoSpaceDN w:val="0"/>
        <w:adjustRightInd w:val="0"/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E2552"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подписания.</w:t>
      </w:r>
    </w:p>
    <w:p w:rsidR="00B75E60" w:rsidRPr="001E2552" w:rsidRDefault="00B75E60" w:rsidP="001E2552">
      <w:pPr>
        <w:autoSpaceDE w:val="0"/>
        <w:autoSpaceDN w:val="0"/>
        <w:adjustRightInd w:val="0"/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1E2552" w:rsidRPr="001E2552" w:rsidRDefault="001E2552" w:rsidP="00B75E6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2552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1E2552">
        <w:rPr>
          <w:rFonts w:ascii="Times New Roman" w:hAnsi="Times New Roman"/>
          <w:b/>
          <w:sz w:val="28"/>
          <w:szCs w:val="28"/>
        </w:rPr>
        <w:t>Горшеченского</w:t>
      </w:r>
      <w:proofErr w:type="spellEnd"/>
      <w:r w:rsidRPr="001E2552">
        <w:rPr>
          <w:rFonts w:ascii="Times New Roman" w:hAnsi="Times New Roman"/>
          <w:b/>
          <w:sz w:val="28"/>
          <w:szCs w:val="28"/>
        </w:rPr>
        <w:t xml:space="preserve"> района   </w:t>
      </w:r>
    </w:p>
    <w:p w:rsidR="001E2552" w:rsidRPr="001E2552" w:rsidRDefault="001E2552" w:rsidP="00B75E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552">
        <w:rPr>
          <w:rFonts w:ascii="Times New Roman" w:hAnsi="Times New Roman"/>
          <w:b/>
          <w:sz w:val="28"/>
          <w:szCs w:val="28"/>
        </w:rPr>
        <w:t xml:space="preserve">Курской области                                                                         </w:t>
      </w:r>
      <w:proofErr w:type="spellStart"/>
      <w:r w:rsidRPr="001E2552">
        <w:rPr>
          <w:rFonts w:ascii="Times New Roman" w:hAnsi="Times New Roman"/>
          <w:b/>
          <w:sz w:val="28"/>
          <w:szCs w:val="28"/>
        </w:rPr>
        <w:t>Ю.М.Амерев</w:t>
      </w:r>
      <w:proofErr w:type="spellEnd"/>
      <w:r w:rsidRPr="001E2552">
        <w:rPr>
          <w:rFonts w:ascii="Times New Roman" w:hAnsi="Times New Roman"/>
          <w:b/>
          <w:sz w:val="28"/>
          <w:szCs w:val="28"/>
        </w:rPr>
        <w:t xml:space="preserve"> </w:t>
      </w:r>
    </w:p>
    <w:p w:rsidR="00FB11D4" w:rsidRPr="001E2552" w:rsidRDefault="00FB11D4" w:rsidP="00B75E60">
      <w:pPr>
        <w:spacing w:after="0" w:line="240" w:lineRule="auto"/>
        <w:rPr>
          <w:rFonts w:ascii="Times New Roman" w:hAnsi="Times New Roman"/>
          <w:sz w:val="28"/>
          <w:szCs w:val="28"/>
        </w:rPr>
        <w:sectPr w:rsidR="00FB11D4" w:rsidRPr="001E2552" w:rsidSect="00B75E60">
          <w:pgSz w:w="11906" w:h="16838" w:code="9"/>
          <w:pgMar w:top="568" w:right="567" w:bottom="284" w:left="1418" w:header="709" w:footer="709" w:gutter="0"/>
          <w:cols w:space="708"/>
          <w:docGrid w:linePitch="360"/>
        </w:sectPr>
      </w:pPr>
    </w:p>
    <w:tbl>
      <w:tblPr>
        <w:tblW w:w="15948" w:type="dxa"/>
        <w:tblLook w:val="01E0"/>
      </w:tblPr>
      <w:tblGrid>
        <w:gridCol w:w="7668"/>
        <w:gridCol w:w="8280"/>
      </w:tblGrid>
      <w:tr w:rsidR="00D56644" w:rsidRPr="00EE2B3A" w:rsidTr="00CC33AF">
        <w:trPr>
          <w:trHeight w:val="1749"/>
        </w:trPr>
        <w:tc>
          <w:tcPr>
            <w:tcW w:w="7668" w:type="dxa"/>
          </w:tcPr>
          <w:p w:rsidR="00D56644" w:rsidRPr="00EE2B3A" w:rsidRDefault="00D56644" w:rsidP="00B7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СОГЛАСОВАНО:           </w:t>
            </w:r>
          </w:p>
          <w:p w:rsidR="00D56644" w:rsidRDefault="00D56644" w:rsidP="00CC3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 w:rsidRPr="00EE2B3A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Горшеченск</w:t>
            </w:r>
            <w:r w:rsidRPr="00EE2B3A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EE2B3A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D56644" w:rsidRDefault="00D56644" w:rsidP="00CC3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финансов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Горшеченского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E2B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Н.Дуракова</w:t>
            </w:r>
            <w:proofErr w:type="spellEnd"/>
            <w:r w:rsidRPr="00EE2B3A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D56644" w:rsidRPr="00EE2B3A" w:rsidRDefault="00D56644" w:rsidP="00CC3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3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  <w:tc>
          <w:tcPr>
            <w:tcW w:w="8280" w:type="dxa"/>
          </w:tcPr>
          <w:p w:rsidR="00D56644" w:rsidRPr="00EE2B3A" w:rsidRDefault="00D56644" w:rsidP="00CC3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Pr="00EE2B3A">
              <w:rPr>
                <w:rFonts w:ascii="Times New Roman" w:hAnsi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/>
                <w:sz w:val="24"/>
                <w:szCs w:val="24"/>
              </w:rPr>
              <w:t>ЕНО</w:t>
            </w:r>
            <w:proofErr w:type="gramStart"/>
            <w:r w:rsidRPr="00EE2B3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E2B3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</w:p>
          <w:p w:rsidR="00D56644" w:rsidRPr="00EE2B3A" w:rsidRDefault="00D56644" w:rsidP="00CC3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Pr="00EE2B3A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Горшеченско</w:t>
            </w:r>
            <w:r w:rsidRPr="00EE2B3A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EE2B3A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                                                                                                </w:t>
            </w:r>
          </w:p>
          <w:p w:rsidR="00D56644" w:rsidRPr="00EE2B3A" w:rsidRDefault="00D56644" w:rsidP="00CC3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E2B3A">
              <w:rPr>
                <w:rFonts w:ascii="Times New Roman" w:hAnsi="Times New Roman"/>
                <w:sz w:val="24"/>
                <w:szCs w:val="24"/>
              </w:rPr>
              <w:t>.М.</w:t>
            </w:r>
            <w:r>
              <w:rPr>
                <w:rFonts w:ascii="Times New Roman" w:hAnsi="Times New Roman"/>
                <w:sz w:val="24"/>
                <w:szCs w:val="24"/>
              </w:rPr>
              <w:t>Амерев</w:t>
            </w:r>
            <w:proofErr w:type="spellEnd"/>
            <w:r w:rsidRPr="00EE2B3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56644" w:rsidRDefault="00D56644" w:rsidP="00CC3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644" w:rsidRPr="00EE2B3A" w:rsidRDefault="00D56644" w:rsidP="00CC3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644" w:rsidRPr="00EE2B3A" w:rsidTr="00CC33AF">
        <w:tc>
          <w:tcPr>
            <w:tcW w:w="7668" w:type="dxa"/>
          </w:tcPr>
          <w:p w:rsidR="00D56644" w:rsidRPr="00EE2B3A" w:rsidRDefault="00D56644" w:rsidP="00CC3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3A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D56644" w:rsidRPr="00EE2B3A" w:rsidRDefault="00D56644" w:rsidP="00CC3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3A">
              <w:rPr>
                <w:rFonts w:ascii="Times New Roman" w:hAnsi="Times New Roman"/>
                <w:sz w:val="20"/>
                <w:szCs w:val="20"/>
              </w:rPr>
              <w:t xml:space="preserve">                     (подпись)</w:t>
            </w:r>
          </w:p>
        </w:tc>
        <w:tc>
          <w:tcPr>
            <w:tcW w:w="8280" w:type="dxa"/>
          </w:tcPr>
          <w:p w:rsidR="00D56644" w:rsidRPr="00EE2B3A" w:rsidRDefault="00D56644" w:rsidP="00CC3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</w:t>
            </w:r>
            <w:r w:rsidRPr="00EE2B3A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D56644" w:rsidRPr="00EE2B3A" w:rsidRDefault="00D56644" w:rsidP="00CC3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3A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</w:t>
            </w:r>
            <w:r w:rsidRPr="00EE2B3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D56644" w:rsidRPr="00EE2B3A" w:rsidRDefault="00D56644" w:rsidP="00CC3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644" w:rsidRPr="00EE2B3A" w:rsidTr="00CC33AF">
        <w:tc>
          <w:tcPr>
            <w:tcW w:w="7668" w:type="dxa"/>
          </w:tcPr>
          <w:p w:rsidR="00D56644" w:rsidRPr="001E2552" w:rsidRDefault="00D56644" w:rsidP="001E2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E2552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1E2552" w:rsidRPr="001E255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31 </w:t>
            </w:r>
            <w:r w:rsidRPr="001E2552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 w:rsidR="001E2552" w:rsidRPr="001E2552">
              <w:rPr>
                <w:rFonts w:ascii="Times New Roman" w:hAnsi="Times New Roman"/>
                <w:sz w:val="24"/>
                <w:szCs w:val="24"/>
                <w:u w:val="single"/>
              </w:rPr>
              <w:t>декабря</w:t>
            </w:r>
            <w:r w:rsidRPr="001E255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201</w:t>
            </w:r>
            <w:r w:rsidR="001E2552" w:rsidRPr="001E2552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1E255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8280" w:type="dxa"/>
          </w:tcPr>
          <w:p w:rsidR="00D56644" w:rsidRPr="00EE2B3A" w:rsidRDefault="00D56644" w:rsidP="001E2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Pr="00EE2B3A">
              <w:rPr>
                <w:rFonts w:ascii="Times New Roman" w:hAnsi="Times New Roman"/>
                <w:sz w:val="24"/>
                <w:szCs w:val="24"/>
              </w:rPr>
              <w:t>«</w:t>
            </w:r>
            <w:r w:rsidR="001E2552">
              <w:rPr>
                <w:rFonts w:ascii="Times New Roman" w:hAnsi="Times New Roman"/>
                <w:sz w:val="24"/>
                <w:szCs w:val="24"/>
              </w:rPr>
              <w:t>31</w:t>
            </w:r>
            <w:r w:rsidRPr="00EE2B3A"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 w:rsidR="001E2552">
              <w:rPr>
                <w:rFonts w:ascii="Times New Roman" w:hAnsi="Times New Roman"/>
                <w:sz w:val="24"/>
                <w:szCs w:val="24"/>
              </w:rPr>
              <w:t>декбря</w:t>
            </w:r>
            <w:proofErr w:type="spellEnd"/>
            <w:r w:rsidRPr="00EE2B3A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 w:rsidR="001E2552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EE2B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D56644" w:rsidRDefault="00D56644" w:rsidP="001162FF">
      <w:pPr>
        <w:spacing w:after="0"/>
        <w:ind w:left="850" w:right="567"/>
        <w:jc w:val="center"/>
        <w:rPr>
          <w:rFonts w:ascii="Times New Roman" w:hAnsi="Times New Roman"/>
          <w:b/>
          <w:sz w:val="28"/>
          <w:szCs w:val="28"/>
        </w:rPr>
      </w:pPr>
    </w:p>
    <w:p w:rsidR="00FB11D4" w:rsidRPr="00F918AA" w:rsidRDefault="00FB11D4" w:rsidP="001162FF">
      <w:pPr>
        <w:spacing w:after="0"/>
        <w:ind w:left="850" w:right="567"/>
        <w:jc w:val="center"/>
        <w:rPr>
          <w:rFonts w:ascii="Times New Roman" w:hAnsi="Times New Roman"/>
          <w:b/>
          <w:sz w:val="24"/>
          <w:szCs w:val="24"/>
        </w:rPr>
      </w:pPr>
      <w:r w:rsidRPr="00F918AA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FB11D4" w:rsidRPr="00F918AA" w:rsidRDefault="00FB11D4" w:rsidP="001162FF">
      <w:pPr>
        <w:spacing w:after="0"/>
        <w:ind w:left="850" w:right="567"/>
        <w:jc w:val="center"/>
        <w:rPr>
          <w:rFonts w:ascii="Times New Roman" w:hAnsi="Times New Roman"/>
          <w:b/>
          <w:sz w:val="24"/>
          <w:szCs w:val="24"/>
        </w:rPr>
      </w:pPr>
      <w:r w:rsidRPr="00F918AA">
        <w:rPr>
          <w:rFonts w:ascii="Times New Roman" w:hAnsi="Times New Roman"/>
          <w:b/>
          <w:sz w:val="24"/>
          <w:szCs w:val="24"/>
        </w:rPr>
        <w:t xml:space="preserve">контрольной деятельности уполномоченного на осуществление  внутреннего  </w:t>
      </w:r>
      <w:r w:rsidR="00D56644" w:rsidRPr="00F918AA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F918AA">
        <w:rPr>
          <w:rFonts w:ascii="Times New Roman" w:hAnsi="Times New Roman"/>
          <w:b/>
          <w:sz w:val="24"/>
          <w:szCs w:val="24"/>
        </w:rPr>
        <w:t xml:space="preserve">финансового  контроля Администрации </w:t>
      </w:r>
      <w:proofErr w:type="spellStart"/>
      <w:r w:rsidR="00D56644" w:rsidRPr="00F918AA">
        <w:rPr>
          <w:rFonts w:ascii="Times New Roman" w:hAnsi="Times New Roman"/>
          <w:b/>
          <w:sz w:val="24"/>
          <w:szCs w:val="24"/>
        </w:rPr>
        <w:t>Горшеченск</w:t>
      </w:r>
      <w:r w:rsidRPr="00F918AA">
        <w:rPr>
          <w:rFonts w:ascii="Times New Roman" w:hAnsi="Times New Roman"/>
          <w:b/>
          <w:sz w:val="24"/>
          <w:szCs w:val="24"/>
        </w:rPr>
        <w:t>ого</w:t>
      </w:r>
      <w:proofErr w:type="spellEnd"/>
      <w:r w:rsidRPr="00F918AA">
        <w:rPr>
          <w:rFonts w:ascii="Times New Roman" w:hAnsi="Times New Roman"/>
          <w:b/>
          <w:sz w:val="24"/>
          <w:szCs w:val="24"/>
        </w:rPr>
        <w:t xml:space="preserve"> района Курской области </w:t>
      </w:r>
    </w:p>
    <w:p w:rsidR="00FB11D4" w:rsidRPr="00F918AA" w:rsidRDefault="00FB11D4" w:rsidP="001162FF">
      <w:pPr>
        <w:spacing w:after="0"/>
        <w:ind w:left="850" w:right="567"/>
        <w:jc w:val="center"/>
        <w:rPr>
          <w:rFonts w:ascii="Times New Roman" w:hAnsi="Times New Roman"/>
          <w:b/>
          <w:sz w:val="24"/>
          <w:szCs w:val="24"/>
        </w:rPr>
      </w:pPr>
      <w:r w:rsidRPr="00F918AA">
        <w:rPr>
          <w:rFonts w:ascii="Times New Roman" w:hAnsi="Times New Roman"/>
          <w:b/>
          <w:sz w:val="24"/>
          <w:szCs w:val="24"/>
        </w:rPr>
        <w:t>на 2016 год</w:t>
      </w:r>
    </w:p>
    <w:tbl>
      <w:tblPr>
        <w:tblW w:w="14426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3"/>
        <w:gridCol w:w="7938"/>
        <w:gridCol w:w="118"/>
        <w:gridCol w:w="2292"/>
        <w:gridCol w:w="2835"/>
      </w:tblGrid>
      <w:tr w:rsidR="00FB11D4" w:rsidRPr="006169F9" w:rsidTr="00C13DCA">
        <w:tc>
          <w:tcPr>
            <w:tcW w:w="1243" w:type="dxa"/>
          </w:tcPr>
          <w:p w:rsidR="00FB11D4" w:rsidRPr="006169F9" w:rsidRDefault="00FB11D4" w:rsidP="00E85EB2">
            <w:pPr>
              <w:spacing w:after="0" w:line="240" w:lineRule="auto"/>
              <w:ind w:right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6169F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169F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169F9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169F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56" w:type="dxa"/>
            <w:gridSpan w:val="2"/>
          </w:tcPr>
          <w:p w:rsidR="00FB11D4" w:rsidRPr="006169F9" w:rsidRDefault="00FB11D4" w:rsidP="004C0BF1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9F9">
              <w:rPr>
                <w:rFonts w:ascii="Times New Roman" w:hAnsi="Times New Roman"/>
                <w:b/>
                <w:sz w:val="28"/>
                <w:szCs w:val="28"/>
              </w:rPr>
              <w:t>Объект контрольного мероприятия</w:t>
            </w:r>
          </w:p>
        </w:tc>
        <w:tc>
          <w:tcPr>
            <w:tcW w:w="2292" w:type="dxa"/>
          </w:tcPr>
          <w:p w:rsidR="00FB11D4" w:rsidRPr="006169F9" w:rsidRDefault="00FB11D4" w:rsidP="004C0BF1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9F9">
              <w:rPr>
                <w:rFonts w:ascii="Times New Roman" w:hAnsi="Times New Roman"/>
                <w:b/>
                <w:sz w:val="28"/>
                <w:szCs w:val="28"/>
              </w:rPr>
              <w:t>Метод контроля</w:t>
            </w:r>
          </w:p>
        </w:tc>
        <w:tc>
          <w:tcPr>
            <w:tcW w:w="2835" w:type="dxa"/>
          </w:tcPr>
          <w:p w:rsidR="00FB11D4" w:rsidRPr="006169F9" w:rsidRDefault="00FB11D4" w:rsidP="004C0BF1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9F9">
              <w:rPr>
                <w:rFonts w:ascii="Times New Roman" w:hAnsi="Times New Roman"/>
                <w:b/>
                <w:sz w:val="28"/>
                <w:szCs w:val="28"/>
              </w:rPr>
              <w:t>Срок проведения</w:t>
            </w:r>
            <w:r w:rsidR="00D56644">
              <w:rPr>
                <w:rFonts w:ascii="Times New Roman" w:hAnsi="Times New Roman"/>
                <w:b/>
                <w:sz w:val="28"/>
                <w:szCs w:val="28"/>
              </w:rPr>
              <w:t xml:space="preserve"> проверки</w:t>
            </w:r>
            <w:r w:rsidR="004C0B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56644">
              <w:rPr>
                <w:rFonts w:ascii="Times New Roman" w:hAnsi="Times New Roman"/>
                <w:b/>
                <w:sz w:val="28"/>
                <w:szCs w:val="28"/>
              </w:rPr>
              <w:t>(квартал</w:t>
            </w:r>
            <w:r w:rsidR="004C0BF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FB11D4" w:rsidRPr="006169F9" w:rsidTr="00C13DCA">
        <w:tblPrEx>
          <w:tblLook w:val="0000"/>
        </w:tblPrEx>
        <w:trPr>
          <w:trHeight w:val="765"/>
        </w:trPr>
        <w:tc>
          <w:tcPr>
            <w:tcW w:w="14426" w:type="dxa"/>
            <w:gridSpan w:val="5"/>
          </w:tcPr>
          <w:p w:rsidR="00FB11D4" w:rsidRPr="00F918AA" w:rsidRDefault="00FB11D4" w:rsidP="00E85EB2">
            <w:pPr>
              <w:spacing w:after="0" w:line="240" w:lineRule="auto"/>
              <w:ind w:left="850" w:righ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F918AA">
              <w:rPr>
                <w:rFonts w:ascii="Times New Roman" w:hAnsi="Times New Roman"/>
                <w:b/>
                <w:sz w:val="24"/>
                <w:szCs w:val="24"/>
              </w:rPr>
              <w:t xml:space="preserve">Тема контрольного мероприятия: </w:t>
            </w:r>
            <w:proofErr w:type="gramStart"/>
            <w:r w:rsidRPr="00F918AA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F918AA">
              <w:rPr>
                <w:rFonts w:ascii="Times New Roman" w:hAnsi="Times New Roman"/>
                <w:b/>
                <w:sz w:val="24"/>
                <w:szCs w:val="24"/>
              </w:rPr>
              <w:t xml:space="preserve"> соблюдением бюджетного законодательства    Российской Федерации и иных нормативных правовых актов, регулирующих бюджетные правоотношения</w:t>
            </w:r>
          </w:p>
        </w:tc>
      </w:tr>
      <w:tr w:rsidR="00FB11D4" w:rsidRPr="006169F9" w:rsidTr="00C13DCA">
        <w:tc>
          <w:tcPr>
            <w:tcW w:w="1243" w:type="dxa"/>
          </w:tcPr>
          <w:p w:rsidR="00FB11D4" w:rsidRPr="006169F9" w:rsidRDefault="00FB11D4" w:rsidP="00E85EB2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169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FB11D4" w:rsidRPr="006169F9" w:rsidRDefault="00D56644" w:rsidP="00E85EB2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Горшеченского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2410" w:type="dxa"/>
            <w:gridSpan w:val="2"/>
          </w:tcPr>
          <w:p w:rsidR="00FB11D4" w:rsidRPr="006169F9" w:rsidRDefault="00FB11D4" w:rsidP="00E85EB2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169F9">
              <w:rPr>
                <w:rFonts w:ascii="Times New Roman" w:hAnsi="Times New Roman"/>
                <w:sz w:val="28"/>
                <w:szCs w:val="28"/>
              </w:rPr>
              <w:t>Выездная проверка</w:t>
            </w:r>
          </w:p>
        </w:tc>
        <w:tc>
          <w:tcPr>
            <w:tcW w:w="2835" w:type="dxa"/>
          </w:tcPr>
          <w:p w:rsidR="00FB11D4" w:rsidRPr="006169F9" w:rsidRDefault="004C0BF1" w:rsidP="004C0BF1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11D4" w:rsidRPr="006169F9" w:rsidTr="00C13DCA">
        <w:tc>
          <w:tcPr>
            <w:tcW w:w="1243" w:type="dxa"/>
          </w:tcPr>
          <w:p w:rsidR="00FB11D4" w:rsidRPr="006169F9" w:rsidRDefault="00FB11D4" w:rsidP="00E85EB2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169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FB11D4" w:rsidRPr="006169F9" w:rsidRDefault="00D56644" w:rsidP="006258F9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16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0BF1" w:rsidRPr="006169F9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="004C0BF1">
              <w:rPr>
                <w:rFonts w:ascii="Times New Roman" w:hAnsi="Times New Roman"/>
                <w:sz w:val="28"/>
                <w:szCs w:val="28"/>
              </w:rPr>
              <w:t>Горшеченская</w:t>
            </w:r>
            <w:proofErr w:type="spellEnd"/>
            <w:r w:rsidR="004C0B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0BF1" w:rsidRPr="00616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0BF1" w:rsidRPr="006169F9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="004C0BF1" w:rsidRPr="006169F9">
              <w:rPr>
                <w:rFonts w:ascii="Times New Roman" w:hAnsi="Times New Roman"/>
                <w:sz w:val="28"/>
                <w:szCs w:val="28"/>
              </w:rPr>
              <w:t xml:space="preserve">  библиотека»  </w:t>
            </w:r>
          </w:p>
        </w:tc>
        <w:tc>
          <w:tcPr>
            <w:tcW w:w="2410" w:type="dxa"/>
            <w:gridSpan w:val="2"/>
          </w:tcPr>
          <w:p w:rsidR="00FB11D4" w:rsidRPr="006169F9" w:rsidRDefault="00FB11D4" w:rsidP="00E85EB2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169F9">
              <w:rPr>
                <w:rFonts w:ascii="Times New Roman" w:hAnsi="Times New Roman"/>
                <w:sz w:val="28"/>
                <w:szCs w:val="28"/>
              </w:rPr>
              <w:t>Выездная проверка</w:t>
            </w:r>
          </w:p>
        </w:tc>
        <w:tc>
          <w:tcPr>
            <w:tcW w:w="2835" w:type="dxa"/>
          </w:tcPr>
          <w:p w:rsidR="00FB11D4" w:rsidRPr="006169F9" w:rsidRDefault="004C0BF1" w:rsidP="004C0BF1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11D4" w:rsidRPr="006169F9" w:rsidTr="00C13DCA">
        <w:tc>
          <w:tcPr>
            <w:tcW w:w="1243" w:type="dxa"/>
          </w:tcPr>
          <w:p w:rsidR="00FB11D4" w:rsidRPr="006169F9" w:rsidRDefault="00FB11D4" w:rsidP="00E85EB2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169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FB11D4" w:rsidRPr="006169F9" w:rsidRDefault="00392B67" w:rsidP="00E85EB2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Горшеченский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районный дом творчества»</w:t>
            </w:r>
          </w:p>
        </w:tc>
        <w:tc>
          <w:tcPr>
            <w:tcW w:w="2410" w:type="dxa"/>
            <w:gridSpan w:val="2"/>
          </w:tcPr>
          <w:p w:rsidR="00FB11D4" w:rsidRPr="006169F9" w:rsidRDefault="00FB11D4" w:rsidP="00E85EB2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169F9">
              <w:rPr>
                <w:rFonts w:ascii="Times New Roman" w:hAnsi="Times New Roman"/>
                <w:sz w:val="28"/>
                <w:szCs w:val="28"/>
              </w:rPr>
              <w:t>Выездная проверка</w:t>
            </w:r>
          </w:p>
        </w:tc>
        <w:tc>
          <w:tcPr>
            <w:tcW w:w="2835" w:type="dxa"/>
          </w:tcPr>
          <w:p w:rsidR="00FB11D4" w:rsidRPr="006169F9" w:rsidRDefault="004C0BF1" w:rsidP="004C0BF1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D65B4" w:rsidRPr="006169F9" w:rsidTr="00C13DCA">
        <w:tc>
          <w:tcPr>
            <w:tcW w:w="1243" w:type="dxa"/>
          </w:tcPr>
          <w:p w:rsidR="003D65B4" w:rsidRPr="006169F9" w:rsidRDefault="003D65B4" w:rsidP="00E85EB2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3D65B4" w:rsidRPr="006169F9" w:rsidRDefault="003D65B4" w:rsidP="00CC33AF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казенное образовательное учреждение дополнительного образования детей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Горшеченская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2410" w:type="dxa"/>
            <w:gridSpan w:val="2"/>
          </w:tcPr>
          <w:p w:rsidR="003D65B4" w:rsidRPr="006169F9" w:rsidRDefault="00C922D5" w:rsidP="00E85EB2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Выездная проверка</w:t>
            </w:r>
          </w:p>
        </w:tc>
        <w:tc>
          <w:tcPr>
            <w:tcW w:w="2835" w:type="dxa"/>
          </w:tcPr>
          <w:p w:rsidR="003D65B4" w:rsidRDefault="003D65B4" w:rsidP="004C0BF1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D65B4" w:rsidRPr="006169F9" w:rsidTr="00C13DCA">
        <w:tc>
          <w:tcPr>
            <w:tcW w:w="1243" w:type="dxa"/>
          </w:tcPr>
          <w:p w:rsidR="003D65B4" w:rsidRPr="006169F9" w:rsidRDefault="00C922D5" w:rsidP="00E85EB2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3D65B4" w:rsidRPr="006169F9" w:rsidRDefault="00C922D5" w:rsidP="00392B67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392B67">
              <w:rPr>
                <w:rFonts w:ascii="Times New Roman" w:hAnsi="Times New Roman"/>
                <w:sz w:val="28"/>
                <w:szCs w:val="28"/>
              </w:rPr>
              <w:t xml:space="preserve">КУК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Горшеченск</w:t>
            </w:r>
            <w:r w:rsidR="00392B67">
              <w:rPr>
                <w:rFonts w:ascii="Times New Roman" w:hAnsi="Times New Roman"/>
                <w:sz w:val="28"/>
                <w:szCs w:val="28"/>
              </w:rPr>
              <w:t>ое</w:t>
            </w:r>
            <w:proofErr w:type="spellEnd"/>
            <w:r w:rsidR="00392B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92B67">
              <w:rPr>
                <w:rFonts w:ascii="Times New Roman" w:hAnsi="Times New Roman"/>
                <w:sz w:val="28"/>
                <w:szCs w:val="28"/>
              </w:rPr>
              <w:t>киноучреждение</w:t>
            </w:r>
            <w:proofErr w:type="spellEnd"/>
            <w:r w:rsidR="00392B67">
              <w:rPr>
                <w:rFonts w:ascii="Times New Roman" w:hAnsi="Times New Roman"/>
                <w:sz w:val="28"/>
                <w:szCs w:val="28"/>
              </w:rPr>
              <w:t xml:space="preserve"> «Восход»</w:t>
            </w:r>
          </w:p>
        </w:tc>
        <w:tc>
          <w:tcPr>
            <w:tcW w:w="2410" w:type="dxa"/>
            <w:gridSpan w:val="2"/>
          </w:tcPr>
          <w:p w:rsidR="003D65B4" w:rsidRPr="006169F9" w:rsidRDefault="003D65B4" w:rsidP="00E85EB2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169F9">
              <w:rPr>
                <w:rFonts w:ascii="Times New Roman" w:hAnsi="Times New Roman"/>
                <w:sz w:val="28"/>
                <w:szCs w:val="28"/>
              </w:rPr>
              <w:t xml:space="preserve">Выездная </w:t>
            </w:r>
            <w:r w:rsidRPr="006169F9">
              <w:rPr>
                <w:rFonts w:ascii="Times New Roman" w:hAnsi="Times New Roman"/>
                <w:sz w:val="28"/>
                <w:szCs w:val="28"/>
              </w:rPr>
              <w:lastRenderedPageBreak/>
              <w:t>проверка</w:t>
            </w:r>
          </w:p>
        </w:tc>
        <w:tc>
          <w:tcPr>
            <w:tcW w:w="2835" w:type="dxa"/>
          </w:tcPr>
          <w:p w:rsidR="003D65B4" w:rsidRPr="006169F9" w:rsidRDefault="00C922D5" w:rsidP="004C0BF1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3D65B4" w:rsidRPr="006169F9" w:rsidTr="00C13DCA">
        <w:tc>
          <w:tcPr>
            <w:tcW w:w="1243" w:type="dxa"/>
          </w:tcPr>
          <w:p w:rsidR="003D65B4" w:rsidRPr="006169F9" w:rsidRDefault="00C922D5" w:rsidP="00E85EB2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938" w:type="dxa"/>
          </w:tcPr>
          <w:p w:rsidR="003D65B4" w:rsidRPr="006169F9" w:rsidRDefault="00C922D5" w:rsidP="004C0BF1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«Централизованная бухгалтерия учреждений культуры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Горшеченского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410" w:type="dxa"/>
            <w:gridSpan w:val="2"/>
          </w:tcPr>
          <w:p w:rsidR="003D65B4" w:rsidRPr="006169F9" w:rsidRDefault="003D65B4" w:rsidP="00E85EB2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169F9">
              <w:rPr>
                <w:rFonts w:ascii="Times New Roman" w:hAnsi="Times New Roman"/>
                <w:sz w:val="28"/>
                <w:szCs w:val="28"/>
              </w:rPr>
              <w:t>Выездная проверка</w:t>
            </w:r>
          </w:p>
        </w:tc>
        <w:tc>
          <w:tcPr>
            <w:tcW w:w="2835" w:type="dxa"/>
          </w:tcPr>
          <w:p w:rsidR="003D65B4" w:rsidRPr="006169F9" w:rsidRDefault="003D65B4" w:rsidP="004C0BF1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D65B4" w:rsidRPr="006169F9" w:rsidTr="00C13DCA">
        <w:tc>
          <w:tcPr>
            <w:tcW w:w="1243" w:type="dxa"/>
          </w:tcPr>
          <w:p w:rsidR="003D65B4" w:rsidRPr="006169F9" w:rsidRDefault="00C922D5" w:rsidP="00E85EB2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3D65B4" w:rsidRDefault="00C922D5" w:rsidP="004C0BF1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ДОУ «Детский оздоровительный лагерь Солнышко»</w:t>
            </w:r>
          </w:p>
        </w:tc>
        <w:tc>
          <w:tcPr>
            <w:tcW w:w="2410" w:type="dxa"/>
            <w:gridSpan w:val="2"/>
          </w:tcPr>
          <w:p w:rsidR="003D65B4" w:rsidRPr="006169F9" w:rsidRDefault="003D65B4" w:rsidP="00E85EB2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5B4" w:rsidRDefault="00C922D5" w:rsidP="004C0BF1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D65B4" w:rsidRPr="006169F9" w:rsidTr="00C13DCA">
        <w:tblPrEx>
          <w:tblLook w:val="0000"/>
        </w:tblPrEx>
        <w:trPr>
          <w:trHeight w:val="578"/>
        </w:trPr>
        <w:tc>
          <w:tcPr>
            <w:tcW w:w="14426" w:type="dxa"/>
            <w:gridSpan w:val="5"/>
          </w:tcPr>
          <w:p w:rsidR="003D65B4" w:rsidRPr="00F918AA" w:rsidRDefault="003D65B4" w:rsidP="00E85EB2">
            <w:pPr>
              <w:spacing w:after="0" w:line="240" w:lineRule="auto"/>
              <w:ind w:left="-284" w:right="567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F918AA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918AA">
              <w:rPr>
                <w:rFonts w:ascii="Times New Roman" w:hAnsi="Times New Roman"/>
                <w:b/>
                <w:sz w:val="24"/>
                <w:szCs w:val="24"/>
              </w:rPr>
              <w:t>Тема контрольного мероприятия: внутренний финансовый контроль в сфере закупок</w:t>
            </w:r>
          </w:p>
          <w:p w:rsidR="003D65B4" w:rsidRPr="006169F9" w:rsidRDefault="003D65B4" w:rsidP="00E85EB2">
            <w:pPr>
              <w:spacing w:after="0" w:line="240" w:lineRule="auto"/>
              <w:ind w:left="-284" w:right="567"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B67" w:rsidRPr="006169F9" w:rsidTr="00E85EB2">
        <w:tc>
          <w:tcPr>
            <w:tcW w:w="1243" w:type="dxa"/>
          </w:tcPr>
          <w:p w:rsidR="00392B67" w:rsidRPr="006169F9" w:rsidRDefault="00392B67" w:rsidP="00E85EB2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392B67" w:rsidRPr="006169F9" w:rsidRDefault="00392B67" w:rsidP="00CC33AF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16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76C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AA76C1">
              <w:rPr>
                <w:rFonts w:ascii="Times New Roman" w:hAnsi="Times New Roman"/>
                <w:sz w:val="28"/>
                <w:szCs w:val="28"/>
              </w:rPr>
              <w:t>Горшеченского</w:t>
            </w:r>
            <w:proofErr w:type="spellEnd"/>
            <w:r w:rsidR="00AA76C1">
              <w:rPr>
                <w:rFonts w:ascii="Times New Roman" w:hAnsi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2410" w:type="dxa"/>
            <w:gridSpan w:val="2"/>
          </w:tcPr>
          <w:p w:rsidR="00392B67" w:rsidRPr="006169F9" w:rsidRDefault="00392B67" w:rsidP="00E85EB2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169F9">
              <w:rPr>
                <w:rFonts w:ascii="Times New Roman" w:hAnsi="Times New Roman"/>
                <w:sz w:val="28"/>
                <w:szCs w:val="28"/>
              </w:rPr>
              <w:t>Выездная проверка</w:t>
            </w:r>
          </w:p>
        </w:tc>
        <w:tc>
          <w:tcPr>
            <w:tcW w:w="2835" w:type="dxa"/>
          </w:tcPr>
          <w:p w:rsidR="00392B67" w:rsidRPr="006169F9" w:rsidRDefault="00392B67" w:rsidP="004C0BF1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76C1" w:rsidRPr="006169F9" w:rsidTr="00E85EB2">
        <w:tc>
          <w:tcPr>
            <w:tcW w:w="1243" w:type="dxa"/>
          </w:tcPr>
          <w:p w:rsidR="00AA76C1" w:rsidRDefault="00AA76C1" w:rsidP="00E85EB2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AA76C1" w:rsidRPr="006169F9" w:rsidRDefault="00AA76C1" w:rsidP="00CC33AF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169F9">
              <w:rPr>
                <w:rFonts w:ascii="Times New Roman" w:hAnsi="Times New Roman"/>
                <w:sz w:val="28"/>
                <w:szCs w:val="28"/>
              </w:rPr>
              <w:t xml:space="preserve"> МКУК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Горшеченская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6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9F9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6169F9">
              <w:rPr>
                <w:rFonts w:ascii="Times New Roman" w:hAnsi="Times New Roman"/>
                <w:sz w:val="28"/>
                <w:szCs w:val="28"/>
              </w:rPr>
              <w:t xml:space="preserve">  библиотека»  </w:t>
            </w:r>
          </w:p>
        </w:tc>
        <w:tc>
          <w:tcPr>
            <w:tcW w:w="2410" w:type="dxa"/>
            <w:gridSpan w:val="2"/>
          </w:tcPr>
          <w:p w:rsidR="00AA76C1" w:rsidRPr="006169F9" w:rsidRDefault="00AA76C1" w:rsidP="00CC33AF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169F9">
              <w:rPr>
                <w:rFonts w:ascii="Times New Roman" w:hAnsi="Times New Roman"/>
                <w:sz w:val="28"/>
                <w:szCs w:val="28"/>
              </w:rPr>
              <w:t>Выездная проверка</w:t>
            </w:r>
          </w:p>
        </w:tc>
        <w:tc>
          <w:tcPr>
            <w:tcW w:w="2835" w:type="dxa"/>
          </w:tcPr>
          <w:p w:rsidR="00AA76C1" w:rsidRPr="006169F9" w:rsidRDefault="00AA76C1" w:rsidP="00CC33AF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76C1" w:rsidRPr="006169F9" w:rsidTr="00E85EB2">
        <w:tc>
          <w:tcPr>
            <w:tcW w:w="1243" w:type="dxa"/>
          </w:tcPr>
          <w:p w:rsidR="00AA76C1" w:rsidRDefault="00AA76C1" w:rsidP="00E85EB2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AA76C1" w:rsidRDefault="00AA76C1" w:rsidP="00E85EB2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казенное образовательное учреждение дополнительного образования детей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Горшеченская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2410" w:type="dxa"/>
            <w:gridSpan w:val="2"/>
          </w:tcPr>
          <w:p w:rsidR="00AA76C1" w:rsidRPr="006169F9" w:rsidRDefault="00AA76C1" w:rsidP="00E85EB2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169F9">
              <w:rPr>
                <w:rFonts w:ascii="Times New Roman" w:hAnsi="Times New Roman"/>
                <w:sz w:val="28"/>
                <w:szCs w:val="28"/>
              </w:rPr>
              <w:t>Выездная проверка</w:t>
            </w:r>
          </w:p>
        </w:tc>
        <w:tc>
          <w:tcPr>
            <w:tcW w:w="2835" w:type="dxa"/>
          </w:tcPr>
          <w:p w:rsidR="00AA76C1" w:rsidRDefault="00AA76C1" w:rsidP="004C0BF1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76C1" w:rsidRPr="006169F9" w:rsidTr="00E85EB2">
        <w:tc>
          <w:tcPr>
            <w:tcW w:w="1243" w:type="dxa"/>
          </w:tcPr>
          <w:p w:rsidR="00AA76C1" w:rsidRDefault="00AA76C1" w:rsidP="00E85EB2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AA76C1" w:rsidRPr="006169F9" w:rsidRDefault="00AA76C1" w:rsidP="00CC33AF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вопросам культуры, молодежи, физической культуры и спорта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Горшеченского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2410" w:type="dxa"/>
            <w:gridSpan w:val="2"/>
          </w:tcPr>
          <w:p w:rsidR="00AA76C1" w:rsidRPr="006169F9" w:rsidRDefault="00AA76C1" w:rsidP="00CC33AF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169F9">
              <w:rPr>
                <w:rFonts w:ascii="Times New Roman" w:hAnsi="Times New Roman"/>
                <w:sz w:val="28"/>
                <w:szCs w:val="28"/>
              </w:rPr>
              <w:t>Выездная проверка</w:t>
            </w:r>
          </w:p>
        </w:tc>
        <w:tc>
          <w:tcPr>
            <w:tcW w:w="2835" w:type="dxa"/>
          </w:tcPr>
          <w:p w:rsidR="00AA76C1" w:rsidRPr="006169F9" w:rsidRDefault="00AA76C1" w:rsidP="00CC33AF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A76C1" w:rsidRPr="006169F9" w:rsidTr="00E85EB2">
        <w:tblPrEx>
          <w:tblLook w:val="0000"/>
        </w:tblPrEx>
        <w:trPr>
          <w:trHeight w:val="540"/>
        </w:trPr>
        <w:tc>
          <w:tcPr>
            <w:tcW w:w="14426" w:type="dxa"/>
            <w:gridSpan w:val="5"/>
          </w:tcPr>
          <w:p w:rsidR="00AA76C1" w:rsidRPr="00F918AA" w:rsidRDefault="00AA76C1" w:rsidP="00E85EB2">
            <w:pPr>
              <w:spacing w:after="0" w:line="240" w:lineRule="auto"/>
              <w:ind w:left="-284" w:right="567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F918AA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F918AA">
              <w:rPr>
                <w:rFonts w:ascii="Times New Roman" w:hAnsi="Times New Roman"/>
                <w:b/>
                <w:sz w:val="24"/>
                <w:szCs w:val="24"/>
              </w:rPr>
              <w:t>Организационно-информационные мероприятия</w:t>
            </w:r>
          </w:p>
        </w:tc>
      </w:tr>
      <w:tr w:rsidR="00AA76C1" w:rsidRPr="006169F9" w:rsidTr="00E85EB2">
        <w:tc>
          <w:tcPr>
            <w:tcW w:w="1243" w:type="dxa"/>
          </w:tcPr>
          <w:p w:rsidR="00AA76C1" w:rsidRPr="006169F9" w:rsidRDefault="00AA76C1" w:rsidP="00E85EB2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AA76C1" w:rsidRPr="006169F9" w:rsidRDefault="00AA76C1" w:rsidP="00E85EB2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169F9">
              <w:rPr>
                <w:rFonts w:ascii="Times New Roman" w:hAnsi="Times New Roman"/>
                <w:sz w:val="28"/>
                <w:szCs w:val="28"/>
              </w:rPr>
              <w:t>Проведение внеплановых контрольных мероприятий</w:t>
            </w:r>
          </w:p>
        </w:tc>
        <w:tc>
          <w:tcPr>
            <w:tcW w:w="5245" w:type="dxa"/>
            <w:gridSpan w:val="3"/>
          </w:tcPr>
          <w:p w:rsidR="00AA76C1" w:rsidRPr="006169F9" w:rsidRDefault="00AA76C1" w:rsidP="00E85EB2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169F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AA76C1" w:rsidRPr="006169F9" w:rsidTr="00E85EB2">
        <w:tc>
          <w:tcPr>
            <w:tcW w:w="1243" w:type="dxa"/>
          </w:tcPr>
          <w:p w:rsidR="00AA76C1" w:rsidRPr="006169F9" w:rsidRDefault="00AA76C1" w:rsidP="00C922D5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AA76C1" w:rsidRPr="006169F9" w:rsidRDefault="00AA76C1" w:rsidP="00E85EB2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169F9">
              <w:rPr>
                <w:rFonts w:ascii="Times New Roman" w:hAnsi="Times New Roman"/>
                <w:sz w:val="28"/>
                <w:szCs w:val="28"/>
              </w:rPr>
              <w:t xml:space="preserve">Формирование плана работы уполномоченного на осуществление внутреннего финансового контроля Администрации </w:t>
            </w:r>
            <w:proofErr w:type="spellStart"/>
            <w:r w:rsidRPr="006169F9">
              <w:rPr>
                <w:rFonts w:ascii="Times New Roman" w:hAnsi="Times New Roman"/>
                <w:sz w:val="28"/>
                <w:szCs w:val="28"/>
              </w:rPr>
              <w:t>Щигровского</w:t>
            </w:r>
            <w:proofErr w:type="spellEnd"/>
            <w:r w:rsidRPr="006169F9">
              <w:rPr>
                <w:rFonts w:ascii="Times New Roman" w:hAnsi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5245" w:type="dxa"/>
            <w:gridSpan w:val="3"/>
          </w:tcPr>
          <w:p w:rsidR="00AA76C1" w:rsidRPr="006169F9" w:rsidRDefault="00AA76C1" w:rsidP="00E85EB2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169F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</w:tbl>
    <w:p w:rsidR="00FB11D4" w:rsidRPr="00824A56" w:rsidRDefault="00FB11D4" w:rsidP="001162FF">
      <w:pPr>
        <w:ind w:left="-284" w:right="567" w:firstLine="284"/>
        <w:rPr>
          <w:rFonts w:ascii="Times New Roman" w:hAnsi="Times New Roman"/>
          <w:sz w:val="28"/>
          <w:szCs w:val="28"/>
        </w:rPr>
      </w:pPr>
    </w:p>
    <w:p w:rsidR="00FB11D4" w:rsidRPr="001E2552" w:rsidRDefault="00FB11D4" w:rsidP="001162FF">
      <w:pPr>
        <w:spacing w:after="0"/>
        <w:ind w:left="-284" w:right="567" w:firstLine="284"/>
        <w:rPr>
          <w:rFonts w:ascii="Times New Roman" w:hAnsi="Times New Roman"/>
          <w:sz w:val="20"/>
          <w:szCs w:val="20"/>
        </w:rPr>
      </w:pPr>
      <w:r w:rsidRPr="001E2552">
        <w:rPr>
          <w:rFonts w:ascii="Times New Roman" w:hAnsi="Times New Roman"/>
          <w:sz w:val="20"/>
          <w:szCs w:val="20"/>
        </w:rPr>
        <w:t>Исполнитель:</w:t>
      </w:r>
    </w:p>
    <w:p w:rsidR="00C13DCA" w:rsidRPr="001E2552" w:rsidRDefault="00FB11D4" w:rsidP="001162FF">
      <w:pPr>
        <w:spacing w:after="0"/>
        <w:ind w:right="567"/>
        <w:rPr>
          <w:rFonts w:ascii="Times New Roman" w:hAnsi="Times New Roman"/>
          <w:sz w:val="20"/>
          <w:szCs w:val="20"/>
        </w:rPr>
      </w:pPr>
      <w:r w:rsidRPr="001E2552">
        <w:rPr>
          <w:rFonts w:ascii="Times New Roman" w:hAnsi="Times New Roman"/>
          <w:sz w:val="20"/>
          <w:szCs w:val="20"/>
        </w:rPr>
        <w:t xml:space="preserve">главный специалист – эксперт по </w:t>
      </w:r>
      <w:proofErr w:type="gramStart"/>
      <w:r w:rsidRPr="001E2552">
        <w:rPr>
          <w:rFonts w:ascii="Times New Roman" w:hAnsi="Times New Roman"/>
          <w:sz w:val="20"/>
          <w:szCs w:val="20"/>
        </w:rPr>
        <w:t>внутреннему</w:t>
      </w:r>
      <w:proofErr w:type="gramEnd"/>
      <w:r w:rsidRPr="001E2552">
        <w:rPr>
          <w:rFonts w:ascii="Times New Roman" w:hAnsi="Times New Roman"/>
          <w:sz w:val="20"/>
          <w:szCs w:val="20"/>
        </w:rPr>
        <w:t xml:space="preserve">  </w:t>
      </w:r>
      <w:r w:rsidR="00C13DCA" w:rsidRPr="001E2552">
        <w:rPr>
          <w:rFonts w:ascii="Times New Roman" w:hAnsi="Times New Roman"/>
          <w:sz w:val="20"/>
          <w:szCs w:val="20"/>
        </w:rPr>
        <w:t>муниципальному</w:t>
      </w:r>
    </w:p>
    <w:p w:rsidR="00FB11D4" w:rsidRPr="001E2552" w:rsidRDefault="00C13DCA" w:rsidP="001162FF">
      <w:pPr>
        <w:spacing w:after="0"/>
        <w:ind w:right="567"/>
        <w:rPr>
          <w:rFonts w:ascii="Times New Roman" w:hAnsi="Times New Roman"/>
          <w:sz w:val="20"/>
          <w:szCs w:val="20"/>
        </w:rPr>
      </w:pPr>
      <w:r w:rsidRPr="001E2552">
        <w:rPr>
          <w:rFonts w:ascii="Times New Roman" w:hAnsi="Times New Roman"/>
          <w:sz w:val="20"/>
          <w:szCs w:val="20"/>
        </w:rPr>
        <w:t xml:space="preserve">финансовому </w:t>
      </w:r>
      <w:r w:rsidR="00FB11D4" w:rsidRPr="001E2552">
        <w:rPr>
          <w:rFonts w:ascii="Times New Roman" w:hAnsi="Times New Roman"/>
          <w:sz w:val="20"/>
          <w:szCs w:val="20"/>
        </w:rPr>
        <w:t xml:space="preserve">контролю Администрации </w:t>
      </w:r>
      <w:proofErr w:type="spellStart"/>
      <w:r w:rsidRPr="001E2552">
        <w:rPr>
          <w:rFonts w:ascii="Times New Roman" w:hAnsi="Times New Roman"/>
          <w:sz w:val="20"/>
          <w:szCs w:val="20"/>
        </w:rPr>
        <w:t>Горшеченского</w:t>
      </w:r>
      <w:proofErr w:type="spellEnd"/>
      <w:r w:rsidR="00FB11D4" w:rsidRPr="001E2552">
        <w:rPr>
          <w:rFonts w:ascii="Times New Roman" w:hAnsi="Times New Roman"/>
          <w:sz w:val="20"/>
          <w:szCs w:val="20"/>
        </w:rPr>
        <w:t xml:space="preserve"> района</w:t>
      </w:r>
    </w:p>
    <w:p w:rsidR="00FB11D4" w:rsidRPr="001E2552" w:rsidRDefault="00C13DCA" w:rsidP="001162FF">
      <w:pPr>
        <w:spacing w:after="0"/>
        <w:ind w:left="-284" w:right="567" w:firstLine="284"/>
        <w:rPr>
          <w:rFonts w:ascii="Times New Roman" w:hAnsi="Times New Roman"/>
          <w:sz w:val="20"/>
          <w:szCs w:val="20"/>
        </w:rPr>
      </w:pPr>
      <w:proofErr w:type="spellStart"/>
      <w:r w:rsidRPr="001E2552">
        <w:rPr>
          <w:rFonts w:ascii="Times New Roman" w:hAnsi="Times New Roman"/>
          <w:sz w:val="20"/>
          <w:szCs w:val="20"/>
        </w:rPr>
        <w:t>Маклакова</w:t>
      </w:r>
      <w:proofErr w:type="spellEnd"/>
      <w:r w:rsidRPr="001E2552">
        <w:rPr>
          <w:rFonts w:ascii="Times New Roman" w:hAnsi="Times New Roman"/>
          <w:sz w:val="20"/>
          <w:szCs w:val="20"/>
        </w:rPr>
        <w:t xml:space="preserve"> И.Г.</w:t>
      </w:r>
    </w:p>
    <w:p w:rsidR="00FB11D4" w:rsidRPr="001E2552" w:rsidRDefault="001E2552" w:rsidP="00C45C66">
      <w:pPr>
        <w:spacing w:after="0"/>
        <w:rPr>
          <w:rFonts w:ascii="Times New Roman" w:hAnsi="Times New Roman"/>
          <w:sz w:val="20"/>
          <w:szCs w:val="20"/>
        </w:rPr>
      </w:pPr>
      <w:r w:rsidRPr="001E2552">
        <w:rPr>
          <w:rFonts w:ascii="Times New Roman" w:hAnsi="Times New Roman"/>
          <w:sz w:val="20"/>
          <w:szCs w:val="20"/>
        </w:rPr>
        <w:t>8(47133) 2-23-00</w:t>
      </w:r>
    </w:p>
    <w:sectPr w:rsidR="00FB11D4" w:rsidRPr="001E2552" w:rsidSect="00F90537">
      <w:pgSz w:w="16838" w:h="11906" w:orient="landscape" w:code="9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2049"/>
    <w:multiLevelType w:val="hybridMultilevel"/>
    <w:tmpl w:val="7AA81FB8"/>
    <w:lvl w:ilvl="0" w:tplc="58C2A572">
      <w:start w:val="1"/>
      <w:numFmt w:val="decimal"/>
      <w:lvlText w:val="%1."/>
      <w:lvlJc w:val="left"/>
      <w:pPr>
        <w:ind w:left="11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11FF"/>
    <w:rsid w:val="00000E82"/>
    <w:rsid w:val="000E4F73"/>
    <w:rsid w:val="0011289B"/>
    <w:rsid w:val="001162FF"/>
    <w:rsid w:val="0013081B"/>
    <w:rsid w:val="001C419B"/>
    <w:rsid w:val="001C4F74"/>
    <w:rsid w:val="001E2552"/>
    <w:rsid w:val="0020574E"/>
    <w:rsid w:val="00266C0A"/>
    <w:rsid w:val="002C7498"/>
    <w:rsid w:val="00326F54"/>
    <w:rsid w:val="00392B67"/>
    <w:rsid w:val="003D2DC2"/>
    <w:rsid w:val="003D65B4"/>
    <w:rsid w:val="004120E7"/>
    <w:rsid w:val="004C0BF1"/>
    <w:rsid w:val="005118D8"/>
    <w:rsid w:val="005167C9"/>
    <w:rsid w:val="00532924"/>
    <w:rsid w:val="005956FD"/>
    <w:rsid w:val="005D49FB"/>
    <w:rsid w:val="006051AC"/>
    <w:rsid w:val="006169F9"/>
    <w:rsid w:val="006258F9"/>
    <w:rsid w:val="00644033"/>
    <w:rsid w:val="00671951"/>
    <w:rsid w:val="007E2F45"/>
    <w:rsid w:val="007F23FD"/>
    <w:rsid w:val="00824A56"/>
    <w:rsid w:val="009111FF"/>
    <w:rsid w:val="009D54FC"/>
    <w:rsid w:val="00A523F0"/>
    <w:rsid w:val="00A57EFF"/>
    <w:rsid w:val="00A76DFF"/>
    <w:rsid w:val="00A905B8"/>
    <w:rsid w:val="00AA76C1"/>
    <w:rsid w:val="00B667D1"/>
    <w:rsid w:val="00B75E60"/>
    <w:rsid w:val="00B82ABB"/>
    <w:rsid w:val="00BE4C5D"/>
    <w:rsid w:val="00C13DCA"/>
    <w:rsid w:val="00C45C66"/>
    <w:rsid w:val="00C70238"/>
    <w:rsid w:val="00C922D5"/>
    <w:rsid w:val="00C92DAD"/>
    <w:rsid w:val="00CC7B67"/>
    <w:rsid w:val="00D000A6"/>
    <w:rsid w:val="00D134D8"/>
    <w:rsid w:val="00D22EC5"/>
    <w:rsid w:val="00D42CDA"/>
    <w:rsid w:val="00D56644"/>
    <w:rsid w:val="00DA3FAA"/>
    <w:rsid w:val="00DA6FC7"/>
    <w:rsid w:val="00E210A8"/>
    <w:rsid w:val="00E26287"/>
    <w:rsid w:val="00E81755"/>
    <w:rsid w:val="00E85EB2"/>
    <w:rsid w:val="00F63E46"/>
    <w:rsid w:val="00F866F4"/>
    <w:rsid w:val="00F90537"/>
    <w:rsid w:val="00F918AA"/>
    <w:rsid w:val="00FA2D4D"/>
    <w:rsid w:val="00FB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6287"/>
    <w:pPr>
      <w:ind w:left="720"/>
      <w:contextualSpacing/>
    </w:pPr>
  </w:style>
  <w:style w:type="paragraph" w:customStyle="1" w:styleId="ConsPlusNormal">
    <w:name w:val="ConsPlusNormal"/>
    <w:rsid w:val="001E2552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E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5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AE8F3-D2B5-456A-98F9-220E90CD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Ramzan</dc:creator>
  <cp:lastModifiedBy>Администрация</cp:lastModifiedBy>
  <cp:revision>4</cp:revision>
  <cp:lastPrinted>2016-01-11T13:04:00Z</cp:lastPrinted>
  <dcterms:created xsi:type="dcterms:W3CDTF">2016-01-11T11:13:00Z</dcterms:created>
  <dcterms:modified xsi:type="dcterms:W3CDTF">2016-01-20T06:29:00Z</dcterms:modified>
</cp:coreProperties>
</file>