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56" w:rsidRDefault="00734B56" w:rsidP="00734B56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56" w:rsidRPr="00040563" w:rsidRDefault="00734B56" w:rsidP="00734B56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СОБРАНИЕ ДЕПУТАТОВ</w:t>
      </w:r>
    </w:p>
    <w:p w:rsidR="00734B56" w:rsidRPr="00040563" w:rsidRDefault="00734B56" w:rsidP="00734B56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ПРИГОРОДНЕНСКОГО СЕЛЬСОВЕТА</w:t>
      </w:r>
    </w:p>
    <w:p w:rsidR="00734B56" w:rsidRPr="00677642" w:rsidRDefault="00734B56" w:rsidP="00734B56">
      <w:pPr>
        <w:jc w:val="center"/>
        <w:rPr>
          <w:sz w:val="40"/>
          <w:szCs w:val="40"/>
        </w:rPr>
      </w:pPr>
      <w:r w:rsidRPr="00677642">
        <w:rPr>
          <w:sz w:val="40"/>
          <w:szCs w:val="40"/>
        </w:rPr>
        <w:t>ЩИГРОВСКОГО РАЙОНА КУРСКОЙ ОБЛАСТИ</w:t>
      </w:r>
    </w:p>
    <w:p w:rsidR="00734B56" w:rsidRPr="00040563" w:rsidRDefault="00734B56" w:rsidP="00734B56">
      <w:pPr>
        <w:jc w:val="center"/>
        <w:rPr>
          <w:sz w:val="32"/>
          <w:szCs w:val="32"/>
        </w:rPr>
      </w:pPr>
    </w:p>
    <w:p w:rsidR="00734B56" w:rsidRPr="00040563" w:rsidRDefault="00734B56" w:rsidP="00734B56">
      <w:pPr>
        <w:jc w:val="center"/>
        <w:rPr>
          <w:b/>
          <w:bCs/>
          <w:sz w:val="48"/>
          <w:szCs w:val="48"/>
        </w:rPr>
      </w:pPr>
      <w:proofErr w:type="gramStart"/>
      <w:r w:rsidRPr="00040563">
        <w:rPr>
          <w:b/>
          <w:bCs/>
          <w:sz w:val="48"/>
          <w:szCs w:val="48"/>
        </w:rPr>
        <w:t>Р</w:t>
      </w:r>
      <w:proofErr w:type="gramEnd"/>
      <w:r w:rsidRPr="00040563">
        <w:rPr>
          <w:b/>
          <w:bCs/>
          <w:sz w:val="48"/>
          <w:szCs w:val="48"/>
        </w:rPr>
        <w:t xml:space="preserve"> Е Ш Е Н И Е</w:t>
      </w:r>
    </w:p>
    <w:p w:rsidR="00734B56" w:rsidRPr="00040563" w:rsidRDefault="00734B56" w:rsidP="00734B56">
      <w:pPr>
        <w:jc w:val="center"/>
        <w:rPr>
          <w:b/>
          <w:bCs/>
          <w:sz w:val="32"/>
          <w:szCs w:val="32"/>
        </w:rPr>
      </w:pPr>
    </w:p>
    <w:p w:rsidR="00734B56" w:rsidRPr="00040563" w:rsidRDefault="007871F2" w:rsidP="00734B56">
      <w:pPr>
        <w:rPr>
          <w:sz w:val="28"/>
          <w:szCs w:val="28"/>
        </w:rPr>
      </w:pPr>
      <w:r>
        <w:rPr>
          <w:sz w:val="28"/>
          <w:szCs w:val="28"/>
        </w:rPr>
        <w:t>от«19» июня  2018г.   №  35-119</w:t>
      </w:r>
      <w:r w:rsidR="00734B56">
        <w:rPr>
          <w:sz w:val="28"/>
          <w:szCs w:val="28"/>
        </w:rPr>
        <w:t>-6</w:t>
      </w:r>
    </w:p>
    <w:p w:rsidR="00734B56" w:rsidRDefault="00734B56" w:rsidP="00734B56"/>
    <w:p w:rsidR="00734B56" w:rsidRDefault="00734B56" w:rsidP="00734B56"/>
    <w:p w:rsidR="00734B56" w:rsidRDefault="00734B56" w:rsidP="00734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</w:p>
    <w:p w:rsidR="00734B56" w:rsidRDefault="00734B56" w:rsidP="00734B56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</w:p>
    <w:p w:rsidR="00734B56" w:rsidRDefault="00734B56" w:rsidP="00734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34B56" w:rsidRDefault="00734B56" w:rsidP="00734B5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</w:t>
      </w:r>
    </w:p>
    <w:p w:rsidR="00734B56" w:rsidRDefault="00734B56" w:rsidP="00734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Курской области за 2017 год</w:t>
      </w:r>
    </w:p>
    <w:p w:rsidR="00734B56" w:rsidRDefault="00734B56" w:rsidP="00734B56">
      <w:pPr>
        <w:jc w:val="both"/>
        <w:rPr>
          <w:b/>
        </w:rPr>
      </w:pPr>
      <w:r>
        <w:rPr>
          <w:b/>
        </w:rPr>
        <w:t xml:space="preserve"> </w:t>
      </w:r>
    </w:p>
    <w:p w:rsidR="007871F2" w:rsidRDefault="00734B56" w:rsidP="00734B56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В соответствии со статьями 264.1, 264.5 Бюджетного кодекса Российской Федерации Собрание депутатов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 Курской области</w:t>
      </w:r>
    </w:p>
    <w:p w:rsidR="00734B56" w:rsidRDefault="007871F2" w:rsidP="00734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34B56">
        <w:rPr>
          <w:sz w:val="28"/>
          <w:szCs w:val="28"/>
        </w:rPr>
        <w:t xml:space="preserve"> РЕШИЛО:</w:t>
      </w:r>
    </w:p>
    <w:p w:rsidR="00734B56" w:rsidRDefault="00734B56" w:rsidP="00734B56">
      <w:pPr>
        <w:jc w:val="both"/>
        <w:rPr>
          <w:b/>
          <w:sz w:val="28"/>
          <w:szCs w:val="28"/>
        </w:rPr>
      </w:pPr>
    </w:p>
    <w:p w:rsidR="00734B56" w:rsidRDefault="00734B56" w:rsidP="00734B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1. Утвердить отчет об исполнении бюджета муниципального  образования 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 Курской области за 2017 год по доходам в сумме 3378140,18  рублей., по расходам в сумме 4145995,4   рублей с превышением расходов  над доходами  в сумме  </w:t>
      </w:r>
      <w:r>
        <w:t xml:space="preserve"> -767855,22  </w:t>
      </w:r>
      <w:r>
        <w:rPr>
          <w:sz w:val="28"/>
          <w:szCs w:val="28"/>
        </w:rPr>
        <w:t>рублей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 следующими показателями:</w:t>
      </w:r>
    </w:p>
    <w:p w:rsidR="00734B56" w:rsidRDefault="00734B56" w:rsidP="00734B56">
      <w:pPr>
        <w:jc w:val="both"/>
        <w:rPr>
          <w:sz w:val="28"/>
          <w:szCs w:val="28"/>
        </w:rPr>
      </w:pPr>
    </w:p>
    <w:p w:rsidR="00734B56" w:rsidRDefault="00734B56" w:rsidP="00734B56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345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источникам внутреннего финансирования дефицита бюджета муниципального образования 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за 2017 год (по кодам групп, подгрупп, статей, видов </w:t>
      </w:r>
      <w:proofErr w:type="gramStart"/>
      <w:r>
        <w:rPr>
          <w:sz w:val="28"/>
          <w:szCs w:val="28"/>
        </w:rPr>
        <w:t>источников  финансирования дефицитов бюджетов  классификации операций сектора  государственного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дефицитов бюджетов) согласно приложению №1 к настоящему решению;</w:t>
      </w:r>
    </w:p>
    <w:p w:rsidR="00734B56" w:rsidRDefault="00734B56" w:rsidP="00734B56">
      <w:pPr>
        <w:tabs>
          <w:tab w:val="num" w:pos="0"/>
        </w:tabs>
        <w:ind w:firstLine="345"/>
        <w:jc w:val="both"/>
        <w:rPr>
          <w:sz w:val="28"/>
          <w:szCs w:val="28"/>
        </w:rPr>
      </w:pPr>
    </w:p>
    <w:p w:rsidR="00734B56" w:rsidRDefault="00734B56" w:rsidP="00734B56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345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источникам внутреннего финансирования дефицита бюджета муниципального образования 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района Курской области за 2017 год (по кодам  классификации источников  финансирования дефицитов бюджетов) согласно приложению №2 к настоящему решению;</w:t>
      </w:r>
    </w:p>
    <w:p w:rsidR="00734B56" w:rsidRDefault="00734B56" w:rsidP="00734B56">
      <w:pPr>
        <w:tabs>
          <w:tab w:val="num" w:pos="0"/>
        </w:tabs>
        <w:ind w:firstLine="345"/>
        <w:jc w:val="both"/>
        <w:rPr>
          <w:sz w:val="28"/>
          <w:szCs w:val="28"/>
        </w:rPr>
      </w:pPr>
    </w:p>
    <w:p w:rsidR="00734B56" w:rsidRDefault="00734B56" w:rsidP="00734B56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поступлению доходов в бюджет муниципального образования 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 Курской области в 2017 году (по кодам видов доходов, подвидов доходов, классификации операций сектора государственного управления, относящихся к доходам бюджета) согласно приложению №3 к настоящему Решению;   </w:t>
      </w:r>
    </w:p>
    <w:p w:rsidR="00734B56" w:rsidRDefault="00734B56" w:rsidP="00734B56">
      <w:pPr>
        <w:tabs>
          <w:tab w:val="num" w:pos="0"/>
        </w:tabs>
        <w:jc w:val="both"/>
        <w:rPr>
          <w:sz w:val="28"/>
          <w:szCs w:val="28"/>
        </w:rPr>
      </w:pPr>
    </w:p>
    <w:p w:rsidR="00734B56" w:rsidRDefault="00734B56" w:rsidP="00734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  по поступлению доходов в бюджет муниципального образования 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  Курской области в 2017 году (по кодам классификации доходов  бюджетов) согласно приложению №4 к настоящему Решению;</w:t>
      </w:r>
    </w:p>
    <w:p w:rsidR="00734B56" w:rsidRDefault="00734B56" w:rsidP="00734B56">
      <w:pPr>
        <w:jc w:val="both"/>
        <w:rPr>
          <w:sz w:val="28"/>
          <w:szCs w:val="28"/>
        </w:rPr>
      </w:pPr>
    </w:p>
    <w:p w:rsidR="00734B56" w:rsidRDefault="00734B56" w:rsidP="00734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по распределению расходов местного бюджета по разделам, подразделам классификации расходов бюджетов Российской Федерации согласно приложению №5 к настоящему Решению;</w:t>
      </w:r>
    </w:p>
    <w:p w:rsidR="00734B56" w:rsidRDefault="00734B56" w:rsidP="00734B56">
      <w:pPr>
        <w:jc w:val="both"/>
        <w:rPr>
          <w:sz w:val="28"/>
          <w:szCs w:val="28"/>
        </w:rPr>
      </w:pPr>
    </w:p>
    <w:p w:rsidR="00734B56" w:rsidRDefault="00734B56" w:rsidP="00734B56">
      <w:pPr>
        <w:keepNext/>
        <w:widowControl w:val="0"/>
        <w:tabs>
          <w:tab w:val="left" w:pos="0"/>
        </w:tabs>
        <w:rPr>
          <w:sz w:val="22"/>
          <w:szCs w:val="22"/>
        </w:rPr>
      </w:pPr>
      <w:r>
        <w:rPr>
          <w:sz w:val="28"/>
          <w:szCs w:val="28"/>
        </w:rPr>
        <w:t xml:space="preserve">       6) по распределению</w:t>
      </w:r>
      <w:r>
        <w:rPr>
          <w:bCs/>
          <w:sz w:val="28"/>
          <w:szCs w:val="28"/>
        </w:rPr>
        <w:t xml:space="preserve"> бюджетных ассигнований по разделам, подразделам, целевым статьям </w:t>
      </w:r>
      <w:r>
        <w:rPr>
          <w:sz w:val="28"/>
          <w:szCs w:val="28"/>
        </w:rPr>
        <w:t xml:space="preserve">(муниципальных программам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и непрограммным направлениям деятельности), группам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видов расходов классификации расходов бюджета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за 2017 год согласно приложению №6 к настоящему Решению;</w:t>
      </w:r>
    </w:p>
    <w:p w:rsidR="00734B56" w:rsidRDefault="00734B56" w:rsidP="00734B56">
      <w:pPr>
        <w:jc w:val="both"/>
        <w:rPr>
          <w:sz w:val="28"/>
          <w:szCs w:val="28"/>
        </w:rPr>
      </w:pPr>
    </w:p>
    <w:p w:rsidR="00734B56" w:rsidRDefault="00734B56" w:rsidP="00734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Решение вступает в силу со дня его официального обнародования. </w:t>
      </w:r>
    </w:p>
    <w:p w:rsidR="00734B56" w:rsidRDefault="00734B56" w:rsidP="00734B56">
      <w:pPr>
        <w:jc w:val="both"/>
        <w:rPr>
          <w:sz w:val="28"/>
          <w:szCs w:val="28"/>
        </w:rPr>
      </w:pPr>
    </w:p>
    <w:p w:rsidR="00734B56" w:rsidRDefault="00734B56" w:rsidP="00734B56">
      <w:pPr>
        <w:rPr>
          <w:sz w:val="28"/>
          <w:szCs w:val="28"/>
        </w:rPr>
      </w:pPr>
    </w:p>
    <w:p w:rsidR="00734B56" w:rsidRDefault="00734B56" w:rsidP="00734B56">
      <w:pPr>
        <w:rPr>
          <w:sz w:val="28"/>
          <w:szCs w:val="28"/>
        </w:rPr>
      </w:pPr>
      <w:r>
        <w:rPr>
          <w:sz w:val="28"/>
          <w:szCs w:val="28"/>
        </w:rPr>
        <w:t>Председатель   собрания депутатов</w:t>
      </w:r>
    </w:p>
    <w:p w:rsidR="007871F2" w:rsidRDefault="00734B56" w:rsidP="00734B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</w:t>
      </w:r>
      <w:proofErr w:type="spellStart"/>
      <w:r>
        <w:rPr>
          <w:sz w:val="28"/>
          <w:szCs w:val="28"/>
        </w:rPr>
        <w:t xml:space="preserve"> </w:t>
      </w:r>
      <w:proofErr w:type="spellEnd"/>
      <w:r w:rsidR="007871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</w:t>
      </w:r>
      <w:r w:rsidR="007871F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Андрейцев</w:t>
      </w:r>
      <w:proofErr w:type="spellEnd"/>
      <w:r>
        <w:rPr>
          <w:sz w:val="28"/>
          <w:szCs w:val="28"/>
        </w:rPr>
        <w:t xml:space="preserve"> В.Г.   </w:t>
      </w:r>
    </w:p>
    <w:p w:rsidR="007871F2" w:rsidRDefault="007871F2" w:rsidP="00734B56">
      <w:pPr>
        <w:rPr>
          <w:sz w:val="28"/>
          <w:szCs w:val="28"/>
        </w:rPr>
      </w:pPr>
    </w:p>
    <w:p w:rsidR="00734B56" w:rsidRDefault="007871F2" w:rsidP="00734B5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                                     Воронин В.И.</w:t>
      </w:r>
      <w:r w:rsidR="00734B56">
        <w:rPr>
          <w:sz w:val="28"/>
          <w:szCs w:val="28"/>
        </w:rPr>
        <w:t xml:space="preserve">                      </w:t>
      </w:r>
    </w:p>
    <w:p w:rsidR="00734B56" w:rsidRDefault="00734B56" w:rsidP="00734B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734B56" w:rsidRDefault="00734B56" w:rsidP="00734B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4B56" w:rsidRDefault="00734B56" w:rsidP="00734B56">
      <w:pPr>
        <w:rPr>
          <w:sz w:val="28"/>
          <w:szCs w:val="28"/>
        </w:rPr>
      </w:pPr>
    </w:p>
    <w:p w:rsidR="00734B56" w:rsidRDefault="00734B56" w:rsidP="00734B56">
      <w:pPr>
        <w:rPr>
          <w:sz w:val="28"/>
          <w:szCs w:val="28"/>
        </w:rPr>
      </w:pPr>
    </w:p>
    <w:p w:rsidR="00734B56" w:rsidRDefault="00734B56" w:rsidP="00734B56">
      <w:pPr>
        <w:rPr>
          <w:sz w:val="28"/>
          <w:szCs w:val="28"/>
        </w:rPr>
      </w:pPr>
    </w:p>
    <w:p w:rsidR="00734B56" w:rsidRDefault="00734B56" w:rsidP="00734B56">
      <w:pPr>
        <w:rPr>
          <w:sz w:val="28"/>
          <w:szCs w:val="28"/>
        </w:rPr>
      </w:pPr>
    </w:p>
    <w:p w:rsidR="00734B56" w:rsidRDefault="00734B56" w:rsidP="00734B56">
      <w:pPr>
        <w:pStyle w:val="af5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tabs>
          <w:tab w:val="left" w:pos="1050"/>
          <w:tab w:val="left" w:pos="3962"/>
        </w:tabs>
        <w:jc w:val="right"/>
        <w:outlineLvl w:val="0"/>
      </w:pPr>
      <w:r>
        <w:lastRenderedPageBreak/>
        <w:t>Приложение №1</w:t>
      </w:r>
    </w:p>
    <w:p w:rsidR="00734B56" w:rsidRDefault="00734B56" w:rsidP="00734B56">
      <w:pPr>
        <w:tabs>
          <w:tab w:val="left" w:pos="1050"/>
          <w:tab w:val="left" w:pos="3962"/>
        </w:tabs>
        <w:jc w:val="right"/>
      </w:pPr>
      <w:r>
        <w:t xml:space="preserve">                                                                    </w:t>
      </w:r>
      <w:r w:rsidR="007871F2">
        <w:t xml:space="preserve">                               </w:t>
      </w:r>
      <w:r>
        <w:t xml:space="preserve">  к решению Собрания депутатов </w:t>
      </w:r>
    </w:p>
    <w:p w:rsidR="00734B56" w:rsidRDefault="00734B56" w:rsidP="00734B56">
      <w:pPr>
        <w:tabs>
          <w:tab w:val="left" w:pos="1050"/>
          <w:tab w:val="left" w:pos="3962"/>
        </w:tabs>
        <w:jc w:val="right"/>
      </w:pPr>
      <w:r>
        <w:t xml:space="preserve">                                                                                                  </w:t>
      </w:r>
      <w:proofErr w:type="spellStart"/>
      <w:r>
        <w:t>Пригородненского</w:t>
      </w:r>
      <w:proofErr w:type="spellEnd"/>
      <w:r>
        <w:t xml:space="preserve"> сельсовета</w:t>
      </w:r>
    </w:p>
    <w:p w:rsidR="007871F2" w:rsidRDefault="00734B56" w:rsidP="00734B56">
      <w:pPr>
        <w:tabs>
          <w:tab w:val="left" w:pos="1050"/>
          <w:tab w:val="left" w:pos="3962"/>
        </w:tabs>
        <w:jc w:val="right"/>
      </w:pPr>
      <w:r>
        <w:t xml:space="preserve">                                                                                                   </w:t>
      </w:r>
      <w:proofErr w:type="spellStart"/>
      <w:r>
        <w:t>Щигровского</w:t>
      </w:r>
      <w:proofErr w:type="spellEnd"/>
      <w:r>
        <w:t xml:space="preserve"> района</w:t>
      </w:r>
    </w:p>
    <w:p w:rsidR="00734B56" w:rsidRDefault="00734B56" w:rsidP="00734B56">
      <w:pPr>
        <w:tabs>
          <w:tab w:val="left" w:pos="1050"/>
          <w:tab w:val="left" w:pos="3962"/>
        </w:tabs>
        <w:jc w:val="right"/>
      </w:pPr>
      <w:bookmarkStart w:id="0" w:name="_GoBack"/>
      <w:bookmarkEnd w:id="0"/>
      <w:r>
        <w:t xml:space="preserve"> Курской области     </w:t>
      </w:r>
    </w:p>
    <w:p w:rsidR="00734B56" w:rsidRDefault="007871F2" w:rsidP="00734B56">
      <w:pPr>
        <w:tabs>
          <w:tab w:val="left" w:pos="1050"/>
          <w:tab w:val="left" w:pos="2415"/>
          <w:tab w:val="left" w:pos="3962"/>
          <w:tab w:val="right" w:pos="9923"/>
        </w:tabs>
        <w:jc w:val="center"/>
      </w:pPr>
      <w:r>
        <w:t xml:space="preserve">             </w:t>
      </w:r>
      <w:r w:rsidR="00734B56">
        <w:t xml:space="preserve">                                                                          </w:t>
      </w:r>
      <w:r>
        <w:t xml:space="preserve">     </w:t>
      </w:r>
      <w:r w:rsidR="00734B56">
        <w:t xml:space="preserve">  от «  </w:t>
      </w:r>
      <w:r>
        <w:t>19</w:t>
      </w:r>
      <w:r w:rsidR="00734B56">
        <w:t xml:space="preserve">  »   </w:t>
      </w:r>
      <w:r>
        <w:t xml:space="preserve">июня </w:t>
      </w:r>
      <w:r w:rsidR="00734B56">
        <w:t xml:space="preserve"> 2018 г №</w:t>
      </w:r>
      <w:r>
        <w:t>35-119-6</w:t>
      </w:r>
    </w:p>
    <w:p w:rsidR="00734B56" w:rsidRDefault="00734B56" w:rsidP="00734B56">
      <w:pPr>
        <w:tabs>
          <w:tab w:val="left" w:pos="1050"/>
          <w:tab w:val="left" w:pos="3962"/>
        </w:tabs>
        <w:jc w:val="right"/>
      </w:pPr>
      <w:r>
        <w:t xml:space="preserve">  </w:t>
      </w:r>
    </w:p>
    <w:p w:rsidR="00734B56" w:rsidRDefault="00734B56" w:rsidP="00734B56">
      <w:pPr>
        <w:tabs>
          <w:tab w:val="left" w:pos="1050"/>
          <w:tab w:val="left" w:pos="3962"/>
        </w:tabs>
        <w:jc w:val="right"/>
      </w:pPr>
    </w:p>
    <w:p w:rsidR="00734B56" w:rsidRDefault="00734B56" w:rsidP="00734B56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Источники внутреннего финансирования дефицита бюджета муниципального образования «</w:t>
      </w:r>
      <w:proofErr w:type="spellStart"/>
      <w:r>
        <w:rPr>
          <w:b/>
          <w:sz w:val="28"/>
          <w:szCs w:val="28"/>
        </w:rPr>
        <w:t>Пригородненский</w:t>
      </w:r>
      <w:proofErr w:type="spellEnd"/>
      <w:r>
        <w:rPr>
          <w:b/>
          <w:sz w:val="28"/>
          <w:szCs w:val="28"/>
        </w:rPr>
        <w:t xml:space="preserve"> сельсовет» </w:t>
      </w:r>
      <w:proofErr w:type="spellStart"/>
      <w:r>
        <w:rPr>
          <w:b/>
          <w:sz w:val="28"/>
          <w:szCs w:val="28"/>
        </w:rPr>
        <w:t>Щигровского</w:t>
      </w:r>
      <w:proofErr w:type="spellEnd"/>
      <w:r>
        <w:rPr>
          <w:b/>
          <w:sz w:val="28"/>
          <w:szCs w:val="28"/>
        </w:rPr>
        <w:t xml:space="preserve"> района Курской области за 2017 год (по кодам групп, подгрупп, статей, видов </w:t>
      </w:r>
      <w:proofErr w:type="gramStart"/>
      <w:r>
        <w:rPr>
          <w:b/>
          <w:sz w:val="28"/>
          <w:szCs w:val="28"/>
        </w:rPr>
        <w:t>источников  финансирования дефицитов бюджетов  классификации операций сектора  государственного</w:t>
      </w:r>
      <w:proofErr w:type="gramEnd"/>
      <w:r>
        <w:rPr>
          <w:b/>
          <w:sz w:val="28"/>
          <w:szCs w:val="28"/>
        </w:rPr>
        <w:t xml:space="preserve"> управления, относящихся к источникам финансирования дефицитов бюджетов)</w:t>
      </w:r>
    </w:p>
    <w:p w:rsidR="00734B56" w:rsidRDefault="00734B56" w:rsidP="00734B56">
      <w:pPr>
        <w:jc w:val="center"/>
        <w:rPr>
          <w:b/>
          <w:sz w:val="28"/>
          <w:szCs w:val="28"/>
        </w:rPr>
      </w:pPr>
    </w:p>
    <w:p w:rsidR="00734B56" w:rsidRDefault="00734B56" w:rsidP="00734B56">
      <w:pPr>
        <w:tabs>
          <w:tab w:val="left" w:pos="405"/>
          <w:tab w:val="left" w:pos="1050"/>
          <w:tab w:val="left" w:pos="3962"/>
        </w:tabs>
      </w:pPr>
      <w:r>
        <w:tab/>
      </w:r>
      <w:r>
        <w:tab/>
      </w:r>
    </w:p>
    <w:p w:rsidR="00734B56" w:rsidRDefault="00734B56" w:rsidP="00734B56">
      <w:pPr>
        <w:jc w:val="center"/>
        <w:rPr>
          <w:b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5244"/>
        <w:gridCol w:w="1984"/>
      </w:tblGrid>
      <w:tr w:rsidR="00734B56" w:rsidTr="00734B56">
        <w:trPr>
          <w:trHeight w:val="128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6" w:rsidRDefault="00734B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6" w:rsidRDefault="00734B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6" w:rsidRDefault="00734B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на 2017 год (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734B56" w:rsidTr="00734B56">
        <w:trPr>
          <w:trHeight w:val="34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6" w:rsidRDefault="00734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6" w:rsidRDefault="00734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6" w:rsidRDefault="00734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34B56" w:rsidTr="00734B56">
        <w:trPr>
          <w:trHeight w:val="60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767855,22</w:t>
            </w:r>
          </w:p>
        </w:tc>
      </w:tr>
      <w:tr w:rsidR="00734B56" w:rsidTr="00734B56">
        <w:trPr>
          <w:trHeight w:val="54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Источники внутреннего финансирования дефицитов 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767855,22</w:t>
            </w:r>
          </w:p>
        </w:tc>
      </w:tr>
      <w:tr w:rsidR="00734B56" w:rsidTr="00734B56">
        <w:trPr>
          <w:trHeight w:val="272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767855,22</w:t>
            </w:r>
          </w:p>
        </w:tc>
      </w:tr>
      <w:tr w:rsidR="00734B56" w:rsidTr="00734B56">
        <w:trPr>
          <w:trHeight w:val="272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  3417717,92</w:t>
            </w:r>
          </w:p>
        </w:tc>
      </w:tr>
      <w:tr w:rsidR="00734B56" w:rsidTr="00734B56">
        <w:trPr>
          <w:trHeight w:val="55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  3417717,92</w:t>
            </w:r>
          </w:p>
        </w:tc>
      </w:tr>
      <w:tr w:rsidR="00734B56" w:rsidTr="00734B56">
        <w:trPr>
          <w:trHeight w:val="55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 3417717,92</w:t>
            </w:r>
          </w:p>
        </w:tc>
      </w:tr>
      <w:tr w:rsidR="00734B56" w:rsidTr="00734B56">
        <w:trPr>
          <w:trHeight w:val="272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 3417717,92</w:t>
            </w:r>
          </w:p>
        </w:tc>
      </w:tr>
      <w:tr w:rsidR="00734B56" w:rsidTr="00734B56">
        <w:trPr>
          <w:trHeight w:val="28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4185573,14</w:t>
            </w:r>
          </w:p>
        </w:tc>
      </w:tr>
      <w:tr w:rsidR="00734B56" w:rsidTr="00734B56">
        <w:trPr>
          <w:trHeight w:val="54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4185573,14</w:t>
            </w:r>
          </w:p>
        </w:tc>
      </w:tr>
      <w:tr w:rsidR="00734B56" w:rsidTr="00734B56">
        <w:trPr>
          <w:trHeight w:val="57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4185573,14  </w:t>
            </w:r>
          </w:p>
        </w:tc>
      </w:tr>
      <w:tr w:rsidR="00734B56" w:rsidTr="00734B56">
        <w:trPr>
          <w:trHeight w:val="57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4185573,14  </w:t>
            </w:r>
          </w:p>
        </w:tc>
      </w:tr>
    </w:tbl>
    <w:p w:rsidR="00734B56" w:rsidRDefault="00734B56" w:rsidP="00734B56">
      <w:pPr>
        <w:tabs>
          <w:tab w:val="left" w:pos="1050"/>
          <w:tab w:val="left" w:pos="3962"/>
        </w:tabs>
        <w:jc w:val="right"/>
        <w:outlineLvl w:val="0"/>
      </w:pPr>
      <w:r>
        <w:br w:type="page"/>
      </w:r>
      <w:r>
        <w:lastRenderedPageBreak/>
        <w:t xml:space="preserve">                                                                                                 </w:t>
      </w:r>
      <w:r w:rsidR="007871F2">
        <w:t xml:space="preserve">                      </w:t>
      </w:r>
      <w:r>
        <w:t xml:space="preserve"> Приложение №2</w:t>
      </w:r>
    </w:p>
    <w:p w:rsidR="00734B56" w:rsidRDefault="00734B56" w:rsidP="00734B56">
      <w:pPr>
        <w:tabs>
          <w:tab w:val="left" w:pos="1050"/>
          <w:tab w:val="left" w:pos="3962"/>
        </w:tabs>
        <w:jc w:val="right"/>
      </w:pPr>
      <w:r>
        <w:t xml:space="preserve">                                                                      </w:t>
      </w:r>
      <w:r w:rsidR="007871F2">
        <w:t xml:space="preserve">                               </w:t>
      </w:r>
      <w:r>
        <w:t xml:space="preserve">к решению Собрания депутатов </w:t>
      </w:r>
    </w:p>
    <w:p w:rsidR="00734B56" w:rsidRDefault="00734B56" w:rsidP="00734B56">
      <w:pPr>
        <w:tabs>
          <w:tab w:val="left" w:pos="1050"/>
          <w:tab w:val="left" w:pos="3962"/>
        </w:tabs>
        <w:jc w:val="right"/>
      </w:pPr>
      <w:r>
        <w:t xml:space="preserve">                                                                                                  </w:t>
      </w:r>
      <w:proofErr w:type="spellStart"/>
      <w:r>
        <w:t>Пригородненского</w:t>
      </w:r>
      <w:proofErr w:type="spellEnd"/>
      <w:r>
        <w:t xml:space="preserve"> сельсовета</w:t>
      </w:r>
    </w:p>
    <w:p w:rsidR="007871F2" w:rsidRDefault="00734B56" w:rsidP="00734B56">
      <w:pPr>
        <w:tabs>
          <w:tab w:val="left" w:pos="1050"/>
          <w:tab w:val="left" w:pos="3962"/>
        </w:tabs>
        <w:jc w:val="right"/>
      </w:pPr>
      <w:r>
        <w:t xml:space="preserve">                                                                                                   </w:t>
      </w:r>
      <w:proofErr w:type="spellStart"/>
      <w:r>
        <w:t>Щигровского</w:t>
      </w:r>
      <w:proofErr w:type="spellEnd"/>
      <w:r>
        <w:t xml:space="preserve"> района </w:t>
      </w:r>
    </w:p>
    <w:p w:rsidR="00734B56" w:rsidRDefault="00734B56" w:rsidP="00734B56">
      <w:pPr>
        <w:tabs>
          <w:tab w:val="left" w:pos="1050"/>
          <w:tab w:val="left" w:pos="3962"/>
        </w:tabs>
        <w:jc w:val="right"/>
      </w:pPr>
      <w:r>
        <w:t xml:space="preserve">Курской области     </w:t>
      </w:r>
    </w:p>
    <w:p w:rsidR="00734B56" w:rsidRDefault="00734B56" w:rsidP="00734B56">
      <w:pPr>
        <w:tabs>
          <w:tab w:val="left" w:pos="1050"/>
          <w:tab w:val="left" w:pos="3962"/>
        </w:tabs>
        <w:jc w:val="right"/>
      </w:pPr>
      <w:r>
        <w:t xml:space="preserve">                                                               </w:t>
      </w:r>
    </w:p>
    <w:p w:rsidR="00734B56" w:rsidRDefault="007871F2" w:rsidP="00734B56">
      <w:pPr>
        <w:tabs>
          <w:tab w:val="left" w:pos="1050"/>
          <w:tab w:val="left" w:pos="3962"/>
        </w:tabs>
        <w:jc w:val="right"/>
      </w:pPr>
      <w:r>
        <w:t>от «  19  »   июня  2018 г №35-119-6</w:t>
      </w:r>
    </w:p>
    <w:p w:rsidR="00734B56" w:rsidRDefault="00734B56" w:rsidP="00734B56">
      <w:pPr>
        <w:tabs>
          <w:tab w:val="left" w:pos="1050"/>
          <w:tab w:val="left" w:pos="3962"/>
        </w:tabs>
        <w:jc w:val="right"/>
      </w:pPr>
    </w:p>
    <w:p w:rsidR="00734B56" w:rsidRDefault="00734B56" w:rsidP="00734B56">
      <w:pPr>
        <w:tabs>
          <w:tab w:val="left" w:pos="1050"/>
          <w:tab w:val="left" w:pos="3962"/>
        </w:tabs>
        <w:jc w:val="right"/>
      </w:pPr>
    </w:p>
    <w:p w:rsidR="00734B56" w:rsidRDefault="00734B56" w:rsidP="00734B56">
      <w:pPr>
        <w:jc w:val="center"/>
        <w:rPr>
          <w:b/>
        </w:rPr>
      </w:pPr>
      <w:r>
        <w:rPr>
          <w:b/>
        </w:rPr>
        <w:t>ИСТОЧНИКИ  ВНУТРЕННЕГО ФИНАНСИРОВАНИЯ ДЕФИЦИТА БЮДЖЕТА МУНИЦИПАЛЬНОГО ОБРАЗОВАНИЯ «ПРИГОРОДНЕНСКИЙ СЕЛЬСОВЕТ» ЩИГРОВСКОГО РАЙОНА КУРСКОЙ ОБЛАСТИ ЗА   2017 ГОД</w:t>
      </w:r>
    </w:p>
    <w:p w:rsidR="00734B56" w:rsidRDefault="00734B56" w:rsidP="00734B56">
      <w:pPr>
        <w:jc w:val="center"/>
        <w:rPr>
          <w:b/>
        </w:rPr>
      </w:pPr>
    </w:p>
    <w:p w:rsidR="00734B56" w:rsidRDefault="00734B56" w:rsidP="00734B56">
      <w:pPr>
        <w:jc w:val="center"/>
        <w:rPr>
          <w:b/>
        </w:rPr>
      </w:pP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4959"/>
        <w:gridCol w:w="1984"/>
      </w:tblGrid>
      <w:tr w:rsidR="00734B56" w:rsidTr="00734B56">
        <w:trPr>
          <w:trHeight w:val="128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6" w:rsidRDefault="00734B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6" w:rsidRDefault="00734B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6" w:rsidRDefault="00734B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на 2017 год (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734B56" w:rsidTr="00734B56">
        <w:trPr>
          <w:trHeight w:val="34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6" w:rsidRDefault="00734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6" w:rsidRDefault="00734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6" w:rsidRDefault="00734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34B56" w:rsidTr="00734B56">
        <w:trPr>
          <w:trHeight w:val="60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90 00 00 00 00 0000 000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Источники  внутреннего финансирования дефицита бюджета -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767855,22</w:t>
            </w:r>
          </w:p>
        </w:tc>
      </w:tr>
      <w:tr w:rsidR="00734B56" w:rsidTr="00734B56">
        <w:trPr>
          <w:trHeight w:val="54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Источники внутреннего финансирования  дефицита бюджета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767855,22</w:t>
            </w:r>
          </w:p>
        </w:tc>
      </w:tr>
      <w:tr w:rsidR="00734B56" w:rsidTr="00734B56">
        <w:trPr>
          <w:trHeight w:val="272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767855,22</w:t>
            </w:r>
          </w:p>
        </w:tc>
      </w:tr>
      <w:tr w:rsidR="00734B56" w:rsidTr="00734B56">
        <w:trPr>
          <w:trHeight w:val="272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 3417717,92</w:t>
            </w:r>
          </w:p>
        </w:tc>
      </w:tr>
      <w:tr w:rsidR="00734B56" w:rsidTr="00734B56">
        <w:trPr>
          <w:trHeight w:val="57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01 05 02 01 00 0000 610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4185573,14  </w:t>
            </w:r>
          </w:p>
        </w:tc>
      </w:tr>
    </w:tbl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sz w:val="20"/>
          <w:szCs w:val="20"/>
        </w:rPr>
      </w:pPr>
    </w:p>
    <w:p w:rsidR="00734B56" w:rsidRDefault="00734B56" w:rsidP="00734B56">
      <w:pPr>
        <w:pStyle w:val="af5"/>
        <w:tabs>
          <w:tab w:val="left" w:pos="7365"/>
        </w:tabs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tabs>
          <w:tab w:val="left" w:pos="9921"/>
        </w:tabs>
        <w:ind w:right="140"/>
        <w:jc w:val="right"/>
      </w:pPr>
    </w:p>
    <w:p w:rsidR="00734B56" w:rsidRDefault="00734B56" w:rsidP="00734B56">
      <w:pPr>
        <w:tabs>
          <w:tab w:val="left" w:pos="9921"/>
        </w:tabs>
        <w:ind w:right="140"/>
        <w:jc w:val="right"/>
      </w:pPr>
    </w:p>
    <w:p w:rsidR="00734B56" w:rsidRDefault="00734B56" w:rsidP="00734B56">
      <w:pPr>
        <w:tabs>
          <w:tab w:val="left" w:pos="9921"/>
        </w:tabs>
        <w:ind w:right="140"/>
        <w:jc w:val="right"/>
      </w:pPr>
    </w:p>
    <w:p w:rsidR="00734B56" w:rsidRDefault="00734B56" w:rsidP="00734B56">
      <w:pPr>
        <w:tabs>
          <w:tab w:val="left" w:pos="9921"/>
        </w:tabs>
        <w:ind w:right="140"/>
        <w:jc w:val="right"/>
      </w:pPr>
    </w:p>
    <w:p w:rsidR="00734B56" w:rsidRDefault="00734B56" w:rsidP="00734B56">
      <w:pPr>
        <w:tabs>
          <w:tab w:val="left" w:pos="9921"/>
        </w:tabs>
        <w:ind w:right="140"/>
        <w:jc w:val="right"/>
      </w:pPr>
    </w:p>
    <w:p w:rsidR="00734B56" w:rsidRDefault="00734B56" w:rsidP="00734B56">
      <w:pPr>
        <w:tabs>
          <w:tab w:val="left" w:pos="9921"/>
        </w:tabs>
        <w:ind w:right="140"/>
        <w:jc w:val="right"/>
      </w:pPr>
    </w:p>
    <w:p w:rsidR="00734B56" w:rsidRDefault="00734B56" w:rsidP="00734B56">
      <w:pPr>
        <w:tabs>
          <w:tab w:val="left" w:pos="9921"/>
        </w:tabs>
        <w:ind w:right="140"/>
        <w:jc w:val="right"/>
      </w:pPr>
    </w:p>
    <w:p w:rsidR="00734B56" w:rsidRDefault="00734B56" w:rsidP="00734B56">
      <w:pPr>
        <w:tabs>
          <w:tab w:val="left" w:pos="9921"/>
        </w:tabs>
        <w:ind w:right="140"/>
        <w:jc w:val="right"/>
      </w:pPr>
    </w:p>
    <w:p w:rsidR="00734B56" w:rsidRDefault="00734B56" w:rsidP="00734B56">
      <w:pPr>
        <w:tabs>
          <w:tab w:val="left" w:pos="9921"/>
        </w:tabs>
        <w:ind w:right="140"/>
        <w:jc w:val="right"/>
      </w:pPr>
      <w:r>
        <w:lastRenderedPageBreak/>
        <w:t xml:space="preserve">Приложение №3                                                                                                                </w:t>
      </w:r>
    </w:p>
    <w:p w:rsidR="00734B56" w:rsidRDefault="00734B56" w:rsidP="00734B56">
      <w:pPr>
        <w:tabs>
          <w:tab w:val="left" w:pos="1050"/>
          <w:tab w:val="left" w:pos="3962"/>
        </w:tabs>
        <w:jc w:val="right"/>
      </w:pPr>
      <w:r>
        <w:t xml:space="preserve">                                                                       </w:t>
      </w:r>
    </w:p>
    <w:p w:rsidR="00734B56" w:rsidRDefault="00734B56" w:rsidP="00734B56">
      <w:pPr>
        <w:tabs>
          <w:tab w:val="left" w:pos="1050"/>
          <w:tab w:val="left" w:pos="3962"/>
        </w:tabs>
        <w:jc w:val="right"/>
      </w:pPr>
      <w:r>
        <w:t xml:space="preserve">                                                                        </w:t>
      </w:r>
      <w:r w:rsidR="007871F2">
        <w:t xml:space="preserve">                </w:t>
      </w:r>
      <w:r>
        <w:t xml:space="preserve">  к  решению Собрания депутатов </w:t>
      </w:r>
    </w:p>
    <w:p w:rsidR="00734B56" w:rsidRDefault="00734B56" w:rsidP="00734B56">
      <w:pPr>
        <w:tabs>
          <w:tab w:val="left" w:pos="1050"/>
          <w:tab w:val="left" w:pos="3962"/>
        </w:tabs>
        <w:jc w:val="right"/>
      </w:pPr>
      <w:r>
        <w:t xml:space="preserve">                                                                               </w:t>
      </w:r>
      <w:r w:rsidR="007871F2">
        <w:t xml:space="preserve">             </w:t>
      </w:r>
      <w:r>
        <w:t xml:space="preserve">  </w:t>
      </w:r>
      <w:proofErr w:type="spellStart"/>
      <w:r>
        <w:t>Пригородненского</w:t>
      </w:r>
      <w:proofErr w:type="spellEnd"/>
      <w:r>
        <w:t xml:space="preserve"> сельсовета</w:t>
      </w:r>
    </w:p>
    <w:p w:rsidR="00734B56" w:rsidRDefault="00734B56" w:rsidP="00734B56">
      <w:pPr>
        <w:tabs>
          <w:tab w:val="left" w:pos="1050"/>
          <w:tab w:val="left" w:pos="3962"/>
        </w:tabs>
        <w:jc w:val="right"/>
      </w:pPr>
      <w:r>
        <w:t xml:space="preserve">                                                                                </w:t>
      </w:r>
      <w:proofErr w:type="spellStart"/>
      <w:r>
        <w:t>Щигровского</w:t>
      </w:r>
      <w:proofErr w:type="spellEnd"/>
      <w:r>
        <w:t xml:space="preserve"> района </w:t>
      </w:r>
    </w:p>
    <w:p w:rsidR="00734B56" w:rsidRDefault="00734B56" w:rsidP="00734B56">
      <w:pPr>
        <w:tabs>
          <w:tab w:val="left" w:pos="1050"/>
          <w:tab w:val="left" w:pos="3962"/>
        </w:tabs>
        <w:jc w:val="right"/>
      </w:pPr>
      <w:r>
        <w:t>Курской области</w:t>
      </w:r>
    </w:p>
    <w:p w:rsidR="00734B56" w:rsidRDefault="007871F2" w:rsidP="00734B56">
      <w:pPr>
        <w:tabs>
          <w:tab w:val="left" w:pos="9921"/>
        </w:tabs>
        <w:ind w:right="140"/>
        <w:jc w:val="right"/>
      </w:pPr>
      <w:r>
        <w:t>от «  19  »   июня  2018 г №35-119-6</w:t>
      </w:r>
    </w:p>
    <w:p w:rsidR="007871F2" w:rsidRDefault="007871F2" w:rsidP="00734B56">
      <w:pPr>
        <w:tabs>
          <w:tab w:val="left" w:pos="9921"/>
        </w:tabs>
        <w:ind w:right="140"/>
        <w:jc w:val="right"/>
        <w:rPr>
          <w:b/>
          <w:bCs/>
        </w:rPr>
      </w:pPr>
    </w:p>
    <w:p w:rsidR="00734B56" w:rsidRDefault="00734B56" w:rsidP="00734B56">
      <w:pPr>
        <w:tabs>
          <w:tab w:val="left" w:pos="9781"/>
        </w:tabs>
        <w:ind w:right="140"/>
        <w:jc w:val="center"/>
        <w:rPr>
          <w:b/>
          <w:bCs/>
        </w:rPr>
      </w:pPr>
      <w:proofErr w:type="gramStart"/>
      <w:r>
        <w:rPr>
          <w:b/>
          <w:bCs/>
        </w:rPr>
        <w:t>Поступление доходов в бюджет муниципального образования «</w:t>
      </w:r>
      <w:proofErr w:type="spellStart"/>
      <w:r>
        <w:rPr>
          <w:b/>
          <w:bCs/>
        </w:rPr>
        <w:t>Пригородненский</w:t>
      </w:r>
      <w:proofErr w:type="spellEnd"/>
      <w:r>
        <w:rPr>
          <w:b/>
          <w:bCs/>
        </w:rPr>
        <w:t xml:space="preserve"> сельсовет» </w:t>
      </w:r>
      <w:proofErr w:type="spellStart"/>
      <w:r>
        <w:rPr>
          <w:b/>
          <w:bCs/>
        </w:rPr>
        <w:t>Щигровского</w:t>
      </w:r>
      <w:proofErr w:type="spellEnd"/>
      <w:r>
        <w:rPr>
          <w:b/>
          <w:bCs/>
        </w:rPr>
        <w:t xml:space="preserve"> района Курской области в  2017 году (по кодам видов доходов, подвидов доходов, классификации операций сектора государственного </w:t>
      </w:r>
      <w:proofErr w:type="gramEnd"/>
    </w:p>
    <w:p w:rsidR="00734B56" w:rsidRDefault="00734B56" w:rsidP="00734B56">
      <w:pPr>
        <w:tabs>
          <w:tab w:val="left" w:pos="9921"/>
        </w:tabs>
        <w:ind w:right="140"/>
        <w:rPr>
          <w:b/>
          <w:bCs/>
        </w:rPr>
      </w:pPr>
      <w:r>
        <w:rPr>
          <w:b/>
        </w:rPr>
        <w:t xml:space="preserve">управления, </w:t>
      </w:r>
      <w:proofErr w:type="gramStart"/>
      <w:r>
        <w:rPr>
          <w:b/>
        </w:rPr>
        <w:t>относящихся</w:t>
      </w:r>
      <w:proofErr w:type="gramEnd"/>
      <w:r>
        <w:rPr>
          <w:b/>
        </w:rPr>
        <w:t xml:space="preserve"> к доходам бюджета)</w:t>
      </w:r>
    </w:p>
    <w:p w:rsidR="00734B56" w:rsidRDefault="00734B56" w:rsidP="00734B56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</w:t>
      </w: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2409"/>
        <w:gridCol w:w="2692"/>
      </w:tblGrid>
      <w:tr w:rsidR="00734B56" w:rsidTr="00734B56">
        <w:trPr>
          <w:trHeight w:val="8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дохода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Исполнено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734B56" w:rsidTr="00734B56">
        <w:trPr>
          <w:trHeight w:val="4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734B56" w:rsidTr="00734B56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3378140,18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1827654,42</w:t>
            </w:r>
          </w:p>
        </w:tc>
      </w:tr>
      <w:tr w:rsidR="00734B56" w:rsidTr="00734B5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247432,51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247432,51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247283,09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117,10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доходы физических лиц с </w:t>
            </w:r>
            <w:proofErr w:type="gramStart"/>
            <w:r>
              <w:rPr>
                <w:color w:val="000000"/>
                <w:sz w:val="22"/>
                <w:szCs w:val="22"/>
              </w:rPr>
              <w:t>доходов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10 1 02030 01 0000 110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32,32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105 00000 00  0000 110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2490,78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2490,78</w:t>
            </w:r>
          </w:p>
        </w:tc>
      </w:tr>
      <w:tr w:rsidR="00734B56" w:rsidTr="00734B56">
        <w:trPr>
          <w:trHeight w:val="3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 сельскохозяйственный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2490,78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1492925,82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118647,59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118647,59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1374278,23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1 06 06030 00 0000 110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751262,88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налог с организаций, </w:t>
            </w:r>
            <w:r>
              <w:rPr>
                <w:color w:val="000000"/>
                <w:sz w:val="22"/>
                <w:szCs w:val="22"/>
              </w:rPr>
              <w:lastRenderedPageBreak/>
              <w:t>обладающих земельным участком, расположенным в границах сельских 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1 06 06033 10 0000 110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751262,88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Земельный налог с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623015,35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623015,35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23000  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23000   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1 11 05040 00 0000 120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23000   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1 11 05045 10 0000 120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23000   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941,28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941,28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941,28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11600000 00 000 0000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60864,03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116 33000 00 0000 140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60864,03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116 33050 10 0000 140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60864,03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1550485,76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1250485,76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2 02 10000 00 0000 151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288586,76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2 02 15001 00 0000 151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288586,76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2 02 15001 10 0000 151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288586,76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2 02 2000000 0000 151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60340,00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2 02 2999900 0000 151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60340,00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2 02 2999910 0000 151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60340,00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2 02 30000 00 0000 151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69019,00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2 02 35118 00 0000 151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69019,00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2 02 35118 10 0000 151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69019,00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2 02 40000 00 0000 151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832540,00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2 02 40014 00 0000 151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832540,00 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2 02 40014 10 0000 151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832540,00 </w:t>
            </w:r>
          </w:p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300000,00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207 05000 10 0000 180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300000,00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207 05030 10 0000 180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300000,00</w:t>
            </w:r>
          </w:p>
        </w:tc>
      </w:tr>
    </w:tbl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rPr>
          <w:rFonts w:ascii="Times New Roman" w:hAnsi="Times New Roman"/>
        </w:rPr>
      </w:pPr>
    </w:p>
    <w:p w:rsidR="00734B56" w:rsidRDefault="00734B56" w:rsidP="00734B56">
      <w:pPr>
        <w:pStyle w:val="af5"/>
        <w:rPr>
          <w:rFonts w:ascii="Times New Roman" w:hAnsi="Times New Roman"/>
        </w:rPr>
      </w:pPr>
    </w:p>
    <w:p w:rsidR="00734B56" w:rsidRDefault="00734B56" w:rsidP="00734B56">
      <w:pPr>
        <w:pStyle w:val="af5"/>
        <w:rPr>
          <w:rFonts w:ascii="Times New Roman" w:hAnsi="Times New Roman"/>
        </w:rPr>
      </w:pPr>
    </w:p>
    <w:p w:rsidR="00734B56" w:rsidRDefault="00734B56" w:rsidP="00734B56">
      <w:pPr>
        <w:pStyle w:val="af5"/>
        <w:rPr>
          <w:rFonts w:ascii="Times New Roman" w:hAnsi="Times New Roman"/>
        </w:rPr>
      </w:pPr>
    </w:p>
    <w:p w:rsidR="00734B56" w:rsidRDefault="00734B56" w:rsidP="00734B56">
      <w:pPr>
        <w:pStyle w:val="af5"/>
        <w:rPr>
          <w:rFonts w:ascii="Times New Roman" w:hAnsi="Times New Roman"/>
        </w:rPr>
      </w:pPr>
    </w:p>
    <w:p w:rsidR="00734B56" w:rsidRDefault="00734B56" w:rsidP="00734B56">
      <w:pPr>
        <w:pStyle w:val="af5"/>
        <w:rPr>
          <w:rFonts w:ascii="Times New Roman" w:hAnsi="Times New Roman"/>
        </w:rPr>
      </w:pPr>
    </w:p>
    <w:p w:rsidR="00734B56" w:rsidRDefault="00734B56" w:rsidP="00734B56">
      <w:pPr>
        <w:pStyle w:val="af5"/>
        <w:rPr>
          <w:rFonts w:ascii="Times New Roman" w:hAnsi="Times New Roman"/>
        </w:rPr>
      </w:pPr>
    </w:p>
    <w:p w:rsidR="00734B56" w:rsidRDefault="00734B56" w:rsidP="00734B56">
      <w:pPr>
        <w:pStyle w:val="af5"/>
        <w:rPr>
          <w:rFonts w:ascii="Times New Roman" w:hAnsi="Times New Roman"/>
        </w:rPr>
      </w:pPr>
    </w:p>
    <w:p w:rsidR="00734B56" w:rsidRDefault="00734B56" w:rsidP="00734B56">
      <w:pPr>
        <w:pStyle w:val="af5"/>
        <w:rPr>
          <w:rFonts w:ascii="Times New Roman" w:hAnsi="Times New Roman"/>
        </w:rPr>
      </w:pPr>
    </w:p>
    <w:p w:rsidR="00734B56" w:rsidRDefault="00734B56" w:rsidP="00734B56">
      <w:pPr>
        <w:pStyle w:val="af5"/>
        <w:rPr>
          <w:rFonts w:ascii="Times New Roman" w:hAnsi="Times New Roman"/>
        </w:rPr>
      </w:pPr>
    </w:p>
    <w:p w:rsidR="00734B56" w:rsidRDefault="00734B56" w:rsidP="00734B56">
      <w:pPr>
        <w:pStyle w:val="af5"/>
        <w:rPr>
          <w:rFonts w:ascii="Times New Roman" w:hAnsi="Times New Roman"/>
        </w:rPr>
      </w:pPr>
    </w:p>
    <w:p w:rsidR="00734B56" w:rsidRDefault="00734B56" w:rsidP="00734B56">
      <w:pPr>
        <w:pStyle w:val="af5"/>
        <w:rPr>
          <w:rFonts w:ascii="Times New Roman" w:hAnsi="Times New Roman"/>
        </w:rPr>
      </w:pPr>
    </w:p>
    <w:p w:rsidR="00734B56" w:rsidRDefault="00734B56" w:rsidP="00734B56">
      <w:pPr>
        <w:pStyle w:val="af5"/>
        <w:rPr>
          <w:rFonts w:ascii="Times New Roman" w:hAnsi="Times New Roman"/>
        </w:rPr>
      </w:pPr>
    </w:p>
    <w:p w:rsidR="00734B56" w:rsidRDefault="00734B56" w:rsidP="00734B56">
      <w:pPr>
        <w:pStyle w:val="af5"/>
        <w:rPr>
          <w:rFonts w:ascii="Times New Roman" w:hAnsi="Times New Roman"/>
        </w:rPr>
      </w:pPr>
    </w:p>
    <w:p w:rsidR="00734B56" w:rsidRDefault="00734B56" w:rsidP="00734B56">
      <w:pPr>
        <w:tabs>
          <w:tab w:val="left" w:pos="9921"/>
        </w:tabs>
        <w:ind w:right="140"/>
        <w:jc w:val="right"/>
      </w:pPr>
      <w:r>
        <w:lastRenderedPageBreak/>
        <w:t xml:space="preserve">Приложение №4                                                                                                                </w:t>
      </w:r>
    </w:p>
    <w:p w:rsidR="00734B56" w:rsidRDefault="00734B56" w:rsidP="00734B56">
      <w:pPr>
        <w:tabs>
          <w:tab w:val="left" w:pos="1050"/>
          <w:tab w:val="left" w:pos="3962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34B56" w:rsidRDefault="00734B56" w:rsidP="00734B56">
      <w:pPr>
        <w:tabs>
          <w:tab w:val="left" w:pos="1050"/>
          <w:tab w:val="left" w:pos="3962"/>
        </w:tabs>
        <w:jc w:val="right"/>
      </w:pPr>
      <w:r>
        <w:t xml:space="preserve">                                                                           </w:t>
      </w:r>
      <w:r w:rsidR="007871F2">
        <w:t xml:space="preserve">               </w:t>
      </w:r>
      <w:r>
        <w:t xml:space="preserve"> к   решению Собрания депутатов </w:t>
      </w:r>
    </w:p>
    <w:p w:rsidR="00734B56" w:rsidRDefault="00734B56" w:rsidP="00734B56">
      <w:pPr>
        <w:tabs>
          <w:tab w:val="left" w:pos="1050"/>
          <w:tab w:val="left" w:pos="3962"/>
        </w:tabs>
        <w:jc w:val="right"/>
      </w:pPr>
      <w:r>
        <w:t xml:space="preserve">                                                                                </w:t>
      </w:r>
      <w:r w:rsidR="007871F2">
        <w:t xml:space="preserve">               </w:t>
      </w:r>
      <w:r>
        <w:t xml:space="preserve"> </w:t>
      </w:r>
      <w:proofErr w:type="spellStart"/>
      <w:r>
        <w:t>Пригородненского</w:t>
      </w:r>
      <w:proofErr w:type="spellEnd"/>
      <w:r>
        <w:t xml:space="preserve"> сельсовета</w:t>
      </w:r>
    </w:p>
    <w:p w:rsidR="00734B56" w:rsidRDefault="00734B56" w:rsidP="00734B56">
      <w:pPr>
        <w:tabs>
          <w:tab w:val="left" w:pos="1050"/>
          <w:tab w:val="left" w:pos="3962"/>
        </w:tabs>
        <w:jc w:val="right"/>
      </w:pPr>
      <w:r>
        <w:t xml:space="preserve">                                                                                </w:t>
      </w:r>
      <w:proofErr w:type="spellStart"/>
      <w:r>
        <w:t>Щигровского</w:t>
      </w:r>
      <w:proofErr w:type="spellEnd"/>
      <w:r>
        <w:t xml:space="preserve"> района </w:t>
      </w:r>
    </w:p>
    <w:p w:rsidR="00734B56" w:rsidRDefault="00734B56" w:rsidP="00734B56">
      <w:pPr>
        <w:tabs>
          <w:tab w:val="left" w:pos="1050"/>
          <w:tab w:val="left" w:pos="3962"/>
        </w:tabs>
        <w:jc w:val="right"/>
      </w:pPr>
      <w:r>
        <w:t>Курской области</w:t>
      </w:r>
    </w:p>
    <w:p w:rsidR="00734B56" w:rsidRDefault="00734B56" w:rsidP="007871F2">
      <w:pPr>
        <w:tabs>
          <w:tab w:val="left" w:pos="1050"/>
          <w:tab w:val="left" w:pos="3962"/>
          <w:tab w:val="left" w:pos="5700"/>
          <w:tab w:val="right" w:pos="9923"/>
        </w:tabs>
        <w:jc w:val="center"/>
      </w:pPr>
      <w:r>
        <w:t xml:space="preserve">                                                                               </w:t>
      </w:r>
      <w:r w:rsidR="007871F2">
        <w:t xml:space="preserve">              </w:t>
      </w:r>
      <w:r w:rsidR="007871F2">
        <w:t>от «  19  »   июня  2018 г №35-119-6</w:t>
      </w:r>
    </w:p>
    <w:p w:rsidR="007871F2" w:rsidRDefault="007871F2" w:rsidP="007871F2">
      <w:pPr>
        <w:tabs>
          <w:tab w:val="left" w:pos="1050"/>
          <w:tab w:val="left" w:pos="3962"/>
          <w:tab w:val="left" w:pos="5700"/>
          <w:tab w:val="right" w:pos="9923"/>
        </w:tabs>
        <w:jc w:val="center"/>
        <w:rPr>
          <w:b/>
          <w:bCs/>
        </w:rPr>
      </w:pPr>
    </w:p>
    <w:p w:rsidR="00734B56" w:rsidRDefault="00734B56" w:rsidP="00734B56">
      <w:pPr>
        <w:tabs>
          <w:tab w:val="left" w:pos="9781"/>
        </w:tabs>
        <w:ind w:right="140"/>
        <w:jc w:val="center"/>
        <w:rPr>
          <w:b/>
          <w:bCs/>
        </w:rPr>
      </w:pPr>
      <w:r>
        <w:rPr>
          <w:b/>
          <w:bCs/>
        </w:rPr>
        <w:t>Поступление доходов в бюджет муниципального образования «</w:t>
      </w:r>
      <w:proofErr w:type="spellStart"/>
      <w:r>
        <w:rPr>
          <w:b/>
          <w:bCs/>
        </w:rPr>
        <w:t>Пригородненский</w:t>
      </w:r>
      <w:proofErr w:type="spellEnd"/>
      <w:r>
        <w:rPr>
          <w:b/>
          <w:bCs/>
        </w:rPr>
        <w:t xml:space="preserve"> сельсовет» </w:t>
      </w:r>
      <w:proofErr w:type="spellStart"/>
      <w:r>
        <w:rPr>
          <w:b/>
          <w:bCs/>
        </w:rPr>
        <w:t>Щигровского</w:t>
      </w:r>
      <w:proofErr w:type="spellEnd"/>
      <w:r>
        <w:rPr>
          <w:b/>
          <w:bCs/>
        </w:rPr>
        <w:t xml:space="preserve"> района Курской области в  2017 году (по кодам классификации доходов бюджетов)</w:t>
      </w:r>
    </w:p>
    <w:p w:rsidR="00734B56" w:rsidRDefault="00734B56" w:rsidP="00734B56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</w:t>
      </w: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2409"/>
        <w:gridCol w:w="2692"/>
      </w:tblGrid>
      <w:tr w:rsidR="00734B56" w:rsidTr="00734B56">
        <w:trPr>
          <w:trHeight w:val="8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дохода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734B56" w:rsidTr="00734B56">
        <w:trPr>
          <w:trHeight w:val="4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734B56" w:rsidTr="00734B56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3378140,18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1827654,42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247283,09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117,10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доходы физических лиц с </w:t>
            </w:r>
            <w:proofErr w:type="gramStart"/>
            <w:r>
              <w:rPr>
                <w:color w:val="000000"/>
                <w:sz w:val="22"/>
                <w:szCs w:val="22"/>
              </w:rPr>
              <w:t>доходов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10 1 02030 01 0000 110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32,32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 сельскохозяйственный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2490,78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118647,59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751262,88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623015,35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>
              <w:rPr>
                <w:color w:val="000000"/>
                <w:sz w:val="22"/>
                <w:szCs w:val="22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1 11 05045 10 0000 120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23000   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941,28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116 33050 10 0000 140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60864,03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1550485,76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2 02 15001 10 0000 151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288586,76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2 02 2999910 0000 151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60340,00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2 02 35118 10 0000 151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69019,00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2 02 40014 10 0000 151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832540,00 </w:t>
            </w:r>
          </w:p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4B56" w:rsidTr="00734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207 05030 10 0000 180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6" w:rsidRDefault="00734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300000,00</w:t>
            </w:r>
          </w:p>
        </w:tc>
      </w:tr>
    </w:tbl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rPr>
          <w:rFonts w:ascii="Times New Roman" w:hAnsi="Times New Roman"/>
        </w:rPr>
      </w:pPr>
    </w:p>
    <w:p w:rsidR="00734B56" w:rsidRDefault="00734B56" w:rsidP="00734B56">
      <w:pPr>
        <w:pStyle w:val="af5"/>
        <w:rPr>
          <w:rFonts w:ascii="Times New Roman" w:hAnsi="Times New Roman"/>
        </w:rPr>
      </w:pPr>
    </w:p>
    <w:p w:rsidR="00734B56" w:rsidRDefault="00734B56" w:rsidP="00734B56">
      <w:pPr>
        <w:pStyle w:val="af5"/>
        <w:rPr>
          <w:rFonts w:ascii="Times New Roman" w:hAnsi="Times New Roman"/>
        </w:rPr>
      </w:pPr>
    </w:p>
    <w:p w:rsidR="00734B56" w:rsidRDefault="00734B56" w:rsidP="00734B56">
      <w:pPr>
        <w:pStyle w:val="af5"/>
        <w:rPr>
          <w:rFonts w:ascii="Times New Roman" w:hAnsi="Times New Roman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871F2" w:rsidRDefault="007871F2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871F2" w:rsidRDefault="007871F2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Положение №5</w:t>
      </w:r>
    </w:p>
    <w:p w:rsidR="00734B56" w:rsidRDefault="00734B56" w:rsidP="00734B56">
      <w:pPr>
        <w:tabs>
          <w:tab w:val="left" w:pos="1050"/>
          <w:tab w:val="left" w:pos="3962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4B56" w:rsidRDefault="00734B56" w:rsidP="00734B56">
      <w:pPr>
        <w:tabs>
          <w:tab w:val="left" w:pos="1050"/>
          <w:tab w:val="left" w:pos="3962"/>
        </w:tabs>
        <w:jc w:val="right"/>
      </w:pPr>
      <w:r>
        <w:t xml:space="preserve">                                                                                    </w:t>
      </w:r>
      <w:r w:rsidR="007871F2">
        <w:t xml:space="preserve">      </w:t>
      </w:r>
      <w:r>
        <w:t xml:space="preserve">  к   решению Собрания депутатов </w:t>
      </w:r>
    </w:p>
    <w:p w:rsidR="00734B56" w:rsidRDefault="00734B56" w:rsidP="00734B56">
      <w:pPr>
        <w:tabs>
          <w:tab w:val="left" w:pos="1050"/>
          <w:tab w:val="left" w:pos="3962"/>
        </w:tabs>
        <w:jc w:val="right"/>
      </w:pPr>
      <w:r>
        <w:t xml:space="preserve">  </w:t>
      </w:r>
      <w:proofErr w:type="spellStart"/>
      <w:r>
        <w:t>Пригородненского</w:t>
      </w:r>
      <w:proofErr w:type="spellEnd"/>
      <w:r>
        <w:t xml:space="preserve"> сельсовета</w:t>
      </w:r>
    </w:p>
    <w:p w:rsidR="00734B56" w:rsidRDefault="00734B56" w:rsidP="00734B56">
      <w:pPr>
        <w:tabs>
          <w:tab w:val="left" w:pos="1050"/>
          <w:tab w:val="left" w:pos="3962"/>
        </w:tabs>
        <w:jc w:val="right"/>
      </w:pPr>
      <w:r>
        <w:t xml:space="preserve">                                                                                </w:t>
      </w:r>
      <w:proofErr w:type="spellStart"/>
      <w:r>
        <w:t>Щигровского</w:t>
      </w:r>
      <w:proofErr w:type="spellEnd"/>
      <w:r>
        <w:t xml:space="preserve"> района </w:t>
      </w:r>
    </w:p>
    <w:p w:rsidR="00734B56" w:rsidRDefault="00734B56" w:rsidP="00734B56">
      <w:pPr>
        <w:tabs>
          <w:tab w:val="left" w:pos="1050"/>
          <w:tab w:val="left" w:pos="3962"/>
        </w:tabs>
        <w:jc w:val="right"/>
      </w:pPr>
      <w:r>
        <w:t>Курской области</w:t>
      </w:r>
    </w:p>
    <w:p w:rsidR="00734B56" w:rsidRDefault="007871F2" w:rsidP="00734B56">
      <w:pPr>
        <w:jc w:val="both"/>
      </w:pPr>
      <w:r>
        <w:t xml:space="preserve">                                                                                              </w:t>
      </w:r>
      <w:r>
        <w:t>от «  19  »   июня  2018 г №35-119-6</w:t>
      </w:r>
    </w:p>
    <w:p w:rsidR="00734B56" w:rsidRDefault="00734B56" w:rsidP="00734B56">
      <w:pPr>
        <w:keepNext/>
        <w:widowControl w:val="0"/>
        <w:tabs>
          <w:tab w:val="left" w:pos="0"/>
        </w:tabs>
        <w:jc w:val="center"/>
        <w:rPr>
          <w:b/>
          <w:bCs/>
        </w:rPr>
      </w:pPr>
    </w:p>
    <w:p w:rsidR="00734B56" w:rsidRDefault="00734B56" w:rsidP="00734B56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Распределение бюджетных ассигнований по разделам, подразделам, целевым статьям </w:t>
      </w:r>
      <w:r>
        <w:rPr>
          <w:b/>
        </w:rPr>
        <w:t xml:space="preserve">(муниципальных программам </w:t>
      </w:r>
      <w:proofErr w:type="spellStart"/>
      <w:r>
        <w:rPr>
          <w:b/>
        </w:rPr>
        <w:t>Пригородненского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 Курской области и непрограммным направлениям деятельности), группам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видов расходов классификации расходов бюджета </w:t>
      </w:r>
      <w:r>
        <w:rPr>
          <w:b/>
        </w:rPr>
        <w:t>муниципального</w:t>
      </w:r>
      <w:proofErr w:type="gramEnd"/>
      <w:r>
        <w:rPr>
          <w:b/>
        </w:rPr>
        <w:t xml:space="preserve"> образования «</w:t>
      </w:r>
      <w:proofErr w:type="spellStart"/>
      <w:r>
        <w:rPr>
          <w:b/>
        </w:rPr>
        <w:t>Пригородненский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 Курской области за  2017 год</w:t>
      </w:r>
    </w:p>
    <w:p w:rsidR="00734B56" w:rsidRDefault="00734B56" w:rsidP="00734B56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</w:t>
      </w:r>
    </w:p>
    <w:p w:rsidR="00734B56" w:rsidRDefault="00734B56" w:rsidP="00734B56">
      <w:pPr>
        <w:pStyle w:val="af5"/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2"/>
        <w:gridCol w:w="850"/>
        <w:gridCol w:w="710"/>
        <w:gridCol w:w="1418"/>
        <w:gridCol w:w="710"/>
        <w:gridCol w:w="2270"/>
      </w:tblGrid>
      <w:tr w:rsidR="00734B56" w:rsidTr="00734B56">
        <w:trPr>
          <w:trHeight w:val="81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ind w:left="96" w:right="54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ind w:left="109" w:right="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ind w:left="150" w:right="1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</w:t>
            </w:r>
          </w:p>
        </w:tc>
      </w:tr>
      <w:tr w:rsidR="00734B56" w:rsidTr="00734B56">
        <w:trPr>
          <w:trHeight w:val="3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34B56" w:rsidTr="00734B56">
        <w:trPr>
          <w:trHeight w:val="3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4145995,40</w:t>
            </w:r>
          </w:p>
        </w:tc>
      </w:tr>
      <w:tr w:rsidR="00734B56" w:rsidTr="00734B56">
        <w:trPr>
          <w:trHeight w:val="437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2335512,25</w:t>
            </w:r>
          </w:p>
        </w:tc>
      </w:tr>
      <w:tr w:rsidR="00734B56" w:rsidTr="00734B56">
        <w:trPr>
          <w:trHeight w:val="973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489320,67</w:t>
            </w:r>
          </w:p>
        </w:tc>
      </w:tr>
      <w:tr w:rsidR="00734B56" w:rsidTr="00734B56">
        <w:trPr>
          <w:trHeight w:val="437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71 000 00000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r>
              <w:rPr>
                <w:sz w:val="22"/>
                <w:szCs w:val="22"/>
              </w:rPr>
              <w:t>489320,67</w:t>
            </w:r>
          </w:p>
        </w:tc>
      </w:tr>
      <w:tr w:rsidR="00734B56" w:rsidTr="00734B56">
        <w:trPr>
          <w:trHeight w:val="437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71 100 00000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r>
              <w:rPr>
                <w:sz w:val="22"/>
                <w:szCs w:val="22"/>
              </w:rPr>
              <w:t>489320,67</w:t>
            </w:r>
          </w:p>
        </w:tc>
      </w:tr>
      <w:tr w:rsidR="00734B56" w:rsidTr="00734B56">
        <w:trPr>
          <w:trHeight w:val="437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71 100С1402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r>
              <w:rPr>
                <w:sz w:val="22"/>
                <w:szCs w:val="22"/>
              </w:rPr>
              <w:t>489320,67</w:t>
            </w:r>
          </w:p>
        </w:tc>
      </w:tr>
      <w:tr w:rsidR="00734B56" w:rsidTr="00734B56">
        <w:trPr>
          <w:trHeight w:val="181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71 100С1402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r>
              <w:rPr>
                <w:sz w:val="22"/>
                <w:szCs w:val="22"/>
              </w:rPr>
              <w:t>489320,67</w:t>
            </w:r>
          </w:p>
        </w:tc>
      </w:tr>
      <w:tr w:rsidR="00734B56" w:rsidTr="00734B56">
        <w:trPr>
          <w:trHeight w:val="437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1049674,70</w:t>
            </w:r>
          </w:p>
        </w:tc>
      </w:tr>
      <w:tr w:rsidR="00734B56" w:rsidTr="00734B56">
        <w:trPr>
          <w:trHeight w:val="437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0 4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73 000 00000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1049674,70</w:t>
            </w:r>
          </w:p>
        </w:tc>
      </w:tr>
      <w:tr w:rsidR="00734B56" w:rsidTr="00734B56">
        <w:trPr>
          <w:trHeight w:val="437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1049674,70</w:t>
            </w:r>
          </w:p>
        </w:tc>
      </w:tr>
      <w:tr w:rsidR="00734B56" w:rsidTr="00734B56">
        <w:trPr>
          <w:trHeight w:val="437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73 100 С1402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1030562,70</w:t>
            </w:r>
          </w:p>
        </w:tc>
      </w:tr>
      <w:tr w:rsidR="00734B56" w:rsidTr="00734B56">
        <w:trPr>
          <w:trHeight w:val="437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73 100 С1402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1013978,87</w:t>
            </w:r>
          </w:p>
        </w:tc>
      </w:tr>
      <w:tr w:rsidR="00734B56" w:rsidTr="00734B56">
        <w:trPr>
          <w:trHeight w:val="437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73 100 С1402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16583,83</w:t>
            </w:r>
          </w:p>
        </w:tc>
      </w:tr>
      <w:tr w:rsidR="00734B56" w:rsidTr="00734B56">
        <w:trPr>
          <w:trHeight w:val="437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73 100П1490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19112</w:t>
            </w:r>
          </w:p>
        </w:tc>
      </w:tr>
      <w:tr w:rsidR="00734B56" w:rsidTr="00734B56">
        <w:trPr>
          <w:trHeight w:val="437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73 100П1490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19112</w:t>
            </w:r>
          </w:p>
        </w:tc>
      </w:tr>
      <w:tr w:rsidR="00734B56" w:rsidTr="00734B56">
        <w:trPr>
          <w:trHeight w:val="437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0 6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46900</w:t>
            </w:r>
          </w:p>
        </w:tc>
      </w:tr>
      <w:tr w:rsidR="00734B56" w:rsidTr="00734B56">
        <w:trPr>
          <w:trHeight w:val="437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0 6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77 000 00000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46900</w:t>
            </w:r>
          </w:p>
        </w:tc>
      </w:tr>
      <w:tr w:rsidR="00734B56" w:rsidTr="00734B56">
        <w:trPr>
          <w:trHeight w:val="437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0 6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46900</w:t>
            </w:r>
          </w:p>
        </w:tc>
      </w:tr>
      <w:tr w:rsidR="00734B56" w:rsidTr="00734B56">
        <w:trPr>
          <w:trHeight w:val="437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0 6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П1484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46900</w:t>
            </w:r>
          </w:p>
        </w:tc>
      </w:tr>
      <w:tr w:rsidR="00734B56" w:rsidTr="00734B56">
        <w:trPr>
          <w:trHeight w:val="437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0 6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П1484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46900</w:t>
            </w:r>
          </w:p>
        </w:tc>
      </w:tr>
      <w:tr w:rsidR="00734B56" w:rsidTr="00734B56">
        <w:trPr>
          <w:trHeight w:val="437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749616,88</w:t>
            </w:r>
          </w:p>
        </w:tc>
      </w:tr>
      <w:tr w:rsidR="00734B56" w:rsidTr="00734B56">
        <w:trPr>
          <w:trHeight w:val="1923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>
              <w:rPr>
                <w:sz w:val="22"/>
                <w:szCs w:val="22"/>
              </w:rPr>
              <w:t>Пригородненский</w:t>
            </w:r>
            <w:proofErr w:type="spellEnd"/>
            <w:r>
              <w:rPr>
                <w:sz w:val="22"/>
                <w:szCs w:val="22"/>
              </w:rPr>
              <w:t xml:space="preserve"> сельсовет» </w:t>
            </w:r>
            <w:proofErr w:type="spellStart"/>
            <w:r>
              <w:rPr>
                <w:sz w:val="22"/>
                <w:szCs w:val="22"/>
              </w:rPr>
              <w:t>Щигровского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на 2015-2017 годы»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</w:tr>
      <w:tr w:rsidR="00734B56" w:rsidTr="00734B56">
        <w:trPr>
          <w:trHeight w:val="437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«Реализация мероприятий, направленных на развитие муниципальной службы» муниципальной </w:t>
            </w:r>
            <w:r>
              <w:rPr>
                <w:sz w:val="22"/>
                <w:szCs w:val="22"/>
              </w:rPr>
              <w:lastRenderedPageBreak/>
              <w:t>программы «Развитие муниципальной службы в муниципальном образовании «</w:t>
            </w:r>
            <w:proofErr w:type="spellStart"/>
            <w:r>
              <w:rPr>
                <w:sz w:val="22"/>
                <w:szCs w:val="22"/>
              </w:rPr>
              <w:t>Пригородненский</w:t>
            </w:r>
            <w:proofErr w:type="spellEnd"/>
            <w:r>
              <w:rPr>
                <w:sz w:val="22"/>
                <w:szCs w:val="22"/>
              </w:rPr>
              <w:t xml:space="preserve"> сельсовет» </w:t>
            </w:r>
            <w:proofErr w:type="spellStart"/>
            <w:r>
              <w:rPr>
                <w:sz w:val="22"/>
                <w:szCs w:val="22"/>
              </w:rPr>
              <w:t>Щигровского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на 2015-2017 годы»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</w:tr>
      <w:tr w:rsidR="00734B56" w:rsidTr="00734B56">
        <w:trPr>
          <w:trHeight w:val="437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«Подготовка кадров муниципальной службы»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09 101 00000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</w:tr>
      <w:tr w:rsidR="00734B56" w:rsidTr="00734B56">
        <w:trPr>
          <w:trHeight w:val="437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09 101 С1437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</w:tr>
      <w:tr w:rsidR="00734B56" w:rsidTr="00734B56">
        <w:trPr>
          <w:trHeight w:val="437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09 101 С1437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</w:tr>
      <w:tr w:rsidR="00734B56" w:rsidTr="00734B56">
        <w:trPr>
          <w:trHeight w:val="1532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«Развитие и укрепление материально-технической базы </w:t>
            </w:r>
          </w:p>
          <w:p w:rsidR="00734B56" w:rsidRDefault="00734B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муниципального образования «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Пригородненский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Курской области на  2017-2020 годы»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446281,42</w:t>
            </w:r>
          </w:p>
        </w:tc>
      </w:tr>
      <w:tr w:rsidR="00734B56" w:rsidTr="00734B56">
        <w:trPr>
          <w:trHeight w:val="437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>
              <w:rPr>
                <w:sz w:val="22"/>
                <w:szCs w:val="22"/>
              </w:rPr>
              <w:t>Пригородненского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sz w:val="22"/>
                <w:szCs w:val="22"/>
              </w:rPr>
              <w:t>Щигровского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на 2017-2020 годы»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446281,42</w:t>
            </w:r>
          </w:p>
        </w:tc>
      </w:tr>
      <w:tr w:rsidR="00734B56" w:rsidTr="00734B56">
        <w:trPr>
          <w:trHeight w:val="437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Основное мероприятие «Материально-техническое обеспечение учреждений и формирование имиджа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Пригородненского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18 101 00000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446281,42</w:t>
            </w:r>
          </w:p>
        </w:tc>
      </w:tr>
      <w:tr w:rsidR="00734B56" w:rsidTr="00734B56">
        <w:trPr>
          <w:trHeight w:val="437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расходы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18 101 С1493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446281,42</w:t>
            </w:r>
          </w:p>
        </w:tc>
      </w:tr>
      <w:tr w:rsidR="00734B56" w:rsidTr="00734B56">
        <w:trPr>
          <w:trHeight w:val="437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18 101 С1493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446281,42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51332,50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0 1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51332,50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0 1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С1439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51332,50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0 1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С1439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51332,50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С1468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С1468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239702,96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239702,96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76 100 С1404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239702,96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76 100 С1404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236097,96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76 100 С1404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3605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69019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69019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Непрограммная деятельность </w:t>
            </w:r>
            <w:r>
              <w:rPr>
                <w:sz w:val="22"/>
                <w:szCs w:val="22"/>
              </w:rPr>
              <w:t>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69019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69019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77 200 51180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69019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77 200 51180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69019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245988,00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</w:t>
            </w:r>
            <w:hyperlink r:id="rId7" w:history="1">
              <w:r>
                <w:rPr>
                  <w:rStyle w:val="a3"/>
                  <w:sz w:val="22"/>
                  <w:szCs w:val="22"/>
                </w:rPr>
                <w:t>программа</w:t>
              </w:r>
            </w:hyperlink>
            <w:r>
              <w:rPr>
                <w:sz w:val="22"/>
                <w:szCs w:val="22"/>
              </w:rPr>
              <w:t xml:space="preserve"> «Развитие транспортной системы, обеспечение перевозки пассажиров в </w:t>
            </w:r>
            <w:proofErr w:type="spellStart"/>
            <w:r>
              <w:rPr>
                <w:sz w:val="22"/>
                <w:szCs w:val="22"/>
              </w:rPr>
              <w:t>Щигровском</w:t>
            </w:r>
            <w:proofErr w:type="spellEnd"/>
            <w:r>
              <w:rPr>
                <w:sz w:val="22"/>
                <w:szCs w:val="22"/>
              </w:rPr>
              <w:t xml:space="preserve"> районе Курской области  и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hyperlink r:id="rId8" w:history="1">
              <w:r>
                <w:rPr>
                  <w:rStyle w:val="a3"/>
                  <w:sz w:val="22"/>
                  <w:szCs w:val="22"/>
                </w:rPr>
                <w:t>Подпрограмма</w:t>
              </w:r>
            </w:hyperlink>
            <w:r>
              <w:rPr>
                <w:sz w:val="22"/>
                <w:szCs w:val="22"/>
              </w:rPr>
              <w:t xml:space="preserve"> «Развитие сети автомобильных дорог </w:t>
            </w:r>
            <w:proofErr w:type="spellStart"/>
            <w:r>
              <w:rPr>
                <w:sz w:val="22"/>
                <w:szCs w:val="22"/>
              </w:rPr>
              <w:t>Щигровского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муниципальной программы «Развитие транспортной системы, обеспечение </w:t>
            </w:r>
            <w:proofErr w:type="gramStart"/>
            <w:r>
              <w:rPr>
                <w:sz w:val="22"/>
                <w:szCs w:val="22"/>
              </w:rPr>
              <w:t>-п</w:t>
            </w:r>
            <w:proofErr w:type="gramEnd"/>
            <w:r>
              <w:rPr>
                <w:sz w:val="22"/>
                <w:szCs w:val="22"/>
              </w:rPr>
              <w:t xml:space="preserve">еревозки пассажиров в </w:t>
            </w:r>
            <w:proofErr w:type="spellStart"/>
            <w:r>
              <w:rPr>
                <w:sz w:val="22"/>
                <w:szCs w:val="22"/>
              </w:rPr>
              <w:t>Щигровском</w:t>
            </w:r>
            <w:proofErr w:type="spellEnd"/>
            <w:r>
              <w:rPr>
                <w:sz w:val="22"/>
                <w:szCs w:val="22"/>
              </w:rPr>
              <w:t>- районе Курской области и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11 201 00000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 по капитальному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11 201 П1424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11 201 П1424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77 000 00000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ремонт, ремонт на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С1424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С1424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201988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«Обеспечение комфортным жильем и коммунальными услугами граждан в </w:t>
            </w:r>
            <w:proofErr w:type="spellStart"/>
            <w:r>
              <w:rPr>
                <w:color w:val="000000"/>
                <w:sz w:val="22"/>
                <w:szCs w:val="22"/>
              </w:rPr>
              <w:t>Щигровском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районе»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201988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«Создание  условий  для обеспечения доступным и комфортным жильем и коммунальными услугами граждан в </w:t>
            </w:r>
            <w:proofErr w:type="spellStart"/>
            <w:r>
              <w:rPr>
                <w:color w:val="000000"/>
                <w:sz w:val="22"/>
                <w:szCs w:val="22"/>
              </w:rPr>
              <w:t>Щигровском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районе» муниципальной программы «Обеспечение комфортным жильем и коммунальными услугами граждан в </w:t>
            </w:r>
            <w:proofErr w:type="spellStart"/>
            <w:r>
              <w:rPr>
                <w:color w:val="000000"/>
                <w:sz w:val="22"/>
                <w:szCs w:val="22"/>
              </w:rPr>
              <w:t>Щигровском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районе»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201988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07201С3600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40397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07201С3600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40397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из областного бюджета бюджетам муниципальных образований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0720113600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161591</w:t>
            </w:r>
          </w:p>
        </w:tc>
      </w:tr>
      <w:tr w:rsidR="00734B56" w:rsidTr="00734B56">
        <w:trPr>
          <w:trHeight w:val="6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0 4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0720113600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161591</w:t>
            </w:r>
          </w:p>
        </w:tc>
      </w:tr>
      <w:tr w:rsidR="00734B56" w:rsidTr="00734B56">
        <w:trPr>
          <w:trHeight w:val="3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847563,98</w:t>
            </w:r>
          </w:p>
        </w:tc>
      </w:tr>
      <w:tr w:rsidR="00734B56" w:rsidTr="00734B56">
        <w:trPr>
          <w:trHeight w:val="3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21172,82</w:t>
            </w:r>
          </w:p>
        </w:tc>
      </w:tr>
      <w:tr w:rsidR="00734B56" w:rsidTr="00734B56">
        <w:trPr>
          <w:trHeight w:val="3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77 000 00000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21172,82</w:t>
            </w:r>
          </w:p>
        </w:tc>
      </w:tr>
      <w:tr w:rsidR="00734B56" w:rsidTr="00734B56">
        <w:trPr>
          <w:trHeight w:val="3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21172,82</w:t>
            </w:r>
          </w:p>
        </w:tc>
      </w:tr>
      <w:tr w:rsidR="00734B56" w:rsidTr="00734B56">
        <w:trPr>
          <w:trHeight w:val="3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С1430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21172,82</w:t>
            </w:r>
          </w:p>
        </w:tc>
      </w:tr>
      <w:tr w:rsidR="00734B56" w:rsidTr="00734B56">
        <w:trPr>
          <w:trHeight w:val="3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С1430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21172,82</w:t>
            </w:r>
          </w:p>
        </w:tc>
      </w:tr>
      <w:tr w:rsidR="00734B56" w:rsidTr="00734B56">
        <w:trPr>
          <w:trHeight w:val="3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630552,00</w:t>
            </w:r>
          </w:p>
        </w:tc>
      </w:tr>
      <w:tr w:rsidR="00734B56" w:rsidTr="00734B56">
        <w:trPr>
          <w:trHeight w:val="3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"Охрана окружающей среды </w:t>
            </w:r>
            <w:proofErr w:type="spellStart"/>
            <w:r>
              <w:rPr>
                <w:color w:val="000000"/>
                <w:sz w:val="22"/>
                <w:szCs w:val="22"/>
              </w:rPr>
              <w:t>Щигровского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06 000 0000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630552,00</w:t>
            </w:r>
          </w:p>
        </w:tc>
      </w:tr>
      <w:tr w:rsidR="00734B56" w:rsidTr="00734B56">
        <w:trPr>
          <w:trHeight w:val="3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«Экология и чистая вода </w:t>
            </w:r>
            <w:proofErr w:type="spellStart"/>
            <w:r>
              <w:rPr>
                <w:color w:val="000000"/>
                <w:sz w:val="22"/>
                <w:szCs w:val="22"/>
              </w:rPr>
              <w:t>Щигровского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Курской области муниципальной программы «Охрана окружающей среды </w:t>
            </w:r>
            <w:proofErr w:type="spellStart"/>
            <w:r>
              <w:rPr>
                <w:color w:val="000000"/>
                <w:sz w:val="22"/>
                <w:szCs w:val="22"/>
              </w:rPr>
              <w:t>Щигровского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06 100 0000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630552,00</w:t>
            </w:r>
          </w:p>
        </w:tc>
      </w:tr>
      <w:tr w:rsidR="00734B56" w:rsidTr="00734B56">
        <w:trPr>
          <w:trHeight w:val="3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по мероприятию связанных с проведением текущего ремонта объектов водоснабжения муниципальной  собственности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06 101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S3430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127052,00</w:t>
            </w:r>
          </w:p>
        </w:tc>
      </w:tr>
      <w:tr w:rsidR="00734B56" w:rsidTr="00734B56">
        <w:trPr>
          <w:trHeight w:val="3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06 101 S3430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127052,00</w:t>
            </w:r>
          </w:p>
        </w:tc>
      </w:tr>
      <w:tr w:rsidR="00734B56" w:rsidTr="00734B56">
        <w:trPr>
          <w:trHeight w:val="3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по проведению текущего ремонта объектов водоснабжения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06 101 13430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503500,00</w:t>
            </w:r>
          </w:p>
        </w:tc>
      </w:tr>
      <w:tr w:rsidR="00734B56" w:rsidTr="00734B56">
        <w:trPr>
          <w:trHeight w:val="3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06 101 13430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503500,00</w:t>
            </w:r>
          </w:p>
        </w:tc>
      </w:tr>
      <w:tr w:rsidR="00734B56" w:rsidTr="00734B56">
        <w:trPr>
          <w:trHeight w:val="3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по обеспечению населения экологически чистой питьевой водой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06 101 П1427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B56" w:rsidTr="00734B56">
        <w:trPr>
          <w:trHeight w:val="3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06 101 П1427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B56" w:rsidTr="00734B56">
        <w:trPr>
          <w:trHeight w:val="3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195839,16</w:t>
            </w:r>
          </w:p>
        </w:tc>
      </w:tr>
      <w:tr w:rsidR="00734B56" w:rsidTr="00734B56">
        <w:trPr>
          <w:trHeight w:val="3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2"/>
                <w:szCs w:val="22"/>
              </w:rPr>
              <w:t>Пригородненский</w:t>
            </w:r>
            <w:proofErr w:type="spellEnd"/>
            <w:r>
              <w:rPr>
                <w:sz w:val="22"/>
                <w:szCs w:val="22"/>
              </w:rPr>
              <w:t xml:space="preserve"> сельсовет» </w:t>
            </w:r>
            <w:proofErr w:type="spellStart"/>
            <w:r>
              <w:rPr>
                <w:sz w:val="22"/>
                <w:szCs w:val="22"/>
              </w:rPr>
              <w:t>Щигровского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на 2015-2020 годы»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195839,16</w:t>
            </w:r>
          </w:p>
        </w:tc>
      </w:tr>
      <w:tr w:rsidR="00734B56" w:rsidTr="00734B56">
        <w:trPr>
          <w:trHeight w:val="3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«Обеспечение качественными услугами ЖКХ населения муниципальном образовании «</w:t>
            </w:r>
            <w:proofErr w:type="spellStart"/>
            <w:r>
              <w:rPr>
                <w:sz w:val="22"/>
                <w:szCs w:val="22"/>
              </w:rPr>
              <w:t>Пригородненский</w:t>
            </w:r>
            <w:proofErr w:type="spellEnd"/>
            <w:r>
              <w:rPr>
                <w:sz w:val="22"/>
                <w:szCs w:val="22"/>
              </w:rPr>
              <w:t xml:space="preserve"> сельсовет» </w:t>
            </w:r>
            <w:proofErr w:type="spellStart"/>
            <w:r>
              <w:rPr>
                <w:sz w:val="22"/>
                <w:szCs w:val="22"/>
              </w:rPr>
              <w:t>Щигровского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2"/>
                <w:szCs w:val="22"/>
              </w:rPr>
              <w:t>Пригородненский</w:t>
            </w:r>
            <w:proofErr w:type="spellEnd"/>
            <w:r>
              <w:rPr>
                <w:sz w:val="22"/>
                <w:szCs w:val="22"/>
              </w:rPr>
              <w:t xml:space="preserve"> сельсовет» </w:t>
            </w:r>
            <w:proofErr w:type="spellStart"/>
            <w:r>
              <w:rPr>
                <w:sz w:val="22"/>
                <w:szCs w:val="22"/>
              </w:rPr>
              <w:t>Щигровского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на 2015-2020 годы»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195839,16</w:t>
            </w:r>
          </w:p>
        </w:tc>
      </w:tr>
      <w:tr w:rsidR="00734B56" w:rsidTr="00734B56">
        <w:trPr>
          <w:trHeight w:val="3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территории»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07 301 00000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195839,16</w:t>
            </w:r>
          </w:p>
        </w:tc>
      </w:tr>
      <w:tr w:rsidR="00734B56" w:rsidTr="00734B56">
        <w:trPr>
          <w:trHeight w:val="3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07 301 С1433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195839,16</w:t>
            </w:r>
          </w:p>
        </w:tc>
      </w:tr>
      <w:tr w:rsidR="00734B56" w:rsidTr="00734B56">
        <w:trPr>
          <w:trHeight w:val="933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07 301 С1433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195839,16</w:t>
            </w:r>
          </w:p>
        </w:tc>
      </w:tr>
      <w:tr w:rsidR="00734B56" w:rsidTr="00734B56">
        <w:trPr>
          <w:trHeight w:val="3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0 8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347914,87</w:t>
            </w:r>
          </w:p>
        </w:tc>
      </w:tr>
      <w:tr w:rsidR="00734B56" w:rsidTr="00734B56">
        <w:trPr>
          <w:trHeight w:val="3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347914,87</w:t>
            </w:r>
          </w:p>
        </w:tc>
      </w:tr>
      <w:tr w:rsidR="00734B56" w:rsidTr="00734B56">
        <w:trPr>
          <w:trHeight w:val="315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культуры в муниципальном образовании «</w:t>
            </w:r>
            <w:proofErr w:type="spellStart"/>
            <w:r>
              <w:rPr>
                <w:sz w:val="22"/>
                <w:szCs w:val="22"/>
              </w:rPr>
              <w:t>Пригородненский</w:t>
            </w:r>
            <w:proofErr w:type="spellEnd"/>
            <w:r>
              <w:rPr>
                <w:sz w:val="22"/>
                <w:szCs w:val="22"/>
              </w:rPr>
              <w:t xml:space="preserve"> сельсовет» </w:t>
            </w:r>
            <w:proofErr w:type="spellStart"/>
            <w:r>
              <w:rPr>
                <w:sz w:val="22"/>
                <w:szCs w:val="22"/>
              </w:rPr>
              <w:t>Щигровского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на 2017-2020 годы»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347914,87</w:t>
            </w:r>
          </w:p>
        </w:tc>
      </w:tr>
      <w:tr w:rsidR="00734B56" w:rsidTr="00734B56">
        <w:trPr>
          <w:trHeight w:val="7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«Искусство» муниципальной программы «Развитие культуры в муниципальном образовании «</w:t>
            </w:r>
            <w:proofErr w:type="spellStart"/>
            <w:r>
              <w:rPr>
                <w:sz w:val="22"/>
                <w:szCs w:val="22"/>
              </w:rPr>
              <w:t>Пригородненский</w:t>
            </w:r>
            <w:proofErr w:type="spellEnd"/>
            <w:r>
              <w:rPr>
                <w:sz w:val="22"/>
                <w:szCs w:val="22"/>
              </w:rPr>
              <w:t xml:space="preserve"> сельсовет» </w:t>
            </w:r>
            <w:proofErr w:type="spellStart"/>
            <w:r>
              <w:rPr>
                <w:sz w:val="22"/>
                <w:szCs w:val="22"/>
              </w:rPr>
              <w:t>Щигровского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на 2017-2020 годы»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347914,87</w:t>
            </w:r>
          </w:p>
        </w:tc>
      </w:tr>
      <w:tr w:rsidR="00734B56" w:rsidTr="00734B56">
        <w:trPr>
          <w:trHeight w:val="7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«Сохранение и развитие культуры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Пригородненский</w:t>
            </w:r>
            <w:proofErr w:type="spellEnd"/>
            <w:r>
              <w:rPr>
                <w:sz w:val="22"/>
                <w:szCs w:val="22"/>
              </w:rPr>
              <w:t xml:space="preserve"> сельсовет» </w:t>
            </w:r>
            <w:proofErr w:type="spellStart"/>
            <w:r>
              <w:rPr>
                <w:sz w:val="22"/>
                <w:szCs w:val="22"/>
              </w:rPr>
              <w:t>Щигровского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01 101 00000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347914,87</w:t>
            </w:r>
          </w:p>
        </w:tc>
      </w:tr>
      <w:tr w:rsidR="00734B56" w:rsidTr="00734B56">
        <w:trPr>
          <w:trHeight w:val="7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sz w:val="22"/>
                <w:szCs w:val="22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0 8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01 101 С1401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173914,87</w:t>
            </w:r>
          </w:p>
        </w:tc>
      </w:tr>
      <w:tr w:rsidR="00734B56" w:rsidTr="00734B56">
        <w:trPr>
          <w:trHeight w:val="7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01 101 </w:t>
            </w:r>
            <w:r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3660,00</w:t>
            </w:r>
          </w:p>
        </w:tc>
      </w:tr>
      <w:tr w:rsidR="00734B56" w:rsidTr="00734B56">
        <w:trPr>
          <w:trHeight w:val="7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местным бюджетам на заработную плату и начисления на выплаты по оплате труда работников учреждений культуры муниципальных образований, городских и сельских поселений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01 101 13330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60340,00</w:t>
            </w:r>
          </w:p>
        </w:tc>
      </w:tr>
      <w:tr w:rsidR="00734B56" w:rsidTr="00734B56">
        <w:trPr>
          <w:trHeight w:val="7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01 101 С1401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173536,30</w:t>
            </w:r>
          </w:p>
        </w:tc>
      </w:tr>
      <w:tr w:rsidR="00734B56" w:rsidTr="00734B56">
        <w:trPr>
          <w:trHeight w:val="7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tbl>
            <w:tblPr>
              <w:tblW w:w="10350" w:type="dxa"/>
              <w:tblInd w:w="1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50"/>
            </w:tblGrid>
            <w:tr w:rsidR="00734B56">
              <w:trPr>
                <w:trHeight w:val="70"/>
              </w:trPr>
              <w:tc>
                <w:tcPr>
                  <w:tcW w:w="10349" w:type="dxa"/>
                  <w:hideMark/>
                </w:tcPr>
                <w:p w:rsidR="00734B56" w:rsidRDefault="00734B56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240" w:after="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</w:tr>
          </w:tbl>
          <w:p w:rsidR="00734B56" w:rsidRDefault="00734B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01 101 С1401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378,57</w:t>
            </w:r>
          </w:p>
        </w:tc>
      </w:tr>
      <w:tr w:rsidR="00734B56" w:rsidTr="00734B56">
        <w:trPr>
          <w:trHeight w:val="7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т спорт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299997,30</w:t>
            </w:r>
          </w:p>
        </w:tc>
      </w:tr>
      <w:tr w:rsidR="00734B56" w:rsidTr="00734B56">
        <w:trPr>
          <w:trHeight w:val="7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299997,30</w:t>
            </w:r>
          </w:p>
        </w:tc>
      </w:tr>
      <w:tr w:rsidR="00734B56" w:rsidTr="00734B56">
        <w:trPr>
          <w:trHeight w:val="7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77 000 00000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299997,30</w:t>
            </w:r>
          </w:p>
        </w:tc>
      </w:tr>
      <w:tr w:rsidR="00734B56" w:rsidTr="00734B56">
        <w:trPr>
          <w:trHeight w:val="7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299997,30</w:t>
            </w:r>
          </w:p>
        </w:tc>
      </w:tr>
      <w:tr w:rsidR="00734B56" w:rsidTr="00734B56">
        <w:trPr>
          <w:trHeight w:val="7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условий для развития социальной и инженерной инфраструктуры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С1417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299997,30</w:t>
            </w:r>
          </w:p>
        </w:tc>
      </w:tr>
      <w:tr w:rsidR="00734B56" w:rsidTr="00734B56">
        <w:trPr>
          <w:trHeight w:val="7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Капитальное</w:t>
            </w:r>
            <w:proofErr w:type="gramEnd"/>
            <w:r>
              <w:rPr>
                <w:sz w:val="22"/>
                <w:szCs w:val="22"/>
              </w:rPr>
              <w:t xml:space="preserve">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С1417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299997,30</w:t>
            </w:r>
          </w:p>
        </w:tc>
      </w:tr>
    </w:tbl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№6</w:t>
      </w:r>
    </w:p>
    <w:p w:rsidR="00734B56" w:rsidRDefault="00734B56" w:rsidP="00734B56">
      <w:pPr>
        <w:tabs>
          <w:tab w:val="left" w:pos="1050"/>
          <w:tab w:val="left" w:pos="3962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734B56" w:rsidRDefault="00734B56" w:rsidP="00734B56">
      <w:pPr>
        <w:tabs>
          <w:tab w:val="left" w:pos="1050"/>
          <w:tab w:val="left" w:pos="3962"/>
        </w:tabs>
        <w:jc w:val="right"/>
      </w:pPr>
      <w:r>
        <w:t xml:space="preserve">                                                                 </w:t>
      </w:r>
      <w:r w:rsidR="007871F2">
        <w:t xml:space="preserve">                          </w:t>
      </w:r>
      <w:r>
        <w:t xml:space="preserve"> к  решению Собрания депутатов </w:t>
      </w:r>
    </w:p>
    <w:p w:rsidR="00734B56" w:rsidRDefault="00734B56" w:rsidP="00734B56">
      <w:pPr>
        <w:tabs>
          <w:tab w:val="left" w:pos="1050"/>
          <w:tab w:val="left" w:pos="3962"/>
        </w:tabs>
        <w:jc w:val="right"/>
      </w:pPr>
      <w:r>
        <w:t xml:space="preserve">                                                                             </w:t>
      </w:r>
      <w:r w:rsidR="007871F2">
        <w:t xml:space="preserve">                 </w:t>
      </w:r>
      <w:r>
        <w:t xml:space="preserve"> </w:t>
      </w:r>
      <w:proofErr w:type="spellStart"/>
      <w:r>
        <w:t>Пригородненского</w:t>
      </w:r>
      <w:proofErr w:type="spellEnd"/>
      <w:r>
        <w:t xml:space="preserve"> сельсовета</w:t>
      </w:r>
    </w:p>
    <w:p w:rsidR="00734B56" w:rsidRDefault="00734B56" w:rsidP="00734B56">
      <w:pPr>
        <w:tabs>
          <w:tab w:val="left" w:pos="1050"/>
          <w:tab w:val="left" w:pos="3962"/>
        </w:tabs>
        <w:jc w:val="right"/>
      </w:pPr>
      <w:r>
        <w:t xml:space="preserve">                                                                                </w:t>
      </w:r>
      <w:proofErr w:type="spellStart"/>
      <w:r>
        <w:t>Щигровского</w:t>
      </w:r>
      <w:proofErr w:type="spellEnd"/>
      <w:r>
        <w:t xml:space="preserve"> района </w:t>
      </w:r>
    </w:p>
    <w:p w:rsidR="00734B56" w:rsidRDefault="00734B56" w:rsidP="00734B56">
      <w:pPr>
        <w:tabs>
          <w:tab w:val="left" w:pos="1050"/>
          <w:tab w:val="left" w:pos="3962"/>
        </w:tabs>
        <w:jc w:val="right"/>
      </w:pPr>
      <w:r>
        <w:t>Курской области</w:t>
      </w:r>
    </w:p>
    <w:p w:rsidR="00734B56" w:rsidRDefault="007871F2" w:rsidP="00734B56">
      <w:r>
        <w:t xml:space="preserve">                                                                                              </w:t>
      </w:r>
      <w:r>
        <w:t>от «  19  »   июня  2018 г №35-119-6</w:t>
      </w:r>
    </w:p>
    <w:p w:rsidR="00734B56" w:rsidRDefault="00734B56" w:rsidP="00734B56">
      <w:pPr>
        <w:keepNext/>
        <w:widowControl w:val="0"/>
        <w:tabs>
          <w:tab w:val="left" w:pos="0"/>
        </w:tabs>
        <w:jc w:val="center"/>
        <w:rPr>
          <w:b/>
          <w:bCs/>
        </w:rPr>
      </w:pPr>
    </w:p>
    <w:p w:rsidR="00734B56" w:rsidRDefault="00734B56" w:rsidP="00734B56">
      <w:pPr>
        <w:keepNext/>
        <w:widowControl w:val="0"/>
        <w:tabs>
          <w:tab w:val="left" w:pos="0"/>
        </w:tabs>
        <w:jc w:val="center"/>
        <w:rPr>
          <w:b/>
        </w:rPr>
      </w:pPr>
      <w:r>
        <w:t xml:space="preserve">        </w:t>
      </w:r>
      <w:r>
        <w:rPr>
          <w:b/>
          <w:bCs/>
        </w:rPr>
        <w:t xml:space="preserve">Ведомственная структура расходов  бюджета  </w:t>
      </w:r>
      <w:r>
        <w:rPr>
          <w:b/>
        </w:rPr>
        <w:t>муниципального образования «</w:t>
      </w:r>
      <w:proofErr w:type="spellStart"/>
      <w:r>
        <w:rPr>
          <w:b/>
        </w:rPr>
        <w:t>Пригородненский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 Курской области за  2017 год</w:t>
      </w:r>
    </w:p>
    <w:p w:rsidR="00734B56" w:rsidRDefault="00734B56" w:rsidP="00734B56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</w:t>
      </w:r>
    </w:p>
    <w:p w:rsidR="00734B56" w:rsidRDefault="00734B56" w:rsidP="00734B56">
      <w:pPr>
        <w:pStyle w:val="af5"/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3"/>
        <w:gridCol w:w="721"/>
        <w:gridCol w:w="720"/>
        <w:gridCol w:w="540"/>
        <w:gridCol w:w="1441"/>
        <w:gridCol w:w="720"/>
        <w:gridCol w:w="1720"/>
      </w:tblGrid>
      <w:tr w:rsidR="00734B56" w:rsidTr="00734B56">
        <w:trPr>
          <w:trHeight w:val="812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ind w:left="96" w:right="54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ind w:left="109" w:right="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ind w:left="150" w:right="1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</w:t>
            </w:r>
          </w:p>
        </w:tc>
      </w:tr>
      <w:tr w:rsidR="00734B56" w:rsidTr="00734B56">
        <w:trPr>
          <w:trHeight w:val="3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734B56" w:rsidTr="00734B56">
        <w:trPr>
          <w:trHeight w:val="3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4145995,40</w:t>
            </w:r>
          </w:p>
        </w:tc>
      </w:tr>
      <w:tr w:rsidR="00734B56" w:rsidTr="00734B56">
        <w:trPr>
          <w:trHeight w:val="437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2335512,25</w:t>
            </w:r>
          </w:p>
        </w:tc>
      </w:tr>
      <w:tr w:rsidR="00734B56" w:rsidTr="00734B56">
        <w:trPr>
          <w:trHeight w:val="973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0 2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489320,67</w:t>
            </w:r>
          </w:p>
        </w:tc>
      </w:tr>
      <w:tr w:rsidR="00734B56" w:rsidTr="00734B56">
        <w:trPr>
          <w:trHeight w:val="437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0 2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71 000 00000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r>
              <w:rPr>
                <w:sz w:val="22"/>
                <w:szCs w:val="22"/>
              </w:rPr>
              <w:t>489320,67</w:t>
            </w:r>
          </w:p>
        </w:tc>
      </w:tr>
      <w:tr w:rsidR="00734B56" w:rsidTr="00734B56">
        <w:trPr>
          <w:trHeight w:val="437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0 2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71 100 00000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r>
              <w:rPr>
                <w:sz w:val="22"/>
                <w:szCs w:val="22"/>
              </w:rPr>
              <w:t>489320,67</w:t>
            </w:r>
          </w:p>
        </w:tc>
      </w:tr>
      <w:tr w:rsidR="00734B56" w:rsidTr="00734B56">
        <w:trPr>
          <w:trHeight w:val="437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0 2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71 100С1402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r>
              <w:rPr>
                <w:sz w:val="22"/>
                <w:szCs w:val="22"/>
              </w:rPr>
              <w:t>489320,67</w:t>
            </w:r>
          </w:p>
        </w:tc>
      </w:tr>
      <w:tr w:rsidR="00734B56" w:rsidTr="00734B56">
        <w:trPr>
          <w:trHeight w:val="1810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0 2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71 100С1402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r>
              <w:rPr>
                <w:sz w:val="22"/>
                <w:szCs w:val="22"/>
              </w:rPr>
              <w:t>489320,67</w:t>
            </w:r>
          </w:p>
        </w:tc>
      </w:tr>
      <w:tr w:rsidR="00734B56" w:rsidTr="00734B56">
        <w:trPr>
          <w:trHeight w:val="437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1049674,70</w:t>
            </w:r>
          </w:p>
        </w:tc>
      </w:tr>
      <w:tr w:rsidR="00734B56" w:rsidTr="00734B56">
        <w:trPr>
          <w:trHeight w:val="437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0 4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73 000 00000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1049674,70</w:t>
            </w:r>
          </w:p>
        </w:tc>
      </w:tr>
      <w:tr w:rsidR="00734B56" w:rsidTr="00734B56">
        <w:trPr>
          <w:trHeight w:val="437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73 100 00000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1049674,70</w:t>
            </w:r>
          </w:p>
        </w:tc>
      </w:tr>
      <w:tr w:rsidR="00734B56" w:rsidTr="00734B56">
        <w:trPr>
          <w:trHeight w:val="437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73 100 С1402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1030562,70</w:t>
            </w:r>
          </w:p>
        </w:tc>
      </w:tr>
      <w:tr w:rsidR="00734B56" w:rsidTr="00734B56">
        <w:trPr>
          <w:trHeight w:val="437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73 100 С1402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1013978,87</w:t>
            </w:r>
          </w:p>
        </w:tc>
      </w:tr>
      <w:tr w:rsidR="00734B56" w:rsidTr="00734B56">
        <w:trPr>
          <w:trHeight w:val="437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73 100 С1402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16583,83</w:t>
            </w:r>
          </w:p>
        </w:tc>
      </w:tr>
      <w:tr w:rsidR="00734B56" w:rsidTr="00734B56">
        <w:trPr>
          <w:trHeight w:val="437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73 100П1490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19112</w:t>
            </w:r>
          </w:p>
        </w:tc>
      </w:tr>
      <w:tr w:rsidR="00734B56" w:rsidTr="00734B56">
        <w:trPr>
          <w:trHeight w:val="437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73 100П1490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19112</w:t>
            </w:r>
          </w:p>
        </w:tc>
      </w:tr>
      <w:tr w:rsidR="00734B56" w:rsidTr="00734B56">
        <w:trPr>
          <w:trHeight w:val="437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0 6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46900</w:t>
            </w:r>
          </w:p>
        </w:tc>
      </w:tr>
      <w:tr w:rsidR="00734B56" w:rsidTr="00734B56">
        <w:trPr>
          <w:trHeight w:val="437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0 6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77 000 00000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46900</w:t>
            </w:r>
          </w:p>
        </w:tc>
      </w:tr>
      <w:tr w:rsidR="00734B56" w:rsidTr="00734B56">
        <w:trPr>
          <w:trHeight w:val="437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0 6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46900</w:t>
            </w:r>
          </w:p>
        </w:tc>
      </w:tr>
      <w:tr w:rsidR="00734B56" w:rsidTr="00734B56">
        <w:trPr>
          <w:trHeight w:val="437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0 6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П1484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46900</w:t>
            </w:r>
          </w:p>
        </w:tc>
      </w:tr>
      <w:tr w:rsidR="00734B56" w:rsidTr="00734B56">
        <w:trPr>
          <w:trHeight w:val="437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0 6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П1484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46900</w:t>
            </w:r>
          </w:p>
        </w:tc>
      </w:tr>
      <w:tr w:rsidR="00734B56" w:rsidTr="00734B56">
        <w:trPr>
          <w:trHeight w:val="437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749616,88</w:t>
            </w:r>
          </w:p>
        </w:tc>
      </w:tr>
      <w:tr w:rsidR="00734B56" w:rsidTr="00734B56">
        <w:trPr>
          <w:trHeight w:val="437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>
              <w:rPr>
                <w:sz w:val="22"/>
                <w:szCs w:val="22"/>
              </w:rPr>
              <w:t>Пригородненский</w:t>
            </w:r>
            <w:proofErr w:type="spellEnd"/>
            <w:r>
              <w:rPr>
                <w:sz w:val="22"/>
                <w:szCs w:val="22"/>
              </w:rPr>
              <w:t xml:space="preserve"> сельсовет» </w:t>
            </w:r>
            <w:proofErr w:type="spellStart"/>
            <w:r>
              <w:rPr>
                <w:sz w:val="22"/>
                <w:szCs w:val="22"/>
              </w:rPr>
              <w:t>Щигровского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на 2015-2017 годы»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09 000 00000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</w:tr>
      <w:tr w:rsidR="00734B56" w:rsidTr="00734B56">
        <w:trPr>
          <w:trHeight w:val="437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Пригородненский</w:t>
            </w:r>
            <w:proofErr w:type="spellEnd"/>
            <w:r>
              <w:rPr>
                <w:sz w:val="22"/>
                <w:szCs w:val="22"/>
              </w:rPr>
              <w:t xml:space="preserve"> сельсовет» </w:t>
            </w:r>
            <w:proofErr w:type="spellStart"/>
            <w:r>
              <w:rPr>
                <w:sz w:val="22"/>
                <w:szCs w:val="22"/>
              </w:rPr>
              <w:t>Щигровского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на 2015-2017 годы»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</w:tr>
      <w:tr w:rsidR="00734B56" w:rsidTr="00734B56">
        <w:trPr>
          <w:trHeight w:val="437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«Подготовка кадров муниципальной службы»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09 101 00000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</w:tr>
      <w:tr w:rsidR="00734B56" w:rsidTr="00734B56">
        <w:trPr>
          <w:trHeight w:val="437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09 101 С1437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</w:tr>
      <w:tr w:rsidR="00734B56" w:rsidTr="00734B56">
        <w:trPr>
          <w:trHeight w:val="437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09 101 С1437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</w:tr>
      <w:tr w:rsidR="00734B56" w:rsidTr="00734B56">
        <w:trPr>
          <w:trHeight w:val="1532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«Развитие и укрепление материально-технической базы </w:t>
            </w:r>
          </w:p>
          <w:p w:rsidR="00734B56" w:rsidRDefault="00734B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муниципального образования «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Пригородненский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Курской области на  2017-2020 годы»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446281,42</w:t>
            </w:r>
          </w:p>
        </w:tc>
      </w:tr>
      <w:tr w:rsidR="00734B56" w:rsidTr="00734B56">
        <w:trPr>
          <w:trHeight w:val="437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>
              <w:rPr>
                <w:sz w:val="22"/>
                <w:szCs w:val="22"/>
              </w:rPr>
              <w:t>Пригородненского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sz w:val="22"/>
                <w:szCs w:val="22"/>
              </w:rPr>
              <w:t>Щигровского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на 2017-2020 годы»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18 100 00000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446281,42</w:t>
            </w:r>
          </w:p>
        </w:tc>
      </w:tr>
      <w:tr w:rsidR="00734B56" w:rsidTr="00734B56">
        <w:trPr>
          <w:trHeight w:val="437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Основное мероприятие «Материально-техническое обеспечение учреждений и формирование имиджа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Пригородненского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Курской области»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18 101 00000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446281,42</w:t>
            </w:r>
          </w:p>
        </w:tc>
      </w:tr>
      <w:tr w:rsidR="00734B56" w:rsidTr="00734B56">
        <w:trPr>
          <w:trHeight w:val="437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расходы бюджетов сельских поселений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18 101 С1493 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446281,42</w:t>
            </w:r>
          </w:p>
        </w:tc>
      </w:tr>
      <w:tr w:rsidR="00734B56" w:rsidTr="00734B56">
        <w:trPr>
          <w:trHeight w:val="437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18 101 С1493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446281,42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77 000 00000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51332,50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0 1 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77 200 00000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51332,50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0 1 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С1439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51332,50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0 1 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С1439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51332,50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С1468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С1468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76 000 00000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239702,96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76 100 00000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239702,96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76 100 С1404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239702,96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76 100 С1404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236097,96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76 100 С1404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3605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0 2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69019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0 2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69019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Непрограммная деятельность </w:t>
            </w:r>
            <w:r>
              <w:rPr>
                <w:sz w:val="22"/>
                <w:szCs w:val="22"/>
              </w:rPr>
              <w:t>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0 2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77 000 00000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69019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69019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0 2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77 200 51180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69019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0 2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77 200 51180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69019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245988,00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</w:t>
            </w:r>
            <w:hyperlink r:id="rId9" w:history="1">
              <w:r>
                <w:rPr>
                  <w:rStyle w:val="a3"/>
                  <w:sz w:val="22"/>
                  <w:szCs w:val="22"/>
                </w:rPr>
                <w:t>программа</w:t>
              </w:r>
            </w:hyperlink>
            <w:r>
              <w:rPr>
                <w:sz w:val="22"/>
                <w:szCs w:val="22"/>
              </w:rPr>
              <w:t xml:space="preserve"> «Развитие транспортной системы, обеспечение перевозки пассажиров в </w:t>
            </w:r>
            <w:proofErr w:type="spellStart"/>
            <w:r>
              <w:rPr>
                <w:sz w:val="22"/>
                <w:szCs w:val="22"/>
              </w:rPr>
              <w:t>Щигровском</w:t>
            </w:r>
            <w:proofErr w:type="spellEnd"/>
            <w:r>
              <w:rPr>
                <w:sz w:val="22"/>
                <w:szCs w:val="22"/>
              </w:rPr>
              <w:t xml:space="preserve"> районе Курской области  и безопасности дорожного движения»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11 000 00000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hyperlink r:id="rId10" w:history="1">
              <w:r>
                <w:rPr>
                  <w:rStyle w:val="a3"/>
                  <w:sz w:val="22"/>
                  <w:szCs w:val="22"/>
                </w:rPr>
                <w:t>Подпрограмма</w:t>
              </w:r>
            </w:hyperlink>
            <w:r>
              <w:rPr>
                <w:sz w:val="22"/>
                <w:szCs w:val="22"/>
              </w:rPr>
              <w:t xml:space="preserve"> «Развитие сети автомобильных дорог </w:t>
            </w:r>
            <w:proofErr w:type="spellStart"/>
            <w:r>
              <w:rPr>
                <w:sz w:val="22"/>
                <w:szCs w:val="22"/>
              </w:rPr>
              <w:t>Щигровского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</w:t>
            </w:r>
            <w:r>
              <w:rPr>
                <w:sz w:val="22"/>
                <w:szCs w:val="22"/>
              </w:rPr>
              <w:lastRenderedPageBreak/>
              <w:t xml:space="preserve">муниципальной программы «Развитие транспортной системы, обеспечение </w:t>
            </w:r>
            <w:proofErr w:type="gramStart"/>
            <w:r>
              <w:rPr>
                <w:sz w:val="22"/>
                <w:szCs w:val="22"/>
              </w:rPr>
              <w:t>-п</w:t>
            </w:r>
            <w:proofErr w:type="gramEnd"/>
            <w:r>
              <w:rPr>
                <w:sz w:val="22"/>
                <w:szCs w:val="22"/>
              </w:rPr>
              <w:t xml:space="preserve">еревозки пассажиров в </w:t>
            </w:r>
            <w:proofErr w:type="spellStart"/>
            <w:r>
              <w:rPr>
                <w:sz w:val="22"/>
                <w:szCs w:val="22"/>
              </w:rPr>
              <w:t>Щигровском</w:t>
            </w:r>
            <w:proofErr w:type="spellEnd"/>
            <w:r>
              <w:rPr>
                <w:sz w:val="22"/>
                <w:szCs w:val="22"/>
              </w:rPr>
              <w:t>- районе Курской области и безопасности дорожного движения»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11 201 00000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Осуществление переданных полномочий  по капитальному ремонту и содержанию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11 201 П1424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11 201 П1424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77 000 00000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ремонт, ремонт на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С1424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С1424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201988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«Обеспечение комфортным жильем и коммунальными услугами граждан в </w:t>
            </w:r>
            <w:proofErr w:type="spellStart"/>
            <w:r>
              <w:rPr>
                <w:color w:val="000000"/>
                <w:sz w:val="22"/>
                <w:szCs w:val="22"/>
              </w:rPr>
              <w:t>Щигровском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районе»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201988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«Создание  условий  для обеспечения доступным и комфортным жильем и коммунальными услугами граждан в </w:t>
            </w:r>
            <w:proofErr w:type="spellStart"/>
            <w:r>
              <w:rPr>
                <w:color w:val="000000"/>
                <w:sz w:val="22"/>
                <w:szCs w:val="22"/>
              </w:rPr>
              <w:t>Щигровском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районе» муниципальной программы «Обеспечение комфортным жильем и коммунальными услугами граждан в </w:t>
            </w:r>
            <w:proofErr w:type="spellStart"/>
            <w:r>
              <w:rPr>
                <w:color w:val="000000"/>
                <w:sz w:val="22"/>
                <w:szCs w:val="22"/>
              </w:rPr>
              <w:t>Щигровском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районе»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0720000000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201988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07201С3600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40397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07201С3600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40397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из областного бюджета бюджетам муниципальных образований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0720113600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161591</w:t>
            </w:r>
          </w:p>
        </w:tc>
      </w:tr>
      <w:tr w:rsidR="00734B56" w:rsidTr="00734B56">
        <w:trPr>
          <w:trHeight w:val="6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0720113600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161591</w:t>
            </w:r>
          </w:p>
        </w:tc>
      </w:tr>
      <w:tr w:rsidR="00734B56" w:rsidTr="00734B56">
        <w:trPr>
          <w:trHeight w:val="3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847563,98</w:t>
            </w:r>
          </w:p>
        </w:tc>
      </w:tr>
      <w:tr w:rsidR="00734B56" w:rsidTr="00734B56">
        <w:trPr>
          <w:trHeight w:val="3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05 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21172,82</w:t>
            </w:r>
          </w:p>
        </w:tc>
      </w:tr>
      <w:tr w:rsidR="00734B56" w:rsidTr="00734B56">
        <w:trPr>
          <w:trHeight w:val="3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77 000 00000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21172,82</w:t>
            </w:r>
          </w:p>
        </w:tc>
      </w:tr>
      <w:tr w:rsidR="00734B56" w:rsidTr="00734B56">
        <w:trPr>
          <w:trHeight w:val="3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21172,82</w:t>
            </w:r>
          </w:p>
        </w:tc>
      </w:tr>
      <w:tr w:rsidR="00734B56" w:rsidTr="00734B56">
        <w:trPr>
          <w:trHeight w:val="3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С1430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21172,82</w:t>
            </w:r>
          </w:p>
        </w:tc>
      </w:tr>
      <w:tr w:rsidR="00734B56" w:rsidTr="00734B56">
        <w:trPr>
          <w:trHeight w:val="3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С1430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21172,82</w:t>
            </w:r>
          </w:p>
        </w:tc>
      </w:tr>
      <w:tr w:rsidR="00734B56" w:rsidTr="00734B56">
        <w:trPr>
          <w:trHeight w:val="3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630552,00</w:t>
            </w:r>
          </w:p>
        </w:tc>
      </w:tr>
      <w:tr w:rsidR="00734B56" w:rsidTr="00734B56">
        <w:trPr>
          <w:trHeight w:val="3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"Охрана окружающей среды </w:t>
            </w:r>
            <w:proofErr w:type="spellStart"/>
            <w:r>
              <w:rPr>
                <w:color w:val="000000"/>
                <w:sz w:val="22"/>
                <w:szCs w:val="22"/>
              </w:rPr>
              <w:t>Щигровского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06 000 0000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630552,00</w:t>
            </w:r>
          </w:p>
        </w:tc>
      </w:tr>
      <w:tr w:rsidR="00734B56" w:rsidTr="00734B56">
        <w:trPr>
          <w:trHeight w:val="3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«Экология и чистая вода </w:t>
            </w:r>
            <w:proofErr w:type="spellStart"/>
            <w:r>
              <w:rPr>
                <w:color w:val="000000"/>
                <w:sz w:val="22"/>
                <w:szCs w:val="22"/>
              </w:rPr>
              <w:t>Щигровского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Курской области муниципальной программы «Охрана окружающей среды </w:t>
            </w:r>
            <w:proofErr w:type="spellStart"/>
            <w:r>
              <w:rPr>
                <w:color w:val="000000"/>
                <w:sz w:val="22"/>
                <w:szCs w:val="22"/>
              </w:rPr>
              <w:t>Щигровского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06 100 0000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630552,00</w:t>
            </w:r>
          </w:p>
        </w:tc>
      </w:tr>
      <w:tr w:rsidR="00734B56" w:rsidTr="00734B56">
        <w:trPr>
          <w:trHeight w:val="3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по мероприятию связанных с проведением текущего ремонта объектов водоснабжения муниципальной  собственности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06 101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S3430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133739,00</w:t>
            </w:r>
          </w:p>
        </w:tc>
      </w:tr>
      <w:tr w:rsidR="00734B56" w:rsidTr="00734B56">
        <w:trPr>
          <w:trHeight w:val="3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06 101 S3430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133739,00</w:t>
            </w:r>
          </w:p>
        </w:tc>
      </w:tr>
      <w:tr w:rsidR="00734B56" w:rsidTr="00734B56">
        <w:trPr>
          <w:trHeight w:val="3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по проведению текущего ремонта объектов водоснабжения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06 101 13430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503500,00</w:t>
            </w:r>
          </w:p>
        </w:tc>
      </w:tr>
      <w:tr w:rsidR="00734B56" w:rsidTr="00734B56">
        <w:trPr>
          <w:trHeight w:val="3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06 101 13430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503500,00</w:t>
            </w:r>
          </w:p>
        </w:tc>
      </w:tr>
      <w:tr w:rsidR="00734B56" w:rsidTr="00734B56">
        <w:trPr>
          <w:trHeight w:val="3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по обеспечению населения экологически чистой питьевой водой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06 101 П1427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B56" w:rsidTr="00734B56">
        <w:trPr>
          <w:trHeight w:val="3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06 101 П1427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B56" w:rsidTr="00734B56">
        <w:trPr>
          <w:trHeight w:val="3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195839,16</w:t>
            </w:r>
          </w:p>
        </w:tc>
      </w:tr>
      <w:tr w:rsidR="00734B56" w:rsidTr="00734B56">
        <w:trPr>
          <w:trHeight w:val="3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lastRenderedPageBreak/>
              <w:t>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2"/>
                <w:szCs w:val="22"/>
              </w:rPr>
              <w:t>Пригородненский</w:t>
            </w:r>
            <w:proofErr w:type="spellEnd"/>
            <w:r>
              <w:rPr>
                <w:sz w:val="22"/>
                <w:szCs w:val="22"/>
              </w:rPr>
              <w:t xml:space="preserve"> сельсовет» </w:t>
            </w:r>
            <w:proofErr w:type="spellStart"/>
            <w:r>
              <w:rPr>
                <w:sz w:val="22"/>
                <w:szCs w:val="22"/>
              </w:rPr>
              <w:t>Щигровского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на 2015-2020 годы»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07 000 00000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195839,16</w:t>
            </w:r>
          </w:p>
        </w:tc>
      </w:tr>
      <w:tr w:rsidR="00734B56" w:rsidTr="00734B56">
        <w:trPr>
          <w:trHeight w:val="3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«Обеспечение качественными услугами ЖКХ населения муниципальном образовании «</w:t>
            </w:r>
            <w:proofErr w:type="spellStart"/>
            <w:r>
              <w:rPr>
                <w:sz w:val="22"/>
                <w:szCs w:val="22"/>
              </w:rPr>
              <w:t>Пригородненский</w:t>
            </w:r>
            <w:proofErr w:type="spellEnd"/>
            <w:r>
              <w:rPr>
                <w:sz w:val="22"/>
                <w:szCs w:val="22"/>
              </w:rPr>
              <w:t xml:space="preserve"> сельсовет» </w:t>
            </w:r>
            <w:proofErr w:type="spellStart"/>
            <w:r>
              <w:rPr>
                <w:sz w:val="22"/>
                <w:szCs w:val="22"/>
              </w:rPr>
              <w:t>Щигровского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2"/>
                <w:szCs w:val="22"/>
              </w:rPr>
              <w:t>Пригородненский</w:t>
            </w:r>
            <w:proofErr w:type="spellEnd"/>
            <w:r>
              <w:rPr>
                <w:sz w:val="22"/>
                <w:szCs w:val="22"/>
              </w:rPr>
              <w:t xml:space="preserve"> сельсовет» </w:t>
            </w:r>
            <w:proofErr w:type="spellStart"/>
            <w:r>
              <w:rPr>
                <w:sz w:val="22"/>
                <w:szCs w:val="22"/>
              </w:rPr>
              <w:t>Щигровского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на 2015-2020 годы»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07 300 00000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195839,16</w:t>
            </w:r>
          </w:p>
        </w:tc>
      </w:tr>
      <w:tr w:rsidR="00734B56" w:rsidTr="00734B56">
        <w:trPr>
          <w:trHeight w:val="3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территории»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07 301 00000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195839,16</w:t>
            </w:r>
          </w:p>
        </w:tc>
      </w:tr>
      <w:tr w:rsidR="00734B56" w:rsidTr="00734B56">
        <w:trPr>
          <w:trHeight w:val="3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07 301 С1433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195839,16</w:t>
            </w:r>
          </w:p>
        </w:tc>
      </w:tr>
      <w:tr w:rsidR="00734B56" w:rsidTr="00734B56">
        <w:trPr>
          <w:trHeight w:val="933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07 301 С1433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195839,16</w:t>
            </w:r>
          </w:p>
        </w:tc>
      </w:tr>
      <w:tr w:rsidR="00734B56" w:rsidTr="00734B56">
        <w:trPr>
          <w:trHeight w:val="3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0 8 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347914,87</w:t>
            </w:r>
          </w:p>
        </w:tc>
      </w:tr>
      <w:tr w:rsidR="00734B56" w:rsidTr="00734B56">
        <w:trPr>
          <w:trHeight w:val="3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0 8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347914,87</w:t>
            </w:r>
          </w:p>
        </w:tc>
      </w:tr>
      <w:tr w:rsidR="00734B56" w:rsidTr="00734B56">
        <w:trPr>
          <w:trHeight w:val="315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культуры в муниципальном образовании «</w:t>
            </w:r>
            <w:proofErr w:type="spellStart"/>
            <w:r>
              <w:rPr>
                <w:sz w:val="22"/>
                <w:szCs w:val="22"/>
              </w:rPr>
              <w:t>Пригородненский</w:t>
            </w:r>
            <w:proofErr w:type="spellEnd"/>
            <w:r>
              <w:rPr>
                <w:sz w:val="22"/>
                <w:szCs w:val="22"/>
              </w:rPr>
              <w:t xml:space="preserve"> сельсовет» </w:t>
            </w:r>
            <w:proofErr w:type="spellStart"/>
            <w:r>
              <w:rPr>
                <w:sz w:val="22"/>
                <w:szCs w:val="22"/>
              </w:rPr>
              <w:t>Щигровского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на 2017-2020 годы»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0 8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01 000 00000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347914,87</w:t>
            </w:r>
          </w:p>
        </w:tc>
      </w:tr>
      <w:tr w:rsidR="00734B56" w:rsidTr="00734B56">
        <w:trPr>
          <w:trHeight w:val="70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«Искусство» муниципальной программы «Развитие культуры в муниципальном образовании «</w:t>
            </w:r>
            <w:proofErr w:type="spellStart"/>
            <w:r>
              <w:rPr>
                <w:sz w:val="22"/>
                <w:szCs w:val="22"/>
              </w:rPr>
              <w:t>Пригородненский</w:t>
            </w:r>
            <w:proofErr w:type="spellEnd"/>
            <w:r>
              <w:rPr>
                <w:sz w:val="22"/>
                <w:szCs w:val="22"/>
              </w:rPr>
              <w:t xml:space="preserve"> сельсовет» </w:t>
            </w:r>
            <w:proofErr w:type="spellStart"/>
            <w:r>
              <w:rPr>
                <w:sz w:val="22"/>
                <w:szCs w:val="22"/>
              </w:rPr>
              <w:t>Щигровского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на 2017-2020 годы»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0 8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01 100 00000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347914,87</w:t>
            </w:r>
          </w:p>
        </w:tc>
      </w:tr>
      <w:tr w:rsidR="00734B56" w:rsidTr="00734B56">
        <w:trPr>
          <w:trHeight w:val="70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«Сохранение и развитие культуры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Пригородненский</w:t>
            </w:r>
            <w:proofErr w:type="spellEnd"/>
            <w:r>
              <w:rPr>
                <w:sz w:val="22"/>
                <w:szCs w:val="22"/>
              </w:rPr>
              <w:t xml:space="preserve"> сельсовет» </w:t>
            </w:r>
            <w:proofErr w:type="spellStart"/>
            <w:r>
              <w:rPr>
                <w:sz w:val="22"/>
                <w:szCs w:val="22"/>
              </w:rPr>
              <w:t>Щигровского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0 8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01 101 00000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347914,87</w:t>
            </w:r>
          </w:p>
        </w:tc>
      </w:tr>
      <w:tr w:rsidR="00734B56" w:rsidTr="00734B56">
        <w:trPr>
          <w:trHeight w:val="70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sz w:val="22"/>
                <w:szCs w:val="22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0 8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01 101 </w:t>
            </w:r>
            <w:r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3660</w:t>
            </w:r>
          </w:p>
        </w:tc>
      </w:tr>
      <w:tr w:rsidR="00734B56" w:rsidTr="00734B56">
        <w:trPr>
          <w:trHeight w:val="70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0 8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01 101 </w:t>
            </w:r>
            <w:r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3660</w:t>
            </w:r>
          </w:p>
        </w:tc>
      </w:tr>
      <w:tr w:rsidR="00734B56" w:rsidTr="00734B56">
        <w:trPr>
          <w:trHeight w:val="70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местным бюджетам на заработную плату и начисления на выплаты по оплате труда работников учреждений культуры муниципальных образований, городских и сельских поселений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01 101 13330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60340</w:t>
            </w:r>
          </w:p>
        </w:tc>
      </w:tr>
      <w:tr w:rsidR="00734B56" w:rsidTr="00734B56">
        <w:trPr>
          <w:trHeight w:val="70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01 101 13330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60340</w:t>
            </w:r>
          </w:p>
        </w:tc>
      </w:tr>
      <w:tr w:rsidR="00734B56" w:rsidTr="00734B56">
        <w:trPr>
          <w:trHeight w:val="70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0 8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01 101 С1401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173536,30</w:t>
            </w:r>
          </w:p>
        </w:tc>
      </w:tr>
      <w:tr w:rsidR="00734B56" w:rsidTr="00734B56">
        <w:trPr>
          <w:trHeight w:val="70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01 101 С1401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378,57</w:t>
            </w:r>
          </w:p>
        </w:tc>
      </w:tr>
      <w:tr w:rsidR="00734B56" w:rsidTr="00734B56">
        <w:trPr>
          <w:trHeight w:val="70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00 000 00000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299997,30</w:t>
            </w:r>
          </w:p>
        </w:tc>
      </w:tr>
      <w:tr w:rsidR="00734B56" w:rsidTr="00734B56">
        <w:trPr>
          <w:trHeight w:val="70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00 000 00000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299997,30</w:t>
            </w:r>
          </w:p>
        </w:tc>
      </w:tr>
      <w:tr w:rsidR="00734B56" w:rsidTr="00734B56">
        <w:trPr>
          <w:trHeight w:val="70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77 000 00000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299997,30</w:t>
            </w:r>
          </w:p>
        </w:tc>
      </w:tr>
      <w:tr w:rsidR="00734B56" w:rsidTr="00734B56">
        <w:trPr>
          <w:trHeight w:val="70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77 200 00000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299997,30</w:t>
            </w:r>
          </w:p>
        </w:tc>
      </w:tr>
      <w:tr w:rsidR="00734B56" w:rsidTr="00734B56">
        <w:trPr>
          <w:trHeight w:val="70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условий для развития социальной и инженерной инфраструктуры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С1417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299997,30</w:t>
            </w:r>
          </w:p>
        </w:tc>
      </w:tr>
      <w:tr w:rsidR="00734B56" w:rsidTr="00734B56">
        <w:trPr>
          <w:trHeight w:val="70"/>
        </w:trPr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Капитальное</w:t>
            </w:r>
            <w:proofErr w:type="gramEnd"/>
            <w:r>
              <w:rPr>
                <w:sz w:val="22"/>
                <w:szCs w:val="22"/>
              </w:rPr>
              <w:t xml:space="preserve">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77 200 С1417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B56" w:rsidRDefault="0073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299997,30</w:t>
            </w:r>
          </w:p>
        </w:tc>
      </w:tr>
    </w:tbl>
    <w:p w:rsidR="00734B56" w:rsidRDefault="00734B56" w:rsidP="00734B56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rPr>
          <w:rFonts w:ascii="Times New Roman" w:hAnsi="Times New Roman"/>
          <w:sz w:val="24"/>
          <w:szCs w:val="24"/>
        </w:rPr>
      </w:pPr>
    </w:p>
    <w:p w:rsidR="00734B56" w:rsidRDefault="00734B56" w:rsidP="00734B56">
      <w:pPr>
        <w:pStyle w:val="af5"/>
        <w:rPr>
          <w:rFonts w:ascii="Times New Roman" w:hAnsi="Times New Roman"/>
          <w:sz w:val="24"/>
          <w:szCs w:val="24"/>
        </w:rPr>
      </w:pPr>
    </w:p>
    <w:p w:rsidR="00023976" w:rsidRDefault="00023976"/>
    <w:sectPr w:rsidR="0002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5062"/>
    <w:multiLevelType w:val="hybridMultilevel"/>
    <w:tmpl w:val="D8140EC4"/>
    <w:lvl w:ilvl="0" w:tplc="7DF248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56"/>
    <w:rsid w:val="00023976"/>
    <w:rsid w:val="00734B56"/>
    <w:rsid w:val="0078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B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734B56"/>
    <w:pPr>
      <w:keepNext/>
      <w:spacing w:before="240" w:after="60"/>
      <w:outlineLvl w:val="1"/>
    </w:pPr>
    <w:rPr>
      <w:rFonts w:ascii="Arial" w:hAnsi="Arial"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34B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34B56"/>
    <w:pPr>
      <w:tabs>
        <w:tab w:val="num" w:pos="4380"/>
      </w:tabs>
      <w:suppressAutoHyphens/>
      <w:spacing w:before="240" w:after="60"/>
      <w:ind w:left="4380" w:hanging="18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B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734B56"/>
    <w:rPr>
      <w:rFonts w:ascii="Arial" w:eastAsia="Times New Roman" w:hAnsi="Arial" w:cs="Times New Roman"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34B5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34B56"/>
    <w:rPr>
      <w:rFonts w:ascii="Times New Roman" w:eastAsia="Times New Roman" w:hAnsi="Times New Roman" w:cs="Times New Roman"/>
      <w:b/>
      <w:bCs/>
      <w:lang w:val="en-US" w:eastAsia="ar-SA"/>
    </w:rPr>
  </w:style>
  <w:style w:type="character" w:styleId="a3">
    <w:name w:val="Hyperlink"/>
    <w:semiHidden/>
    <w:unhideWhenUsed/>
    <w:rsid w:val="00734B5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734B5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Верхний колонтитул Знак"/>
    <w:basedOn w:val="a0"/>
    <w:link w:val="a4"/>
    <w:semiHidden/>
    <w:rsid w:val="00734B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7"/>
    <w:semiHidden/>
    <w:rsid w:val="00734B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er"/>
    <w:basedOn w:val="a"/>
    <w:link w:val="a6"/>
    <w:semiHidden/>
    <w:unhideWhenUsed/>
    <w:rsid w:val="00734B56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paragraph" w:styleId="a8">
    <w:name w:val="List"/>
    <w:basedOn w:val="a"/>
    <w:semiHidden/>
    <w:unhideWhenUsed/>
    <w:rsid w:val="00734B56"/>
    <w:pPr>
      <w:ind w:left="283" w:hanging="283"/>
    </w:pPr>
  </w:style>
  <w:style w:type="paragraph" w:styleId="a9">
    <w:name w:val="Title"/>
    <w:basedOn w:val="a"/>
    <w:link w:val="aa"/>
    <w:qFormat/>
    <w:rsid w:val="00734B5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basedOn w:val="a0"/>
    <w:link w:val="a9"/>
    <w:rsid w:val="00734B56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b">
    <w:name w:val="Body Text"/>
    <w:basedOn w:val="a"/>
    <w:link w:val="ac"/>
    <w:semiHidden/>
    <w:unhideWhenUsed/>
    <w:rsid w:val="00734B56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734B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e"/>
    <w:semiHidden/>
    <w:rsid w:val="00734B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d"/>
    <w:semiHidden/>
    <w:unhideWhenUsed/>
    <w:rsid w:val="00734B56"/>
    <w:pPr>
      <w:spacing w:after="120"/>
      <w:ind w:left="283"/>
    </w:pPr>
    <w:rPr>
      <w:lang w:val="x-none" w:eastAsia="x-none"/>
    </w:rPr>
  </w:style>
  <w:style w:type="character" w:customStyle="1" w:styleId="af">
    <w:name w:val="Красная строка Знак"/>
    <w:basedOn w:val="ac"/>
    <w:link w:val="af0"/>
    <w:semiHidden/>
    <w:rsid w:val="00734B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Body Text First Indent"/>
    <w:basedOn w:val="ab"/>
    <w:link w:val="af"/>
    <w:semiHidden/>
    <w:unhideWhenUsed/>
    <w:rsid w:val="00734B56"/>
    <w:pPr>
      <w:ind w:firstLine="210"/>
    </w:pPr>
  </w:style>
  <w:style w:type="character" w:customStyle="1" w:styleId="21">
    <w:name w:val="Основной текст 2 Знак"/>
    <w:basedOn w:val="a0"/>
    <w:link w:val="22"/>
    <w:semiHidden/>
    <w:rsid w:val="00734B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2">
    <w:name w:val="Body Text 2"/>
    <w:basedOn w:val="a"/>
    <w:link w:val="21"/>
    <w:semiHidden/>
    <w:unhideWhenUsed/>
    <w:rsid w:val="00734B56"/>
    <w:rPr>
      <w:b/>
      <w:sz w:val="28"/>
      <w:szCs w:val="20"/>
      <w:lang w:val="x-none" w:eastAsia="x-none"/>
    </w:rPr>
  </w:style>
  <w:style w:type="character" w:customStyle="1" w:styleId="af1">
    <w:name w:val="Текст Знак"/>
    <w:basedOn w:val="a0"/>
    <w:link w:val="af2"/>
    <w:semiHidden/>
    <w:rsid w:val="00734B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Plain Text"/>
    <w:basedOn w:val="a"/>
    <w:link w:val="af1"/>
    <w:semiHidden/>
    <w:unhideWhenUsed/>
    <w:rsid w:val="00734B56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paragraph" w:styleId="af3">
    <w:name w:val="Balloon Text"/>
    <w:basedOn w:val="a"/>
    <w:link w:val="af4"/>
    <w:semiHidden/>
    <w:unhideWhenUsed/>
    <w:rsid w:val="00734B56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semiHidden/>
    <w:rsid w:val="00734B5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734B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734B56"/>
    <w:pPr>
      <w:ind w:left="708"/>
    </w:pPr>
  </w:style>
  <w:style w:type="paragraph" w:customStyle="1" w:styleId="af7">
    <w:name w:val="Заголовок"/>
    <w:basedOn w:val="a"/>
    <w:next w:val="ab"/>
    <w:rsid w:val="00734B5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734B56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2">
    <w:name w:val="Указатель1"/>
    <w:basedOn w:val="a"/>
    <w:rsid w:val="00734B5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8">
    <w:name w:val="Содержимое врезки"/>
    <w:basedOn w:val="ab"/>
    <w:rsid w:val="00734B56"/>
    <w:pPr>
      <w:suppressAutoHyphens/>
    </w:pPr>
    <w:rPr>
      <w:lang w:eastAsia="ar-SA"/>
    </w:rPr>
  </w:style>
  <w:style w:type="paragraph" w:customStyle="1" w:styleId="af9">
    <w:name w:val="Содержимое таблицы"/>
    <w:basedOn w:val="a"/>
    <w:rsid w:val="00734B56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734B56"/>
    <w:pPr>
      <w:jc w:val="center"/>
    </w:pPr>
    <w:rPr>
      <w:b/>
      <w:bCs/>
    </w:rPr>
  </w:style>
  <w:style w:type="paragraph" w:customStyle="1" w:styleId="ConsPlusNormal">
    <w:name w:val="ConsPlusNormal"/>
    <w:rsid w:val="00734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1 Знак Знак Знак Знак"/>
    <w:basedOn w:val="a"/>
    <w:rsid w:val="00734B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34B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b">
    <w:name w:val="Цветовое выделение"/>
    <w:uiPriority w:val="99"/>
    <w:rsid w:val="00734B56"/>
    <w:rPr>
      <w:b/>
      <w:bCs/>
      <w:color w:val="000080"/>
      <w:sz w:val="20"/>
      <w:szCs w:val="20"/>
    </w:rPr>
  </w:style>
  <w:style w:type="character" w:customStyle="1" w:styleId="14">
    <w:name w:val="Основной шрифт абзаца1"/>
    <w:rsid w:val="00734B56"/>
  </w:style>
  <w:style w:type="character" w:customStyle="1" w:styleId="afc">
    <w:name w:val="Символ нумерации"/>
    <w:rsid w:val="00734B56"/>
  </w:style>
  <w:style w:type="character" w:customStyle="1" w:styleId="7">
    <w:name w:val="Знак Знак7"/>
    <w:rsid w:val="00734B56"/>
    <w:rPr>
      <w:rFonts w:ascii="Arial" w:eastAsia="Times New Roman" w:hAnsi="Arial" w:cs="Arial" w:hint="default"/>
      <w:b/>
      <w:bCs/>
      <w:kern w:val="32"/>
      <w:sz w:val="32"/>
      <w:szCs w:val="32"/>
    </w:rPr>
  </w:style>
  <w:style w:type="character" w:customStyle="1" w:styleId="61">
    <w:name w:val="Знак Знак6"/>
    <w:rsid w:val="00734B56"/>
    <w:rPr>
      <w:rFonts w:ascii="Times New Roman" w:eastAsia="Times New Roman" w:hAnsi="Times New Roman" w:cs="Times New Roman" w:hint="default"/>
      <w:b/>
      <w:bCs/>
      <w:lang w:val="en-US" w:eastAsia="ar-SA"/>
    </w:rPr>
  </w:style>
  <w:style w:type="character" w:customStyle="1" w:styleId="71">
    <w:name w:val="Знак Знак71"/>
    <w:rsid w:val="00734B56"/>
    <w:rPr>
      <w:rFonts w:ascii="Arial" w:eastAsia="Times New Roman" w:hAnsi="Arial" w:cs="Arial" w:hint="default"/>
      <w:b/>
      <w:bCs/>
      <w:kern w:val="32"/>
      <w:sz w:val="32"/>
      <w:szCs w:val="32"/>
    </w:rPr>
  </w:style>
  <w:style w:type="character" w:customStyle="1" w:styleId="610">
    <w:name w:val="Знак Знак61"/>
    <w:rsid w:val="00734B56"/>
    <w:rPr>
      <w:rFonts w:ascii="Times New Roman" w:eastAsia="Times New Roman" w:hAnsi="Times New Roman" w:cs="Times New Roman" w:hint="default"/>
      <w:b/>
      <w:bCs/>
      <w:lang w:val="en-US" w:eastAsia="ar-SA"/>
    </w:rPr>
  </w:style>
  <w:style w:type="character" w:customStyle="1" w:styleId="apple-converted-space">
    <w:name w:val="apple-converted-space"/>
    <w:basedOn w:val="a0"/>
    <w:rsid w:val="00734B56"/>
  </w:style>
  <w:style w:type="character" w:customStyle="1" w:styleId="match">
    <w:name w:val="match"/>
    <w:basedOn w:val="a0"/>
    <w:rsid w:val="00734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B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734B56"/>
    <w:pPr>
      <w:keepNext/>
      <w:spacing w:before="240" w:after="60"/>
      <w:outlineLvl w:val="1"/>
    </w:pPr>
    <w:rPr>
      <w:rFonts w:ascii="Arial" w:hAnsi="Arial"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34B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34B56"/>
    <w:pPr>
      <w:tabs>
        <w:tab w:val="num" w:pos="4380"/>
      </w:tabs>
      <w:suppressAutoHyphens/>
      <w:spacing w:before="240" w:after="60"/>
      <w:ind w:left="4380" w:hanging="18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B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734B56"/>
    <w:rPr>
      <w:rFonts w:ascii="Arial" w:eastAsia="Times New Roman" w:hAnsi="Arial" w:cs="Times New Roman"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34B5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34B56"/>
    <w:rPr>
      <w:rFonts w:ascii="Times New Roman" w:eastAsia="Times New Roman" w:hAnsi="Times New Roman" w:cs="Times New Roman"/>
      <w:b/>
      <w:bCs/>
      <w:lang w:val="en-US" w:eastAsia="ar-SA"/>
    </w:rPr>
  </w:style>
  <w:style w:type="character" w:styleId="a3">
    <w:name w:val="Hyperlink"/>
    <w:semiHidden/>
    <w:unhideWhenUsed/>
    <w:rsid w:val="00734B5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734B5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Верхний колонтитул Знак"/>
    <w:basedOn w:val="a0"/>
    <w:link w:val="a4"/>
    <w:semiHidden/>
    <w:rsid w:val="00734B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7"/>
    <w:semiHidden/>
    <w:rsid w:val="00734B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er"/>
    <w:basedOn w:val="a"/>
    <w:link w:val="a6"/>
    <w:semiHidden/>
    <w:unhideWhenUsed/>
    <w:rsid w:val="00734B56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paragraph" w:styleId="a8">
    <w:name w:val="List"/>
    <w:basedOn w:val="a"/>
    <w:semiHidden/>
    <w:unhideWhenUsed/>
    <w:rsid w:val="00734B56"/>
    <w:pPr>
      <w:ind w:left="283" w:hanging="283"/>
    </w:pPr>
  </w:style>
  <w:style w:type="paragraph" w:styleId="a9">
    <w:name w:val="Title"/>
    <w:basedOn w:val="a"/>
    <w:link w:val="aa"/>
    <w:qFormat/>
    <w:rsid w:val="00734B5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basedOn w:val="a0"/>
    <w:link w:val="a9"/>
    <w:rsid w:val="00734B56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b">
    <w:name w:val="Body Text"/>
    <w:basedOn w:val="a"/>
    <w:link w:val="ac"/>
    <w:semiHidden/>
    <w:unhideWhenUsed/>
    <w:rsid w:val="00734B56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734B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e"/>
    <w:semiHidden/>
    <w:rsid w:val="00734B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d"/>
    <w:semiHidden/>
    <w:unhideWhenUsed/>
    <w:rsid w:val="00734B56"/>
    <w:pPr>
      <w:spacing w:after="120"/>
      <w:ind w:left="283"/>
    </w:pPr>
    <w:rPr>
      <w:lang w:val="x-none" w:eastAsia="x-none"/>
    </w:rPr>
  </w:style>
  <w:style w:type="character" w:customStyle="1" w:styleId="af">
    <w:name w:val="Красная строка Знак"/>
    <w:basedOn w:val="ac"/>
    <w:link w:val="af0"/>
    <w:semiHidden/>
    <w:rsid w:val="00734B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Body Text First Indent"/>
    <w:basedOn w:val="ab"/>
    <w:link w:val="af"/>
    <w:semiHidden/>
    <w:unhideWhenUsed/>
    <w:rsid w:val="00734B56"/>
    <w:pPr>
      <w:ind w:firstLine="210"/>
    </w:pPr>
  </w:style>
  <w:style w:type="character" w:customStyle="1" w:styleId="21">
    <w:name w:val="Основной текст 2 Знак"/>
    <w:basedOn w:val="a0"/>
    <w:link w:val="22"/>
    <w:semiHidden/>
    <w:rsid w:val="00734B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2">
    <w:name w:val="Body Text 2"/>
    <w:basedOn w:val="a"/>
    <w:link w:val="21"/>
    <w:semiHidden/>
    <w:unhideWhenUsed/>
    <w:rsid w:val="00734B56"/>
    <w:rPr>
      <w:b/>
      <w:sz w:val="28"/>
      <w:szCs w:val="20"/>
      <w:lang w:val="x-none" w:eastAsia="x-none"/>
    </w:rPr>
  </w:style>
  <w:style w:type="character" w:customStyle="1" w:styleId="af1">
    <w:name w:val="Текст Знак"/>
    <w:basedOn w:val="a0"/>
    <w:link w:val="af2"/>
    <w:semiHidden/>
    <w:rsid w:val="00734B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Plain Text"/>
    <w:basedOn w:val="a"/>
    <w:link w:val="af1"/>
    <w:semiHidden/>
    <w:unhideWhenUsed/>
    <w:rsid w:val="00734B56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paragraph" w:styleId="af3">
    <w:name w:val="Balloon Text"/>
    <w:basedOn w:val="a"/>
    <w:link w:val="af4"/>
    <w:semiHidden/>
    <w:unhideWhenUsed/>
    <w:rsid w:val="00734B56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semiHidden/>
    <w:rsid w:val="00734B5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734B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734B56"/>
    <w:pPr>
      <w:ind w:left="708"/>
    </w:pPr>
  </w:style>
  <w:style w:type="paragraph" w:customStyle="1" w:styleId="af7">
    <w:name w:val="Заголовок"/>
    <w:basedOn w:val="a"/>
    <w:next w:val="ab"/>
    <w:rsid w:val="00734B5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734B56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2">
    <w:name w:val="Указатель1"/>
    <w:basedOn w:val="a"/>
    <w:rsid w:val="00734B5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8">
    <w:name w:val="Содержимое врезки"/>
    <w:basedOn w:val="ab"/>
    <w:rsid w:val="00734B56"/>
    <w:pPr>
      <w:suppressAutoHyphens/>
    </w:pPr>
    <w:rPr>
      <w:lang w:eastAsia="ar-SA"/>
    </w:rPr>
  </w:style>
  <w:style w:type="paragraph" w:customStyle="1" w:styleId="af9">
    <w:name w:val="Содержимое таблицы"/>
    <w:basedOn w:val="a"/>
    <w:rsid w:val="00734B56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734B56"/>
    <w:pPr>
      <w:jc w:val="center"/>
    </w:pPr>
    <w:rPr>
      <w:b/>
      <w:bCs/>
    </w:rPr>
  </w:style>
  <w:style w:type="paragraph" w:customStyle="1" w:styleId="ConsPlusNormal">
    <w:name w:val="ConsPlusNormal"/>
    <w:rsid w:val="00734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1 Знак Знак Знак Знак"/>
    <w:basedOn w:val="a"/>
    <w:rsid w:val="00734B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34B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b">
    <w:name w:val="Цветовое выделение"/>
    <w:uiPriority w:val="99"/>
    <w:rsid w:val="00734B56"/>
    <w:rPr>
      <w:b/>
      <w:bCs/>
      <w:color w:val="000080"/>
      <w:sz w:val="20"/>
      <w:szCs w:val="20"/>
    </w:rPr>
  </w:style>
  <w:style w:type="character" w:customStyle="1" w:styleId="14">
    <w:name w:val="Основной шрифт абзаца1"/>
    <w:rsid w:val="00734B56"/>
  </w:style>
  <w:style w:type="character" w:customStyle="1" w:styleId="afc">
    <w:name w:val="Символ нумерации"/>
    <w:rsid w:val="00734B56"/>
  </w:style>
  <w:style w:type="character" w:customStyle="1" w:styleId="7">
    <w:name w:val="Знак Знак7"/>
    <w:rsid w:val="00734B56"/>
    <w:rPr>
      <w:rFonts w:ascii="Arial" w:eastAsia="Times New Roman" w:hAnsi="Arial" w:cs="Arial" w:hint="default"/>
      <w:b/>
      <w:bCs/>
      <w:kern w:val="32"/>
      <w:sz w:val="32"/>
      <w:szCs w:val="32"/>
    </w:rPr>
  </w:style>
  <w:style w:type="character" w:customStyle="1" w:styleId="61">
    <w:name w:val="Знак Знак6"/>
    <w:rsid w:val="00734B56"/>
    <w:rPr>
      <w:rFonts w:ascii="Times New Roman" w:eastAsia="Times New Roman" w:hAnsi="Times New Roman" w:cs="Times New Roman" w:hint="default"/>
      <w:b/>
      <w:bCs/>
      <w:lang w:val="en-US" w:eastAsia="ar-SA"/>
    </w:rPr>
  </w:style>
  <w:style w:type="character" w:customStyle="1" w:styleId="71">
    <w:name w:val="Знак Знак71"/>
    <w:rsid w:val="00734B56"/>
    <w:rPr>
      <w:rFonts w:ascii="Arial" w:eastAsia="Times New Roman" w:hAnsi="Arial" w:cs="Arial" w:hint="default"/>
      <w:b/>
      <w:bCs/>
      <w:kern w:val="32"/>
      <w:sz w:val="32"/>
      <w:szCs w:val="32"/>
    </w:rPr>
  </w:style>
  <w:style w:type="character" w:customStyle="1" w:styleId="610">
    <w:name w:val="Знак Знак61"/>
    <w:rsid w:val="00734B56"/>
    <w:rPr>
      <w:rFonts w:ascii="Times New Roman" w:eastAsia="Times New Roman" w:hAnsi="Times New Roman" w:cs="Times New Roman" w:hint="default"/>
      <w:b/>
      <w:bCs/>
      <w:lang w:val="en-US" w:eastAsia="ar-SA"/>
    </w:rPr>
  </w:style>
  <w:style w:type="character" w:customStyle="1" w:styleId="apple-converted-space">
    <w:name w:val="apple-converted-space"/>
    <w:basedOn w:val="a0"/>
    <w:rsid w:val="00734B56"/>
  </w:style>
  <w:style w:type="character" w:customStyle="1" w:styleId="match">
    <w:name w:val="match"/>
    <w:basedOn w:val="a0"/>
    <w:rsid w:val="0073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20E322DA1BBA42282C9440EEF08E6CC43400235U6V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EF3AE28B6C46D1117CBBA251A07B11C6C7C5768D6761820E322DA1BBA42282C9440EEF08E6CC43400635U6V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EF3AE28B6C46D1117CBBA251A07B11C6C7C5768D6761820E322DA1BBA42282C9440EEF08E6CC43400235U6V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F3AE28B6C46D1117CBBA251A07B11C6C7C5768D6761820E322DA1BBA42282C9440EEF08E6CC43400635U6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6751</Words>
  <Characters>38485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2018-06-21T08:22:00Z</cp:lastPrinted>
  <dcterms:created xsi:type="dcterms:W3CDTF">2018-06-21T08:05:00Z</dcterms:created>
  <dcterms:modified xsi:type="dcterms:W3CDTF">2018-06-21T08:23:00Z</dcterms:modified>
</cp:coreProperties>
</file>