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41" w:rsidRPr="00E47241" w:rsidRDefault="00E47241" w:rsidP="00D032E3">
      <w:pPr>
        <w:pStyle w:val="a3"/>
        <w:ind w:firstLine="708"/>
        <w:jc w:val="both"/>
        <w:rPr>
          <w:sz w:val="26"/>
          <w:szCs w:val="26"/>
        </w:rPr>
      </w:pPr>
      <w:r w:rsidRPr="00E47241">
        <w:rPr>
          <w:sz w:val="26"/>
          <w:szCs w:val="26"/>
        </w:rPr>
        <w:t xml:space="preserve">Вопрос: Что такое мелкое </w:t>
      </w:r>
      <w:proofErr w:type="spellStart"/>
      <w:r w:rsidRPr="00E47241">
        <w:rPr>
          <w:sz w:val="26"/>
          <w:szCs w:val="26"/>
        </w:rPr>
        <w:t>взятничество</w:t>
      </w:r>
      <w:proofErr w:type="spellEnd"/>
      <w:r w:rsidRPr="00E47241">
        <w:rPr>
          <w:sz w:val="26"/>
          <w:szCs w:val="26"/>
        </w:rPr>
        <w:t xml:space="preserve">? Какая ответственность за мелкое </w:t>
      </w:r>
      <w:proofErr w:type="spellStart"/>
      <w:r w:rsidRPr="00E47241">
        <w:rPr>
          <w:sz w:val="26"/>
          <w:szCs w:val="26"/>
        </w:rPr>
        <w:t>взятничество</w:t>
      </w:r>
      <w:proofErr w:type="spellEnd"/>
      <w:r w:rsidRPr="00E47241">
        <w:rPr>
          <w:sz w:val="26"/>
          <w:szCs w:val="26"/>
        </w:rPr>
        <w:t xml:space="preserve">? </w:t>
      </w:r>
    </w:p>
    <w:p w:rsidR="00D032E3" w:rsidRDefault="00E47241" w:rsidP="00D032E3">
      <w:pPr>
        <w:pStyle w:val="a3"/>
        <w:spacing w:before="0" w:beforeAutospacing="0" w:after="0" w:afterAutospacing="0"/>
        <w:ind w:firstLine="708"/>
        <w:jc w:val="both"/>
        <w:rPr>
          <w:sz w:val="26"/>
          <w:szCs w:val="26"/>
        </w:rPr>
      </w:pPr>
      <w:r w:rsidRPr="00E47241">
        <w:rPr>
          <w:sz w:val="26"/>
          <w:szCs w:val="26"/>
        </w:rPr>
        <w:t xml:space="preserve">Ответ: Взятка –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 </w:t>
      </w:r>
    </w:p>
    <w:p w:rsidR="00E47241" w:rsidRPr="00E47241" w:rsidRDefault="00E47241" w:rsidP="00D032E3">
      <w:pPr>
        <w:pStyle w:val="a3"/>
        <w:spacing w:before="0" w:beforeAutospacing="0" w:after="0" w:afterAutospacing="0"/>
        <w:ind w:firstLine="708"/>
        <w:jc w:val="both"/>
        <w:rPr>
          <w:sz w:val="26"/>
          <w:szCs w:val="26"/>
        </w:rPr>
      </w:pPr>
      <w:r w:rsidRPr="00E47241">
        <w:rPr>
          <w:sz w:val="26"/>
          <w:szCs w:val="26"/>
        </w:rPr>
        <w:t xml:space="preserve">Если размер взятки не превышает 10 тыс. руб., действия дающего и получающего ее лица квалифицируются как мелкое взяточничество, максимальное наказание за которое – 1 год лишения свободы. </w:t>
      </w:r>
    </w:p>
    <w:p w:rsidR="00E47241" w:rsidRPr="00E47241" w:rsidRDefault="00E47241" w:rsidP="00D032E3">
      <w:pPr>
        <w:pStyle w:val="a3"/>
        <w:spacing w:before="0" w:beforeAutospacing="0" w:after="0" w:afterAutospacing="0"/>
        <w:jc w:val="both"/>
        <w:rPr>
          <w:sz w:val="26"/>
          <w:szCs w:val="26"/>
        </w:rPr>
      </w:pPr>
      <w:r w:rsidRPr="00E47241">
        <w:rPr>
          <w:sz w:val="26"/>
          <w:szCs w:val="26"/>
        </w:rPr>
        <w:t>В случае</w:t>
      </w:r>
      <w:proofErr w:type="gramStart"/>
      <w:r w:rsidRPr="00E47241">
        <w:rPr>
          <w:sz w:val="26"/>
          <w:szCs w:val="26"/>
        </w:rPr>
        <w:t>,</w:t>
      </w:r>
      <w:proofErr w:type="gramEnd"/>
      <w:r w:rsidRPr="00E47241">
        <w:rPr>
          <w:sz w:val="26"/>
          <w:szCs w:val="26"/>
        </w:rPr>
        <w:t xml:space="preserve"> если виновный ранее судим за те же действия или посредничество во взяточничестве, максимальное наказание составит 3 года лишения свободы. </w:t>
      </w:r>
    </w:p>
    <w:p w:rsidR="00E47241" w:rsidRDefault="00E47241" w:rsidP="00D032E3">
      <w:pPr>
        <w:pStyle w:val="a3"/>
        <w:spacing w:before="0" w:beforeAutospacing="0" w:after="0" w:afterAutospacing="0"/>
        <w:jc w:val="both"/>
        <w:rPr>
          <w:sz w:val="26"/>
          <w:szCs w:val="26"/>
        </w:rPr>
      </w:pPr>
      <w:r w:rsidRPr="00E47241">
        <w:rPr>
          <w:sz w:val="26"/>
          <w:szCs w:val="26"/>
        </w:rPr>
        <w:t xml:space="preserve">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 активном способствовании его раскрытию и расследованию, либо когда имело место вымогательство взятки. </w:t>
      </w:r>
    </w:p>
    <w:p w:rsidR="00D032E3" w:rsidRPr="00E47241" w:rsidRDefault="00D032E3" w:rsidP="00D032E3">
      <w:pPr>
        <w:pStyle w:val="a3"/>
        <w:spacing w:before="0" w:beforeAutospacing="0" w:after="0" w:afterAutospacing="0"/>
        <w:jc w:val="both"/>
        <w:rPr>
          <w:sz w:val="26"/>
          <w:szCs w:val="26"/>
        </w:rPr>
      </w:pPr>
    </w:p>
    <w:p w:rsidR="005B527F" w:rsidRDefault="00E47241">
      <w:pPr>
        <w:rPr>
          <w:rFonts w:ascii="Times New Roman" w:hAnsi="Times New Roman" w:cs="Times New Roman"/>
          <w:sz w:val="26"/>
          <w:szCs w:val="26"/>
        </w:rPr>
      </w:pPr>
      <w:r w:rsidRPr="00E47241">
        <w:rPr>
          <w:rFonts w:ascii="Times New Roman" w:hAnsi="Times New Roman" w:cs="Times New Roman"/>
          <w:sz w:val="26"/>
          <w:szCs w:val="26"/>
        </w:rPr>
        <w:t xml:space="preserve">Прокурор Горшеченского района                </w:t>
      </w:r>
      <w:r>
        <w:rPr>
          <w:rFonts w:ascii="Times New Roman" w:hAnsi="Times New Roman" w:cs="Times New Roman"/>
          <w:sz w:val="26"/>
          <w:szCs w:val="26"/>
        </w:rPr>
        <w:t xml:space="preserve">                      </w:t>
      </w:r>
      <w:r w:rsidRPr="00E47241">
        <w:rPr>
          <w:rFonts w:ascii="Times New Roman" w:hAnsi="Times New Roman" w:cs="Times New Roman"/>
          <w:sz w:val="26"/>
          <w:szCs w:val="26"/>
        </w:rPr>
        <w:t xml:space="preserve">              О.В. Праведников </w:t>
      </w:r>
    </w:p>
    <w:p w:rsidR="005B527F" w:rsidRDefault="005B527F">
      <w:pPr>
        <w:rPr>
          <w:rFonts w:ascii="Times New Roman" w:hAnsi="Times New Roman" w:cs="Times New Roman"/>
          <w:sz w:val="26"/>
          <w:szCs w:val="26"/>
        </w:rPr>
      </w:pPr>
    </w:p>
    <w:p w:rsidR="005B527F" w:rsidRPr="005B527F" w:rsidRDefault="005B527F" w:rsidP="005B527F">
      <w:pPr>
        <w:spacing w:after="0" w:line="240" w:lineRule="auto"/>
        <w:ind w:firstLine="708"/>
        <w:jc w:val="both"/>
        <w:rPr>
          <w:rFonts w:ascii="Times New Roman" w:hAnsi="Times New Roman" w:cs="Times New Roman"/>
          <w:sz w:val="26"/>
          <w:szCs w:val="26"/>
        </w:rPr>
      </w:pPr>
      <w:r w:rsidRPr="005B527F">
        <w:rPr>
          <w:rFonts w:ascii="Times New Roman" w:hAnsi="Times New Roman" w:cs="Times New Roman"/>
          <w:sz w:val="26"/>
          <w:szCs w:val="26"/>
        </w:rPr>
        <w:t xml:space="preserve">Вопрос: Как принять на работу бывшего государственного и муниципального служащего? </w:t>
      </w:r>
    </w:p>
    <w:p w:rsidR="005B527F" w:rsidRDefault="005B527F" w:rsidP="005B527F">
      <w:pPr>
        <w:pStyle w:val="a3"/>
        <w:spacing w:before="0" w:beforeAutospacing="0" w:after="0" w:afterAutospacing="0"/>
        <w:ind w:firstLine="708"/>
        <w:jc w:val="both"/>
        <w:rPr>
          <w:sz w:val="26"/>
          <w:szCs w:val="26"/>
        </w:rPr>
      </w:pPr>
    </w:p>
    <w:p w:rsidR="005B527F" w:rsidRPr="005B527F" w:rsidRDefault="005B527F" w:rsidP="005B527F">
      <w:pPr>
        <w:pStyle w:val="a3"/>
        <w:spacing w:before="0" w:beforeAutospacing="0" w:after="0" w:afterAutospacing="0"/>
        <w:ind w:firstLine="708"/>
        <w:jc w:val="both"/>
        <w:rPr>
          <w:sz w:val="26"/>
          <w:szCs w:val="26"/>
        </w:rPr>
      </w:pPr>
      <w:r w:rsidRPr="005B527F">
        <w:rPr>
          <w:sz w:val="26"/>
          <w:szCs w:val="26"/>
        </w:rPr>
        <w:t xml:space="preserve">Ответ: В течение первых двух лет после увольнения со службы при трудоустройстве на новую работу с любым размером оплаты труда или заключении гражданско-правовых договоров на выполнение работ (услуг) на сумму более 100 тысяч рублей в </w:t>
      </w:r>
      <w:proofErr w:type="gramStart"/>
      <w:r w:rsidRPr="005B527F">
        <w:rPr>
          <w:sz w:val="26"/>
          <w:szCs w:val="26"/>
        </w:rPr>
        <w:t>месяц</w:t>
      </w:r>
      <w:proofErr w:type="gramEnd"/>
      <w:r w:rsidRPr="005B527F">
        <w:rPr>
          <w:sz w:val="26"/>
          <w:szCs w:val="26"/>
        </w:rPr>
        <w:t xml:space="preserve"> бывший государственный или муниципальный служащий при условии, что его должность была включена в перечень должностей, при замещении которых работник обязан представлять справки о доходах, утвержденный нормативным правовым актом государственного органа или органа местного самоуправления, </w:t>
      </w:r>
      <w:proofErr w:type="gramStart"/>
      <w:r w:rsidRPr="005B527F">
        <w:rPr>
          <w:sz w:val="26"/>
          <w:szCs w:val="26"/>
        </w:rPr>
        <w:t>обязан</w:t>
      </w:r>
      <w:proofErr w:type="gramEnd"/>
      <w:r w:rsidRPr="005B527F">
        <w:rPr>
          <w:sz w:val="26"/>
          <w:szCs w:val="26"/>
        </w:rPr>
        <w:t xml:space="preserve"> сообщить новому работодателю о последнем месте своей службы. </w:t>
      </w:r>
    </w:p>
    <w:p w:rsidR="005B527F" w:rsidRPr="005B527F" w:rsidRDefault="005B527F" w:rsidP="005B527F">
      <w:pPr>
        <w:pStyle w:val="a3"/>
        <w:spacing w:before="0" w:beforeAutospacing="0" w:after="0" w:afterAutospacing="0"/>
        <w:jc w:val="both"/>
        <w:rPr>
          <w:sz w:val="26"/>
          <w:szCs w:val="26"/>
        </w:rPr>
      </w:pPr>
      <w:r w:rsidRPr="005B527F">
        <w:rPr>
          <w:sz w:val="26"/>
          <w:szCs w:val="26"/>
        </w:rPr>
        <w:t xml:space="preserve">В случае трудоустройства новый работодатель обязан в 10-дневный срок направить уведомление о заключении такого договора по месту предыдущей службы работника. </w:t>
      </w:r>
    </w:p>
    <w:p w:rsidR="005B527F" w:rsidRPr="005B527F" w:rsidRDefault="005B527F" w:rsidP="005B527F">
      <w:pPr>
        <w:pStyle w:val="a3"/>
        <w:spacing w:before="0" w:beforeAutospacing="0" w:after="0" w:afterAutospacing="0"/>
        <w:jc w:val="both"/>
        <w:rPr>
          <w:sz w:val="26"/>
          <w:szCs w:val="26"/>
        </w:rPr>
      </w:pPr>
      <w:r w:rsidRPr="005B527F">
        <w:rPr>
          <w:sz w:val="26"/>
          <w:szCs w:val="26"/>
        </w:rPr>
        <w:t xml:space="preserve">Неисполнение этого требования закона влечет административную ответственность работодателя. Данные ограничения не распространяются на случаи трудоустройства на новую государственную или муниципальную службу. </w:t>
      </w:r>
    </w:p>
    <w:p w:rsidR="005B527F" w:rsidRPr="005B527F" w:rsidRDefault="005B527F" w:rsidP="005B527F">
      <w:pPr>
        <w:pStyle w:val="a3"/>
        <w:spacing w:before="0" w:beforeAutospacing="0" w:after="0" w:afterAutospacing="0"/>
        <w:jc w:val="both"/>
        <w:rPr>
          <w:sz w:val="26"/>
          <w:szCs w:val="26"/>
        </w:rPr>
      </w:pPr>
      <w:r w:rsidRPr="005B527F">
        <w:rPr>
          <w:sz w:val="26"/>
          <w:szCs w:val="26"/>
        </w:rPr>
        <w:t xml:space="preserve">Если бывший 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 </w:t>
      </w:r>
    </w:p>
    <w:p w:rsidR="005B527F" w:rsidRDefault="005B527F" w:rsidP="00E931FF">
      <w:pPr>
        <w:pStyle w:val="a3"/>
        <w:spacing w:before="0" w:beforeAutospacing="0" w:after="0" w:afterAutospacing="0"/>
        <w:ind w:firstLine="708"/>
        <w:jc w:val="both"/>
        <w:rPr>
          <w:sz w:val="26"/>
          <w:szCs w:val="26"/>
        </w:rPr>
      </w:pPr>
      <w:r w:rsidRPr="005B527F">
        <w:rPr>
          <w:sz w:val="26"/>
          <w:szCs w:val="26"/>
        </w:rPr>
        <w:t xml:space="preserve">Неисполнение данного требования влечет расторжение нового трудового договора. </w:t>
      </w:r>
    </w:p>
    <w:p w:rsidR="005B527F" w:rsidRPr="005B527F" w:rsidRDefault="005B527F" w:rsidP="005B527F">
      <w:pPr>
        <w:pStyle w:val="a3"/>
        <w:spacing w:before="0" w:beforeAutospacing="0" w:after="0" w:afterAutospacing="0"/>
        <w:rPr>
          <w:sz w:val="26"/>
          <w:szCs w:val="26"/>
        </w:rPr>
      </w:pPr>
    </w:p>
    <w:p w:rsidR="005B527F" w:rsidRDefault="005B527F" w:rsidP="005B527F">
      <w:pPr>
        <w:spacing w:after="0" w:line="240" w:lineRule="auto"/>
        <w:rPr>
          <w:rFonts w:ascii="Times New Roman" w:hAnsi="Times New Roman" w:cs="Times New Roman"/>
          <w:sz w:val="26"/>
          <w:szCs w:val="26"/>
        </w:rPr>
      </w:pPr>
      <w:r w:rsidRPr="005B527F">
        <w:rPr>
          <w:rFonts w:ascii="Times New Roman" w:hAnsi="Times New Roman" w:cs="Times New Roman"/>
          <w:sz w:val="26"/>
          <w:szCs w:val="26"/>
        </w:rPr>
        <w:t>Прокурор Горшеченского района                                                    О.В. Праведников</w:t>
      </w:r>
      <w:r w:rsidRPr="00E47241">
        <w:rPr>
          <w:rFonts w:ascii="Times New Roman" w:hAnsi="Times New Roman" w:cs="Times New Roman"/>
          <w:sz w:val="26"/>
          <w:szCs w:val="26"/>
        </w:rPr>
        <w:t xml:space="preserve"> </w:t>
      </w:r>
    </w:p>
    <w:p w:rsidR="005B527F" w:rsidRDefault="005B527F" w:rsidP="005B527F">
      <w:pPr>
        <w:rPr>
          <w:rFonts w:ascii="Times New Roman" w:hAnsi="Times New Roman" w:cs="Times New Roman"/>
          <w:sz w:val="26"/>
          <w:szCs w:val="26"/>
        </w:rPr>
      </w:pPr>
    </w:p>
    <w:p w:rsidR="00E931FF" w:rsidRPr="00E931FF" w:rsidRDefault="00E931FF" w:rsidP="00E931FF">
      <w:pPr>
        <w:pStyle w:val="a3"/>
        <w:spacing w:before="0" w:beforeAutospacing="0" w:after="0" w:afterAutospacing="0"/>
        <w:ind w:firstLine="708"/>
        <w:rPr>
          <w:sz w:val="26"/>
          <w:szCs w:val="26"/>
        </w:rPr>
      </w:pPr>
      <w:r w:rsidRPr="00E931FF">
        <w:rPr>
          <w:sz w:val="26"/>
          <w:szCs w:val="26"/>
        </w:rPr>
        <w:lastRenderedPageBreak/>
        <w:t xml:space="preserve">Вопрос: Разграничение подарка от взятки? </w:t>
      </w:r>
    </w:p>
    <w:p w:rsidR="00E931FF" w:rsidRDefault="00E931FF" w:rsidP="00E931FF">
      <w:pPr>
        <w:pStyle w:val="a3"/>
        <w:spacing w:before="0" w:beforeAutospacing="0" w:after="0" w:afterAutospacing="0"/>
        <w:ind w:firstLine="708"/>
        <w:rPr>
          <w:sz w:val="26"/>
          <w:szCs w:val="26"/>
        </w:rPr>
      </w:pP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Ответ: Статьей 17 Федерального закона «О государственной гражданской службе Российской Федерации» гражданскому служащему в связи с исполнением должностных обязанностей запрещено получать вознаграждение от физических и юридических лиц.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К вознаграждению могут быть отнесены подарки, деньги, услуги, оплата развлечений, отдыха, транспортных расходов.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В силу Федерального закона «О муниципальной службе в Российской Федерации» этот запрет распространяется и на муниципальных служащих.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За получение вознаграждения при исполнении должностных обязанностей (взятку) предусмотрена уголовная ответственность.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Взятка может быть получена самим должностным лицом лично либо через посредника, родными и близкими, через подконтрольные организации с его согласия.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Как же отличить подарок от взятки?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Основным критерием является мотив, по которому гражданами названным лицам передаются ценности и выполняются услуги для них.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Согласно статье 572 Гражданского кодекса Российской Федерации дарение происходит безвозмездно, без каких-либо встречных обязательств со стороны одаряемого.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Гражданское законодательство (п. 1 ст. 575 ГК РФ) допускает дарение обычных подарков, стоимость которых не превышает 3 тыс. руб.: </w:t>
      </w:r>
    </w:p>
    <w:p w:rsidR="00E931FF" w:rsidRPr="00E931FF" w:rsidRDefault="00E931FF" w:rsidP="00E931FF">
      <w:pPr>
        <w:pStyle w:val="a3"/>
        <w:spacing w:before="0" w:beforeAutospacing="0" w:after="0" w:afterAutospacing="0"/>
        <w:jc w:val="both"/>
        <w:rPr>
          <w:sz w:val="26"/>
          <w:szCs w:val="26"/>
        </w:rPr>
      </w:pPr>
      <w:r w:rsidRPr="00E931FF">
        <w:rPr>
          <w:sz w:val="26"/>
          <w:szCs w:val="26"/>
        </w:rPr>
        <w:t xml:space="preserve">-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E931FF" w:rsidRDefault="00E931FF" w:rsidP="00E931FF">
      <w:pPr>
        <w:pStyle w:val="a3"/>
        <w:spacing w:before="0" w:beforeAutospacing="0" w:after="0" w:afterAutospacing="0"/>
        <w:jc w:val="both"/>
        <w:rPr>
          <w:sz w:val="26"/>
          <w:szCs w:val="26"/>
        </w:rPr>
      </w:pPr>
      <w:r w:rsidRPr="00E931FF">
        <w:rPr>
          <w:sz w:val="26"/>
          <w:szCs w:val="26"/>
        </w:rPr>
        <w:t xml:space="preserve">-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
    <w:p w:rsidR="00E931FF" w:rsidRDefault="00E931FF" w:rsidP="00E931FF">
      <w:pPr>
        <w:pStyle w:val="a3"/>
        <w:spacing w:before="0" w:beforeAutospacing="0" w:after="0" w:afterAutospacing="0"/>
        <w:ind w:firstLine="708"/>
        <w:jc w:val="both"/>
        <w:rPr>
          <w:sz w:val="26"/>
          <w:szCs w:val="26"/>
        </w:rPr>
      </w:pPr>
      <w:r w:rsidRPr="00E931FF">
        <w:rPr>
          <w:sz w:val="26"/>
          <w:szCs w:val="26"/>
        </w:rPr>
        <w:t xml:space="preserve">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 xml:space="preserve">Момент передачи вознаграждения при этом (до или после выполнения встречных обязательств) не имеет значения. </w:t>
      </w:r>
    </w:p>
    <w:p w:rsidR="00E931FF" w:rsidRPr="00E931FF" w:rsidRDefault="00E931FF" w:rsidP="00E931FF">
      <w:pPr>
        <w:pStyle w:val="a3"/>
        <w:spacing w:before="0" w:beforeAutospacing="0" w:after="0" w:afterAutospacing="0"/>
        <w:ind w:firstLine="708"/>
        <w:jc w:val="both"/>
        <w:rPr>
          <w:sz w:val="26"/>
          <w:szCs w:val="26"/>
        </w:rPr>
      </w:pPr>
      <w:r w:rsidRPr="00E931FF">
        <w:rPr>
          <w:sz w:val="26"/>
          <w:szCs w:val="26"/>
        </w:rPr>
        <w:t>Размер взятки влияет только на квалификацию содеянного: если не превышает 10 тыс</w:t>
      </w:r>
      <w:proofErr w:type="gramStart"/>
      <w:r w:rsidRPr="00E931FF">
        <w:rPr>
          <w:sz w:val="26"/>
          <w:szCs w:val="26"/>
        </w:rPr>
        <w:t>.р</w:t>
      </w:r>
      <w:proofErr w:type="gramEnd"/>
      <w:r w:rsidRPr="00E931FF">
        <w:rPr>
          <w:sz w:val="26"/>
          <w:szCs w:val="26"/>
        </w:rPr>
        <w:t xml:space="preserve">уб. – мелкая взятка, уголовное наказание за которую предусматривает лишение свободы до 1 года, если больше - максимальное наказание 15 лет лишения свободы. </w:t>
      </w:r>
    </w:p>
    <w:p w:rsidR="00E931FF" w:rsidRDefault="00E931FF" w:rsidP="00E931FF">
      <w:pPr>
        <w:spacing w:after="0" w:line="240" w:lineRule="auto"/>
        <w:rPr>
          <w:rFonts w:ascii="Times New Roman" w:hAnsi="Times New Roman" w:cs="Times New Roman"/>
          <w:sz w:val="26"/>
          <w:szCs w:val="26"/>
        </w:rPr>
      </w:pPr>
    </w:p>
    <w:p w:rsidR="00E931FF" w:rsidRPr="00E931FF" w:rsidRDefault="00E931FF" w:rsidP="00E931FF">
      <w:pPr>
        <w:spacing w:after="0" w:line="240" w:lineRule="auto"/>
        <w:rPr>
          <w:rFonts w:ascii="Times New Roman" w:hAnsi="Times New Roman" w:cs="Times New Roman"/>
          <w:sz w:val="26"/>
          <w:szCs w:val="26"/>
        </w:rPr>
      </w:pPr>
      <w:r w:rsidRPr="00E931FF">
        <w:rPr>
          <w:rFonts w:ascii="Times New Roman" w:hAnsi="Times New Roman" w:cs="Times New Roman"/>
          <w:sz w:val="26"/>
          <w:szCs w:val="26"/>
        </w:rPr>
        <w:t xml:space="preserve">Прокурор Горшеченского района                                                    О.В. Праведников </w:t>
      </w:r>
    </w:p>
    <w:p w:rsidR="00E931FF" w:rsidRDefault="00E931FF" w:rsidP="00E931FF">
      <w:pPr>
        <w:rPr>
          <w:rFonts w:ascii="Times New Roman" w:hAnsi="Times New Roman" w:cs="Times New Roman"/>
          <w:sz w:val="26"/>
          <w:szCs w:val="26"/>
        </w:rPr>
      </w:pPr>
    </w:p>
    <w:p w:rsidR="005B527F" w:rsidRDefault="005B527F">
      <w:pPr>
        <w:rPr>
          <w:rFonts w:ascii="Times New Roman" w:hAnsi="Times New Roman" w:cs="Times New Roman"/>
          <w:sz w:val="26"/>
          <w:szCs w:val="26"/>
        </w:rPr>
      </w:pPr>
    </w:p>
    <w:p w:rsidR="00E7257C" w:rsidRPr="00E7257C" w:rsidRDefault="00E7257C" w:rsidP="00E7257C">
      <w:pPr>
        <w:pStyle w:val="1"/>
        <w:ind w:firstLine="708"/>
        <w:jc w:val="both"/>
        <w:rPr>
          <w:b w:val="0"/>
        </w:rPr>
      </w:pPr>
      <w:r w:rsidRPr="00E7257C">
        <w:rPr>
          <w:b w:val="0"/>
          <w:sz w:val="26"/>
          <w:szCs w:val="26"/>
        </w:rPr>
        <w:lastRenderedPageBreak/>
        <w:t>Вопрос: Ответственность за ошибку в справке о доходах государственного служащего?</w:t>
      </w:r>
    </w:p>
    <w:p w:rsidR="00E7257C" w:rsidRDefault="00E7257C" w:rsidP="00E7257C">
      <w:pPr>
        <w:pStyle w:val="a3"/>
        <w:spacing w:before="0" w:beforeAutospacing="0" w:after="0" w:afterAutospacing="0"/>
        <w:ind w:firstLine="708"/>
        <w:jc w:val="both"/>
        <w:rPr>
          <w:sz w:val="26"/>
          <w:szCs w:val="26"/>
        </w:rPr>
      </w:pPr>
      <w:r w:rsidRPr="00E7257C">
        <w:rPr>
          <w:sz w:val="26"/>
          <w:szCs w:val="26"/>
        </w:rPr>
        <w:t xml:space="preserve">Ответ: Законодательство о противодействии коррупции не содержит понятия «ошибки» при представлении сведений о доходах, об имуществе и обязательствах имущественного характера. </w:t>
      </w:r>
    </w:p>
    <w:p w:rsidR="00E7257C" w:rsidRPr="00E7257C" w:rsidRDefault="00E7257C" w:rsidP="00E7257C">
      <w:pPr>
        <w:pStyle w:val="a3"/>
        <w:spacing w:before="0" w:beforeAutospacing="0" w:after="0" w:afterAutospacing="0"/>
        <w:ind w:firstLine="708"/>
        <w:jc w:val="both"/>
        <w:rPr>
          <w:sz w:val="26"/>
          <w:szCs w:val="26"/>
        </w:rPr>
      </w:pPr>
      <w:r w:rsidRPr="00E7257C">
        <w:rPr>
          <w:sz w:val="26"/>
          <w:szCs w:val="26"/>
        </w:rPr>
        <w:t xml:space="preserve">Законом установлена ответственность за представление заведомо неполных и недостоверных сведений независимо от причины (плохо себя чувствовал при заполнении, забыл, не посмотрел документы и пр.) </w:t>
      </w:r>
    </w:p>
    <w:p w:rsidR="00E7257C" w:rsidRPr="00E7257C" w:rsidRDefault="00E7257C" w:rsidP="00E7257C">
      <w:pPr>
        <w:pStyle w:val="a3"/>
        <w:spacing w:before="0" w:beforeAutospacing="0" w:after="0" w:afterAutospacing="0"/>
        <w:ind w:firstLine="708"/>
        <w:jc w:val="both"/>
        <w:rPr>
          <w:sz w:val="26"/>
          <w:szCs w:val="26"/>
        </w:rPr>
      </w:pPr>
      <w:r w:rsidRPr="00E7257C">
        <w:rPr>
          <w:sz w:val="26"/>
          <w:szCs w:val="26"/>
        </w:rPr>
        <w:t xml:space="preserve">При выявлении несоответствий представленных сведений фактическим данным (например, о полученных доходах, имуществе и его размере) устанавливается, знал и должен ли был служащий знать о данных обстоятельствах. </w:t>
      </w:r>
    </w:p>
    <w:p w:rsidR="00E7257C" w:rsidRPr="00E7257C" w:rsidRDefault="00E7257C" w:rsidP="00E7257C">
      <w:pPr>
        <w:pStyle w:val="a3"/>
        <w:spacing w:before="0" w:beforeAutospacing="0" w:after="0" w:afterAutospacing="0"/>
        <w:jc w:val="both"/>
        <w:rPr>
          <w:sz w:val="26"/>
          <w:szCs w:val="26"/>
        </w:rPr>
      </w:pPr>
      <w:r w:rsidRPr="00E7257C">
        <w:rPr>
          <w:sz w:val="26"/>
          <w:szCs w:val="26"/>
        </w:rPr>
        <w:t xml:space="preserve">Например, служащий не указал полученный доход от продажи автомашины, квартиры, заработную плату по предыдущему месту работы, им </w:t>
      </w:r>
      <w:proofErr w:type="gramStart"/>
      <w:r w:rsidRPr="00E7257C">
        <w:rPr>
          <w:sz w:val="26"/>
          <w:szCs w:val="26"/>
        </w:rPr>
        <w:t>не верно</w:t>
      </w:r>
      <w:proofErr w:type="gramEnd"/>
      <w:r w:rsidRPr="00E7257C">
        <w:rPr>
          <w:sz w:val="26"/>
          <w:szCs w:val="26"/>
        </w:rPr>
        <w:t xml:space="preserve"> указана площадь принадлежащего ему земельного участка. </w:t>
      </w:r>
    </w:p>
    <w:p w:rsidR="00E7257C" w:rsidRPr="00E7257C" w:rsidRDefault="00E7257C" w:rsidP="00E7257C">
      <w:pPr>
        <w:pStyle w:val="a3"/>
        <w:spacing w:before="0" w:beforeAutospacing="0" w:after="0" w:afterAutospacing="0"/>
        <w:ind w:firstLine="708"/>
        <w:jc w:val="both"/>
        <w:rPr>
          <w:sz w:val="26"/>
          <w:szCs w:val="26"/>
        </w:rPr>
      </w:pPr>
      <w:r w:rsidRPr="00E7257C">
        <w:rPr>
          <w:sz w:val="26"/>
          <w:szCs w:val="26"/>
        </w:rPr>
        <w:t xml:space="preserve">Данными сведениями служащий владел, если какие-то он точно не помнил, ему было необходимо просто посмотреть первичные документы во избежание нарушения закона. </w:t>
      </w:r>
    </w:p>
    <w:p w:rsidR="00E7257C" w:rsidRPr="00E7257C" w:rsidRDefault="00E7257C" w:rsidP="00E7257C">
      <w:pPr>
        <w:pStyle w:val="a3"/>
        <w:spacing w:before="0" w:beforeAutospacing="0" w:after="0" w:afterAutospacing="0"/>
        <w:ind w:firstLine="708"/>
        <w:jc w:val="both"/>
        <w:rPr>
          <w:sz w:val="26"/>
          <w:szCs w:val="26"/>
        </w:rPr>
      </w:pPr>
      <w:r w:rsidRPr="00E7257C">
        <w:rPr>
          <w:sz w:val="26"/>
          <w:szCs w:val="26"/>
        </w:rPr>
        <w:t xml:space="preserve">При иных обстоятельствах, например, бывшая супруга не уведомила его о приобретении в собственность совместного несовершеннолетнего ребенка квартиры, основания для привлечения служащего к дисциплинарной ответственности отсутствуют, если не будет установлено, что служащий все-таки был в курсе о наличии данного имущества. </w:t>
      </w:r>
    </w:p>
    <w:p w:rsidR="00E7257C" w:rsidRPr="00E7257C" w:rsidRDefault="00E7257C" w:rsidP="00E7257C">
      <w:pPr>
        <w:pStyle w:val="a3"/>
        <w:spacing w:before="0" w:beforeAutospacing="0" w:after="0" w:afterAutospacing="0"/>
        <w:ind w:firstLine="708"/>
        <w:jc w:val="both"/>
        <w:rPr>
          <w:sz w:val="26"/>
          <w:szCs w:val="26"/>
        </w:rPr>
      </w:pPr>
      <w:r w:rsidRPr="00E7257C">
        <w:rPr>
          <w:sz w:val="26"/>
          <w:szCs w:val="26"/>
        </w:rPr>
        <w:t xml:space="preserve">Конкретная мера ответственности за предоставление заведомо недостоверных или неполных сведений установлена Федеральным законом «О государственной гражданской службе Российской Федерации», а также иными законами, регулирующими порядок привлечения к ответственности отдельных категорий. </w:t>
      </w:r>
    </w:p>
    <w:p w:rsidR="00E7257C" w:rsidRPr="004A3693" w:rsidRDefault="00E7257C" w:rsidP="00E7257C">
      <w:pPr>
        <w:pStyle w:val="a3"/>
        <w:spacing w:before="0" w:beforeAutospacing="0" w:after="0" w:afterAutospacing="0"/>
        <w:ind w:firstLine="708"/>
        <w:jc w:val="both"/>
        <w:rPr>
          <w:sz w:val="26"/>
          <w:szCs w:val="26"/>
        </w:rPr>
      </w:pPr>
      <w:r w:rsidRPr="00E7257C">
        <w:rPr>
          <w:sz w:val="26"/>
          <w:szCs w:val="26"/>
        </w:rPr>
        <w:t xml:space="preserve">Например, статьей 59.2 названного выше закона предусмотрено, что за </w:t>
      </w:r>
      <w:r w:rsidRPr="004A3693">
        <w:rPr>
          <w:sz w:val="26"/>
          <w:szCs w:val="26"/>
        </w:rPr>
        <w:t xml:space="preserve">представление заведомо недостоверных или неполных сведений гражданский служащий подлежит увольнению в связи с утратой доверия. </w:t>
      </w:r>
    </w:p>
    <w:p w:rsidR="00E7257C" w:rsidRPr="004A3693" w:rsidRDefault="00E7257C" w:rsidP="00E7257C">
      <w:pPr>
        <w:pStyle w:val="a3"/>
        <w:spacing w:before="0" w:beforeAutospacing="0" w:after="0" w:afterAutospacing="0"/>
        <w:ind w:firstLine="708"/>
        <w:jc w:val="both"/>
        <w:rPr>
          <w:sz w:val="26"/>
          <w:szCs w:val="26"/>
        </w:rPr>
      </w:pPr>
      <w:r w:rsidRPr="004A3693">
        <w:rPr>
          <w:sz w:val="26"/>
          <w:szCs w:val="26"/>
        </w:rPr>
        <w:t xml:space="preserve">Если будет признано, что это нарушение малозначительное, тогда на основании ст.59.1, 59.3 данного закона работодатель может ограничиться замечанием. При этом снять дисциплинарное взыскание раньше чем через год нельзя. </w:t>
      </w:r>
    </w:p>
    <w:p w:rsidR="00E7257C" w:rsidRPr="004A3693" w:rsidRDefault="00E7257C" w:rsidP="00E7257C">
      <w:pPr>
        <w:pStyle w:val="a3"/>
        <w:spacing w:before="0" w:beforeAutospacing="0" w:after="0" w:afterAutospacing="0"/>
        <w:ind w:firstLine="708"/>
        <w:jc w:val="both"/>
        <w:rPr>
          <w:sz w:val="26"/>
          <w:szCs w:val="26"/>
        </w:rPr>
      </w:pPr>
      <w:r w:rsidRPr="004A3693">
        <w:rPr>
          <w:sz w:val="26"/>
          <w:szCs w:val="26"/>
        </w:rPr>
        <w:t xml:space="preserve">По общему правилу в течение действия дисциплинарного взыскания премии не </w:t>
      </w:r>
      <w:r w:rsidR="006B4792" w:rsidRPr="004A3693">
        <w:rPr>
          <w:sz w:val="26"/>
          <w:szCs w:val="26"/>
        </w:rPr>
        <w:t>выплачиваются.</w:t>
      </w:r>
    </w:p>
    <w:p w:rsidR="00E7257C" w:rsidRPr="00E7257C" w:rsidRDefault="00E7257C" w:rsidP="00E7257C">
      <w:pPr>
        <w:spacing w:after="0"/>
        <w:rPr>
          <w:rFonts w:ascii="Times New Roman" w:hAnsi="Times New Roman" w:cs="Times New Roman"/>
          <w:sz w:val="26"/>
          <w:szCs w:val="26"/>
        </w:rPr>
      </w:pPr>
    </w:p>
    <w:p w:rsidR="00E7257C" w:rsidRPr="00E7257C" w:rsidRDefault="00E7257C" w:rsidP="00E7257C">
      <w:pPr>
        <w:spacing w:after="0"/>
        <w:rPr>
          <w:rFonts w:ascii="Times New Roman" w:hAnsi="Times New Roman" w:cs="Times New Roman"/>
          <w:sz w:val="26"/>
          <w:szCs w:val="26"/>
        </w:rPr>
      </w:pPr>
    </w:p>
    <w:p w:rsidR="00E7257C" w:rsidRPr="00E931FF" w:rsidRDefault="00E7257C" w:rsidP="00E7257C">
      <w:pPr>
        <w:spacing w:after="0" w:line="240" w:lineRule="auto"/>
        <w:rPr>
          <w:rFonts w:ascii="Times New Roman" w:hAnsi="Times New Roman" w:cs="Times New Roman"/>
          <w:sz w:val="26"/>
          <w:szCs w:val="26"/>
        </w:rPr>
      </w:pPr>
      <w:r w:rsidRPr="00E931FF">
        <w:rPr>
          <w:rFonts w:ascii="Times New Roman" w:hAnsi="Times New Roman" w:cs="Times New Roman"/>
          <w:sz w:val="26"/>
          <w:szCs w:val="26"/>
        </w:rPr>
        <w:t xml:space="preserve">Прокурор Горшеченского района                                                    О.В. Праведников </w:t>
      </w:r>
    </w:p>
    <w:p w:rsidR="00E7257C" w:rsidRDefault="00E7257C" w:rsidP="00E7257C">
      <w:pPr>
        <w:rPr>
          <w:rFonts w:ascii="Times New Roman" w:hAnsi="Times New Roman" w:cs="Times New Roman"/>
          <w:sz w:val="26"/>
          <w:szCs w:val="26"/>
        </w:rPr>
      </w:pPr>
    </w:p>
    <w:p w:rsidR="00E7257C" w:rsidRDefault="00E7257C" w:rsidP="00E7257C">
      <w:pPr>
        <w:rPr>
          <w:rFonts w:ascii="Times New Roman" w:hAnsi="Times New Roman" w:cs="Times New Roman"/>
          <w:sz w:val="26"/>
          <w:szCs w:val="26"/>
        </w:rPr>
      </w:pPr>
    </w:p>
    <w:p w:rsidR="00B5146B" w:rsidRDefault="00B5146B" w:rsidP="00E7257C">
      <w:pPr>
        <w:rPr>
          <w:rFonts w:ascii="Times New Roman" w:hAnsi="Times New Roman" w:cs="Times New Roman"/>
          <w:sz w:val="26"/>
          <w:szCs w:val="26"/>
        </w:rPr>
      </w:pPr>
    </w:p>
    <w:p w:rsidR="00B5146B" w:rsidRDefault="00B5146B" w:rsidP="00E7257C">
      <w:pPr>
        <w:rPr>
          <w:rFonts w:ascii="Times New Roman" w:hAnsi="Times New Roman" w:cs="Times New Roman"/>
          <w:sz w:val="26"/>
          <w:szCs w:val="26"/>
        </w:rPr>
      </w:pPr>
    </w:p>
    <w:p w:rsidR="005B527F" w:rsidRPr="00E7257C" w:rsidRDefault="005B527F" w:rsidP="00E7257C">
      <w:pPr>
        <w:spacing w:after="0"/>
        <w:rPr>
          <w:rFonts w:ascii="Times New Roman" w:hAnsi="Times New Roman" w:cs="Times New Roman"/>
          <w:sz w:val="26"/>
          <w:szCs w:val="26"/>
        </w:rPr>
      </w:pPr>
    </w:p>
    <w:p w:rsidR="00B5146B" w:rsidRPr="00B5146B" w:rsidRDefault="00B5146B" w:rsidP="00B5146B">
      <w:pPr>
        <w:pStyle w:val="a3"/>
        <w:ind w:firstLine="708"/>
        <w:rPr>
          <w:sz w:val="26"/>
          <w:szCs w:val="26"/>
        </w:rPr>
      </w:pPr>
      <w:r w:rsidRPr="00B5146B">
        <w:rPr>
          <w:sz w:val="26"/>
          <w:szCs w:val="26"/>
        </w:rPr>
        <w:lastRenderedPageBreak/>
        <w:t xml:space="preserve">Вопрос: Какие права у детей-инвалидов на образование? </w:t>
      </w:r>
    </w:p>
    <w:p w:rsidR="00B5146B" w:rsidRPr="00B5146B" w:rsidRDefault="00B5146B" w:rsidP="00B5146B">
      <w:pPr>
        <w:pStyle w:val="a3"/>
        <w:spacing w:before="0" w:beforeAutospacing="0" w:after="0" w:afterAutospacing="0"/>
        <w:ind w:firstLine="708"/>
        <w:jc w:val="both"/>
        <w:rPr>
          <w:sz w:val="26"/>
          <w:szCs w:val="26"/>
        </w:rPr>
      </w:pPr>
      <w:r w:rsidRPr="00B5146B">
        <w:rPr>
          <w:sz w:val="26"/>
          <w:szCs w:val="26"/>
        </w:rPr>
        <w:t xml:space="preserve">Ответ: Федеральным законом «О социальной защите инвалидов в Российской Федерации» закреплена обязанность органов исполнительной власти в сфере образования при невозможности </w:t>
      </w:r>
      <w:proofErr w:type="gramStart"/>
      <w:r w:rsidRPr="00B5146B">
        <w:rPr>
          <w:sz w:val="26"/>
          <w:szCs w:val="26"/>
        </w:rPr>
        <w:t>обучения детей-инвалидов</w:t>
      </w:r>
      <w:proofErr w:type="gramEnd"/>
      <w:r w:rsidRPr="00B5146B">
        <w:rPr>
          <w:sz w:val="26"/>
          <w:szCs w:val="26"/>
        </w:rPr>
        <w:t xml:space="preserve"> по основным общеобразовательным программам в школах обеспечить такое обучение на дому, а также компенсировать затраты родителям. </w:t>
      </w:r>
    </w:p>
    <w:p w:rsidR="00B5146B" w:rsidRPr="00B5146B" w:rsidRDefault="00B5146B" w:rsidP="00B5146B">
      <w:pPr>
        <w:pStyle w:val="a3"/>
        <w:spacing w:before="0" w:beforeAutospacing="0" w:after="0" w:afterAutospacing="0"/>
        <w:ind w:firstLine="708"/>
        <w:jc w:val="both"/>
        <w:rPr>
          <w:sz w:val="26"/>
          <w:szCs w:val="26"/>
        </w:rPr>
      </w:pPr>
      <w:r w:rsidRPr="00B5146B">
        <w:rPr>
          <w:sz w:val="26"/>
          <w:szCs w:val="26"/>
        </w:rPr>
        <w:t xml:space="preserve">Верховный Суд Российский Федерации разъяснил, что достижение ребенком-инвалидом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 организованного на дому в связи с невозможностью посещать им образовательное учреждение по состоянию здоровья. </w:t>
      </w:r>
    </w:p>
    <w:p w:rsidR="00B5146B" w:rsidRPr="00B5146B" w:rsidRDefault="00B5146B" w:rsidP="00B5146B">
      <w:pPr>
        <w:pStyle w:val="a3"/>
        <w:spacing w:before="0" w:beforeAutospacing="0" w:after="0" w:afterAutospacing="0"/>
        <w:ind w:firstLine="708"/>
        <w:jc w:val="both"/>
        <w:rPr>
          <w:sz w:val="26"/>
          <w:szCs w:val="26"/>
        </w:rPr>
      </w:pPr>
      <w:r w:rsidRPr="00B5146B">
        <w:rPr>
          <w:sz w:val="26"/>
          <w:szCs w:val="26"/>
        </w:rPr>
        <w:t xml:space="preserve">В случае нарушения права на образование либо отказа в предоставлении мер социальной поддержки, граждане вправе обратиться за защитой в суд. </w:t>
      </w:r>
    </w:p>
    <w:p w:rsidR="00B5146B" w:rsidRDefault="00B5146B" w:rsidP="00B5146B">
      <w:pPr>
        <w:pStyle w:val="a3"/>
        <w:spacing w:before="0" w:beforeAutospacing="0" w:after="0" w:afterAutospacing="0"/>
        <w:ind w:firstLine="708"/>
        <w:jc w:val="both"/>
        <w:rPr>
          <w:sz w:val="26"/>
          <w:szCs w:val="26"/>
        </w:rPr>
      </w:pPr>
      <w:r w:rsidRPr="00B5146B">
        <w:rPr>
          <w:sz w:val="26"/>
          <w:szCs w:val="26"/>
        </w:rPr>
        <w:t xml:space="preserve">Помощь в этом может оказать и прокурор, наделенный правом обращения в суд с исковым заявлением, направленным на защиту права граждан на образование. </w:t>
      </w:r>
    </w:p>
    <w:p w:rsidR="00B5146B" w:rsidRPr="00B5146B" w:rsidRDefault="00B5146B" w:rsidP="00B5146B">
      <w:pPr>
        <w:pStyle w:val="a3"/>
        <w:spacing w:before="0" w:beforeAutospacing="0" w:after="0" w:afterAutospacing="0"/>
        <w:ind w:firstLine="708"/>
        <w:jc w:val="both"/>
        <w:rPr>
          <w:sz w:val="26"/>
          <w:szCs w:val="26"/>
        </w:rPr>
      </w:pPr>
      <w:r w:rsidRPr="00B5146B">
        <w:rPr>
          <w:sz w:val="26"/>
          <w:szCs w:val="26"/>
        </w:rPr>
        <w:t xml:space="preserve">Заявление может быть подано в прокуратуру района по месту жительства. </w:t>
      </w:r>
    </w:p>
    <w:p w:rsidR="00B5146B" w:rsidRDefault="00B5146B" w:rsidP="00B5146B">
      <w:pPr>
        <w:spacing w:after="0" w:line="240" w:lineRule="auto"/>
        <w:jc w:val="both"/>
        <w:rPr>
          <w:rFonts w:ascii="Times New Roman" w:hAnsi="Times New Roman" w:cs="Times New Roman"/>
          <w:sz w:val="26"/>
          <w:szCs w:val="26"/>
        </w:rPr>
      </w:pPr>
    </w:p>
    <w:p w:rsidR="005B527F" w:rsidRDefault="00B5146B" w:rsidP="00B5146B">
      <w:pPr>
        <w:spacing w:after="0" w:line="240" w:lineRule="auto"/>
        <w:rPr>
          <w:rFonts w:ascii="Times New Roman" w:hAnsi="Times New Roman" w:cs="Times New Roman"/>
          <w:sz w:val="26"/>
          <w:szCs w:val="26"/>
        </w:rPr>
      </w:pPr>
      <w:r w:rsidRPr="00B5146B">
        <w:rPr>
          <w:rFonts w:ascii="Times New Roman" w:hAnsi="Times New Roman" w:cs="Times New Roman"/>
          <w:sz w:val="26"/>
          <w:szCs w:val="26"/>
        </w:rPr>
        <w:t>Прокурор Горшеченского района                                                    О.В. Праведников</w:t>
      </w:r>
    </w:p>
    <w:p w:rsidR="0093503D" w:rsidRDefault="0093503D" w:rsidP="00B5146B">
      <w:pPr>
        <w:spacing w:after="0" w:line="240" w:lineRule="auto"/>
        <w:rPr>
          <w:rFonts w:ascii="Times New Roman" w:hAnsi="Times New Roman" w:cs="Times New Roman"/>
          <w:sz w:val="26"/>
          <w:szCs w:val="26"/>
        </w:rPr>
      </w:pPr>
    </w:p>
    <w:p w:rsidR="0093503D" w:rsidRDefault="0093503D" w:rsidP="00B5146B">
      <w:pPr>
        <w:spacing w:after="0" w:line="240" w:lineRule="auto"/>
        <w:rPr>
          <w:rFonts w:ascii="Times New Roman" w:hAnsi="Times New Roman" w:cs="Times New Roman"/>
          <w:sz w:val="26"/>
          <w:szCs w:val="26"/>
        </w:rPr>
      </w:pPr>
    </w:p>
    <w:p w:rsidR="0093503D" w:rsidRPr="0093503D" w:rsidRDefault="0093503D" w:rsidP="0093503D">
      <w:pPr>
        <w:pStyle w:val="1"/>
        <w:spacing w:before="0" w:beforeAutospacing="0" w:after="0" w:afterAutospacing="0"/>
        <w:ind w:firstLine="708"/>
        <w:jc w:val="both"/>
        <w:rPr>
          <w:b w:val="0"/>
          <w:sz w:val="26"/>
          <w:szCs w:val="26"/>
        </w:rPr>
      </w:pPr>
      <w:r w:rsidRPr="0093503D">
        <w:rPr>
          <w:b w:val="0"/>
          <w:sz w:val="26"/>
          <w:szCs w:val="26"/>
        </w:rPr>
        <w:t>Вопрос: Как быть если работодатель при увольнении не компенсирует неиспользованные отгулы?</w:t>
      </w:r>
    </w:p>
    <w:p w:rsidR="0093503D" w:rsidRPr="0093503D" w:rsidRDefault="0093503D" w:rsidP="0093503D">
      <w:pPr>
        <w:spacing w:after="0" w:line="240" w:lineRule="auto"/>
        <w:jc w:val="both"/>
        <w:rPr>
          <w:rFonts w:ascii="Times New Roman" w:hAnsi="Times New Roman" w:cs="Times New Roman"/>
          <w:sz w:val="26"/>
          <w:szCs w:val="26"/>
        </w:rPr>
      </w:pPr>
    </w:p>
    <w:p w:rsidR="0093503D" w:rsidRPr="0093503D" w:rsidRDefault="0093503D" w:rsidP="0093503D">
      <w:pPr>
        <w:pStyle w:val="a3"/>
        <w:spacing w:before="0" w:beforeAutospacing="0" w:after="0" w:afterAutospacing="0"/>
        <w:ind w:firstLine="708"/>
        <w:jc w:val="both"/>
        <w:rPr>
          <w:sz w:val="26"/>
          <w:szCs w:val="26"/>
        </w:rPr>
      </w:pPr>
      <w:r w:rsidRPr="0093503D">
        <w:rPr>
          <w:sz w:val="26"/>
          <w:szCs w:val="26"/>
        </w:rPr>
        <w:t xml:space="preserve">Ответ: Трудовой кодекс РФ не содержит понятия отгул, регламентируя только вопросы оплаты труда в выходные и праздничные дни (ст. 153 ТК РФ). </w:t>
      </w:r>
    </w:p>
    <w:p w:rsidR="0093503D" w:rsidRPr="0093503D" w:rsidRDefault="0093503D" w:rsidP="0093503D">
      <w:pPr>
        <w:pStyle w:val="a3"/>
        <w:spacing w:before="0" w:beforeAutospacing="0" w:after="0" w:afterAutospacing="0"/>
        <w:ind w:firstLine="708"/>
        <w:jc w:val="both"/>
        <w:rPr>
          <w:sz w:val="26"/>
          <w:szCs w:val="26"/>
        </w:rPr>
      </w:pPr>
      <w:r w:rsidRPr="0093503D">
        <w:rPr>
          <w:sz w:val="26"/>
          <w:szCs w:val="26"/>
        </w:rPr>
        <w:t xml:space="preserve">Установлено, что работа в выходной или нерабочий праздничный день оплачивается не менее чем в двойном размере. </w:t>
      </w:r>
    </w:p>
    <w:p w:rsidR="0093503D" w:rsidRPr="0093503D" w:rsidRDefault="0093503D" w:rsidP="0093503D">
      <w:pPr>
        <w:pStyle w:val="a3"/>
        <w:spacing w:before="0" w:beforeAutospacing="0" w:after="0" w:afterAutospacing="0"/>
        <w:ind w:firstLine="708"/>
        <w:jc w:val="both"/>
        <w:rPr>
          <w:sz w:val="26"/>
          <w:szCs w:val="26"/>
        </w:rPr>
      </w:pPr>
      <w:r w:rsidRPr="0093503D">
        <w:rPr>
          <w:sz w:val="26"/>
          <w:szCs w:val="26"/>
        </w:rPr>
        <w:t xml:space="preserve">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3503D" w:rsidRPr="0093503D" w:rsidRDefault="0093503D" w:rsidP="0093503D">
      <w:pPr>
        <w:pStyle w:val="a3"/>
        <w:spacing w:before="0" w:beforeAutospacing="0" w:after="0" w:afterAutospacing="0"/>
        <w:ind w:firstLine="708"/>
        <w:jc w:val="both"/>
        <w:rPr>
          <w:sz w:val="26"/>
          <w:szCs w:val="26"/>
        </w:rPr>
      </w:pPr>
      <w:r w:rsidRPr="0093503D">
        <w:rPr>
          <w:sz w:val="26"/>
          <w:szCs w:val="26"/>
        </w:rPr>
        <w:t xml:space="preserve">Чтобы не потерять дни отдыха, их следует взять до увольнения, а если это невозможно, обратиться к работодателю с заявлением о доплате за работу в выходные. </w:t>
      </w:r>
    </w:p>
    <w:p w:rsidR="0093503D" w:rsidRPr="0093503D" w:rsidRDefault="0093503D" w:rsidP="0093503D">
      <w:pPr>
        <w:pStyle w:val="a3"/>
        <w:spacing w:before="0" w:beforeAutospacing="0" w:after="0" w:afterAutospacing="0"/>
        <w:ind w:firstLine="708"/>
        <w:jc w:val="both"/>
        <w:rPr>
          <w:sz w:val="26"/>
          <w:szCs w:val="26"/>
        </w:rPr>
      </w:pPr>
      <w:proofErr w:type="gramStart"/>
      <w:r w:rsidRPr="0093503D">
        <w:rPr>
          <w:sz w:val="26"/>
          <w:szCs w:val="26"/>
        </w:rPr>
        <w:t>В</w:t>
      </w:r>
      <w:proofErr w:type="gramEnd"/>
      <w:r w:rsidRPr="0093503D">
        <w:rPr>
          <w:sz w:val="26"/>
          <w:szCs w:val="26"/>
        </w:rPr>
        <w:t xml:space="preserve"> случает </w:t>
      </w:r>
      <w:proofErr w:type="gramStart"/>
      <w:r w:rsidRPr="0093503D">
        <w:rPr>
          <w:sz w:val="26"/>
          <w:szCs w:val="26"/>
        </w:rPr>
        <w:t>отказа</w:t>
      </w:r>
      <w:proofErr w:type="gramEnd"/>
      <w:r w:rsidRPr="0093503D">
        <w:rPr>
          <w:sz w:val="26"/>
          <w:szCs w:val="26"/>
        </w:rPr>
        <w:t xml:space="preserve">, спор подлежит рассмотрению в судебном порядке. </w:t>
      </w:r>
    </w:p>
    <w:p w:rsidR="0093503D" w:rsidRPr="00B5146B" w:rsidRDefault="0093503D" w:rsidP="0093503D">
      <w:pPr>
        <w:spacing w:after="0" w:line="240" w:lineRule="auto"/>
        <w:jc w:val="both"/>
        <w:rPr>
          <w:rFonts w:ascii="Times New Roman" w:hAnsi="Times New Roman" w:cs="Times New Roman"/>
          <w:sz w:val="26"/>
          <w:szCs w:val="26"/>
        </w:rPr>
      </w:pPr>
    </w:p>
    <w:p w:rsidR="0093503D" w:rsidRDefault="0093503D" w:rsidP="0093503D">
      <w:pPr>
        <w:spacing w:after="0" w:line="240" w:lineRule="auto"/>
        <w:rPr>
          <w:rFonts w:ascii="Times New Roman" w:hAnsi="Times New Roman" w:cs="Times New Roman"/>
          <w:sz w:val="26"/>
          <w:szCs w:val="26"/>
        </w:rPr>
      </w:pPr>
      <w:r w:rsidRPr="00B5146B">
        <w:rPr>
          <w:rFonts w:ascii="Times New Roman" w:hAnsi="Times New Roman" w:cs="Times New Roman"/>
          <w:sz w:val="26"/>
          <w:szCs w:val="26"/>
        </w:rPr>
        <w:t>Прокурор Горшеченского района                                                    О.В. Праведников</w:t>
      </w:r>
    </w:p>
    <w:p w:rsidR="0093503D" w:rsidRDefault="0093503D" w:rsidP="0093503D">
      <w:pPr>
        <w:spacing w:after="0" w:line="240" w:lineRule="auto"/>
        <w:rPr>
          <w:rFonts w:ascii="Times New Roman" w:hAnsi="Times New Roman" w:cs="Times New Roman"/>
          <w:sz w:val="26"/>
          <w:szCs w:val="26"/>
        </w:rPr>
      </w:pPr>
    </w:p>
    <w:p w:rsidR="0093503D" w:rsidRDefault="0093503D" w:rsidP="0093503D">
      <w:pPr>
        <w:spacing w:after="0" w:line="240" w:lineRule="auto"/>
        <w:rPr>
          <w:rFonts w:ascii="Times New Roman" w:hAnsi="Times New Roman" w:cs="Times New Roman"/>
          <w:sz w:val="26"/>
          <w:szCs w:val="26"/>
        </w:rPr>
      </w:pPr>
    </w:p>
    <w:p w:rsidR="00A54AC3" w:rsidRPr="00CB4BA0" w:rsidRDefault="00A54AC3" w:rsidP="00CB4BA0">
      <w:pPr>
        <w:pStyle w:val="1"/>
        <w:spacing w:before="0" w:beforeAutospacing="0" w:after="0" w:afterAutospacing="0"/>
        <w:ind w:firstLine="708"/>
        <w:jc w:val="both"/>
        <w:rPr>
          <w:b w:val="0"/>
          <w:sz w:val="26"/>
          <w:szCs w:val="26"/>
        </w:rPr>
      </w:pPr>
      <w:r w:rsidRPr="00CB4BA0">
        <w:rPr>
          <w:b w:val="0"/>
          <w:sz w:val="26"/>
          <w:szCs w:val="26"/>
        </w:rPr>
        <w:t>Вопрос: Какие гарантии при сокращении численности или штата работников?</w:t>
      </w:r>
    </w:p>
    <w:p w:rsidR="00A54AC3" w:rsidRPr="00CB4BA0" w:rsidRDefault="00CB4BA0" w:rsidP="00CB4BA0">
      <w:pPr>
        <w:pStyle w:val="a3"/>
        <w:spacing w:before="0" w:beforeAutospacing="0" w:after="0" w:afterAutospacing="0"/>
        <w:ind w:firstLine="708"/>
        <w:jc w:val="both"/>
        <w:rPr>
          <w:sz w:val="26"/>
          <w:szCs w:val="26"/>
        </w:rPr>
      </w:pPr>
      <w:r w:rsidRPr="00CB4BA0">
        <w:rPr>
          <w:sz w:val="26"/>
          <w:szCs w:val="26"/>
        </w:rPr>
        <w:t xml:space="preserve">Ответ: </w:t>
      </w:r>
      <w:r w:rsidR="00A54AC3" w:rsidRPr="00CB4BA0">
        <w:rPr>
          <w:sz w:val="26"/>
          <w:szCs w:val="26"/>
        </w:rPr>
        <w:t xml:space="preserve">Трудовой </w:t>
      </w:r>
      <w:proofErr w:type="gramStart"/>
      <w:r w:rsidR="00A54AC3" w:rsidRPr="00CB4BA0">
        <w:rPr>
          <w:sz w:val="26"/>
          <w:szCs w:val="26"/>
        </w:rPr>
        <w:t>договор</w:t>
      </w:r>
      <w:proofErr w:type="gramEnd"/>
      <w:r w:rsidR="00A54AC3" w:rsidRPr="00CB4BA0">
        <w:rPr>
          <w:sz w:val="26"/>
          <w:szCs w:val="26"/>
        </w:rPr>
        <w:t xml:space="preserve"> может быть расторгнут работодателем в случае сокращения численности или штата работников организации, индивидуального предпринимателя (п.2 ч. 1ст. 81 Трудового кодекса РФ).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lastRenderedPageBreak/>
        <w:t xml:space="preserve">Закон содержит перечень </w:t>
      </w:r>
      <w:proofErr w:type="gramStart"/>
      <w:r w:rsidRPr="00CB4BA0">
        <w:rPr>
          <w:sz w:val="26"/>
          <w:szCs w:val="26"/>
        </w:rPr>
        <w:t>категорий работников, имеющих преимущественное право на оставление на работе при сокращении численности или штата содержится</w:t>
      </w:r>
      <w:proofErr w:type="gramEnd"/>
      <w:r w:rsidRPr="00CB4BA0">
        <w:rPr>
          <w:sz w:val="26"/>
          <w:szCs w:val="26"/>
        </w:rPr>
        <w:t xml:space="preserve"> (ст. 179 ТК РФ).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Преимущественное право на оставление на работе при сокращении предоставляется работникам с более высокой производительностью труда и квалификацией.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При равной производительности труда и квалификации предпочтение в оставлении на работе отдается: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1) семейным - при наличии 2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CB4BA0">
        <w:rPr>
          <w:sz w:val="26"/>
          <w:szCs w:val="26"/>
        </w:rPr>
        <w:t>дств к с</w:t>
      </w:r>
      <w:proofErr w:type="gramEnd"/>
      <w:r w:rsidRPr="00CB4BA0">
        <w:rPr>
          <w:sz w:val="26"/>
          <w:szCs w:val="26"/>
        </w:rPr>
        <w:t xml:space="preserve">уществованию);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2) лицам, в семье которых нет других работников с самостоятельным заработком;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3) работникам, получившим в период работы у данного работодателя трудовое увечье или профессиональное заболевание;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4) инвалидам Великой Отечественной войны и инвалидам боевых действий по защите Отечества;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5) работникам, повышающим свою квалификацию по направлению работодателя без отрыва от работы. </w:t>
      </w:r>
    </w:p>
    <w:p w:rsidR="00A54AC3" w:rsidRPr="00CB4BA0" w:rsidRDefault="00A54AC3" w:rsidP="00CB4BA0">
      <w:pPr>
        <w:pStyle w:val="a3"/>
        <w:spacing w:before="0" w:beforeAutospacing="0" w:after="0" w:afterAutospacing="0"/>
        <w:ind w:firstLine="708"/>
        <w:jc w:val="both"/>
        <w:rPr>
          <w:sz w:val="26"/>
          <w:szCs w:val="26"/>
        </w:rPr>
      </w:pPr>
      <w:r w:rsidRPr="00CB4BA0">
        <w:rPr>
          <w:sz w:val="26"/>
          <w:szCs w:val="26"/>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p>
    <w:p w:rsidR="00CB4BA0" w:rsidRPr="00CB4BA0" w:rsidRDefault="00CB4BA0" w:rsidP="00CB4BA0">
      <w:pPr>
        <w:spacing w:after="0" w:line="240" w:lineRule="auto"/>
        <w:jc w:val="both"/>
        <w:rPr>
          <w:rFonts w:ascii="Times New Roman" w:hAnsi="Times New Roman" w:cs="Times New Roman"/>
          <w:sz w:val="26"/>
          <w:szCs w:val="26"/>
        </w:rPr>
      </w:pPr>
    </w:p>
    <w:p w:rsidR="00CB4BA0" w:rsidRPr="00CB4BA0" w:rsidRDefault="00CB4BA0" w:rsidP="00CB4BA0">
      <w:pPr>
        <w:spacing w:after="0" w:line="240" w:lineRule="auto"/>
        <w:jc w:val="both"/>
        <w:rPr>
          <w:rFonts w:ascii="Times New Roman" w:hAnsi="Times New Roman" w:cs="Times New Roman"/>
          <w:sz w:val="26"/>
          <w:szCs w:val="26"/>
        </w:rPr>
      </w:pPr>
      <w:r w:rsidRPr="00CB4BA0">
        <w:rPr>
          <w:rFonts w:ascii="Times New Roman" w:hAnsi="Times New Roman" w:cs="Times New Roman"/>
          <w:sz w:val="26"/>
          <w:szCs w:val="26"/>
        </w:rPr>
        <w:t>Прокурор Горшеченского района                                                    О.В. Праведников</w:t>
      </w:r>
    </w:p>
    <w:p w:rsidR="00B5146B" w:rsidRPr="00CB4BA0" w:rsidRDefault="00B5146B" w:rsidP="00CB4BA0">
      <w:pPr>
        <w:spacing w:after="0" w:line="240" w:lineRule="auto"/>
        <w:jc w:val="both"/>
        <w:rPr>
          <w:rFonts w:ascii="Times New Roman" w:hAnsi="Times New Roman" w:cs="Times New Roman"/>
          <w:sz w:val="26"/>
          <w:szCs w:val="26"/>
        </w:rPr>
      </w:pPr>
    </w:p>
    <w:sectPr w:rsidR="00B5146B" w:rsidRPr="00CB4BA0" w:rsidSect="00121C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241"/>
    <w:rsid w:val="00121CCE"/>
    <w:rsid w:val="002A4E8C"/>
    <w:rsid w:val="003A67BE"/>
    <w:rsid w:val="003F125A"/>
    <w:rsid w:val="0041054A"/>
    <w:rsid w:val="004A3693"/>
    <w:rsid w:val="005A02DA"/>
    <w:rsid w:val="005B527F"/>
    <w:rsid w:val="006B4792"/>
    <w:rsid w:val="00766B62"/>
    <w:rsid w:val="0093503D"/>
    <w:rsid w:val="009B213A"/>
    <w:rsid w:val="009B7EC8"/>
    <w:rsid w:val="00A54AC3"/>
    <w:rsid w:val="00B052D6"/>
    <w:rsid w:val="00B333D8"/>
    <w:rsid w:val="00B5146B"/>
    <w:rsid w:val="00CB4BA0"/>
    <w:rsid w:val="00D032E3"/>
    <w:rsid w:val="00E47241"/>
    <w:rsid w:val="00E7257C"/>
    <w:rsid w:val="00E93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CE"/>
  </w:style>
  <w:style w:type="paragraph" w:styleId="1">
    <w:name w:val="heading 1"/>
    <w:basedOn w:val="a"/>
    <w:link w:val="10"/>
    <w:uiPriority w:val="9"/>
    <w:qFormat/>
    <w:rsid w:val="00E72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257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5493396">
      <w:bodyDiv w:val="1"/>
      <w:marLeft w:val="0"/>
      <w:marRight w:val="0"/>
      <w:marTop w:val="0"/>
      <w:marBottom w:val="0"/>
      <w:divBdr>
        <w:top w:val="none" w:sz="0" w:space="0" w:color="auto"/>
        <w:left w:val="none" w:sz="0" w:space="0" w:color="auto"/>
        <w:bottom w:val="none" w:sz="0" w:space="0" w:color="auto"/>
        <w:right w:val="none" w:sz="0" w:space="0" w:color="auto"/>
      </w:divBdr>
      <w:divsChild>
        <w:div w:id="1124739272">
          <w:marLeft w:val="0"/>
          <w:marRight w:val="0"/>
          <w:marTop w:val="0"/>
          <w:marBottom w:val="0"/>
          <w:divBdr>
            <w:top w:val="none" w:sz="0" w:space="0" w:color="auto"/>
            <w:left w:val="none" w:sz="0" w:space="0" w:color="auto"/>
            <w:bottom w:val="none" w:sz="0" w:space="0" w:color="auto"/>
            <w:right w:val="none" w:sz="0" w:space="0" w:color="auto"/>
          </w:divBdr>
        </w:div>
      </w:divsChild>
    </w:div>
    <w:div w:id="250969393">
      <w:bodyDiv w:val="1"/>
      <w:marLeft w:val="0"/>
      <w:marRight w:val="0"/>
      <w:marTop w:val="0"/>
      <w:marBottom w:val="0"/>
      <w:divBdr>
        <w:top w:val="none" w:sz="0" w:space="0" w:color="auto"/>
        <w:left w:val="none" w:sz="0" w:space="0" w:color="auto"/>
        <w:bottom w:val="none" w:sz="0" w:space="0" w:color="auto"/>
        <w:right w:val="none" w:sz="0" w:space="0" w:color="auto"/>
      </w:divBdr>
      <w:divsChild>
        <w:div w:id="185221949">
          <w:marLeft w:val="0"/>
          <w:marRight w:val="0"/>
          <w:marTop w:val="0"/>
          <w:marBottom w:val="0"/>
          <w:divBdr>
            <w:top w:val="none" w:sz="0" w:space="0" w:color="auto"/>
            <w:left w:val="none" w:sz="0" w:space="0" w:color="auto"/>
            <w:bottom w:val="none" w:sz="0" w:space="0" w:color="auto"/>
            <w:right w:val="none" w:sz="0" w:space="0" w:color="auto"/>
          </w:divBdr>
        </w:div>
      </w:divsChild>
    </w:div>
    <w:div w:id="800155281">
      <w:bodyDiv w:val="1"/>
      <w:marLeft w:val="0"/>
      <w:marRight w:val="0"/>
      <w:marTop w:val="0"/>
      <w:marBottom w:val="0"/>
      <w:divBdr>
        <w:top w:val="none" w:sz="0" w:space="0" w:color="auto"/>
        <w:left w:val="none" w:sz="0" w:space="0" w:color="auto"/>
        <w:bottom w:val="none" w:sz="0" w:space="0" w:color="auto"/>
        <w:right w:val="none" w:sz="0" w:space="0" w:color="auto"/>
      </w:divBdr>
      <w:divsChild>
        <w:div w:id="102505719">
          <w:marLeft w:val="0"/>
          <w:marRight w:val="0"/>
          <w:marTop w:val="0"/>
          <w:marBottom w:val="0"/>
          <w:divBdr>
            <w:top w:val="none" w:sz="0" w:space="0" w:color="auto"/>
            <w:left w:val="none" w:sz="0" w:space="0" w:color="auto"/>
            <w:bottom w:val="none" w:sz="0" w:space="0" w:color="auto"/>
            <w:right w:val="none" w:sz="0" w:space="0" w:color="auto"/>
          </w:divBdr>
        </w:div>
      </w:divsChild>
    </w:div>
    <w:div w:id="903293046">
      <w:bodyDiv w:val="1"/>
      <w:marLeft w:val="0"/>
      <w:marRight w:val="0"/>
      <w:marTop w:val="0"/>
      <w:marBottom w:val="0"/>
      <w:divBdr>
        <w:top w:val="none" w:sz="0" w:space="0" w:color="auto"/>
        <w:left w:val="none" w:sz="0" w:space="0" w:color="auto"/>
        <w:bottom w:val="none" w:sz="0" w:space="0" w:color="auto"/>
        <w:right w:val="none" w:sz="0" w:space="0" w:color="auto"/>
      </w:divBdr>
    </w:div>
    <w:div w:id="918906241">
      <w:bodyDiv w:val="1"/>
      <w:marLeft w:val="0"/>
      <w:marRight w:val="0"/>
      <w:marTop w:val="0"/>
      <w:marBottom w:val="0"/>
      <w:divBdr>
        <w:top w:val="none" w:sz="0" w:space="0" w:color="auto"/>
        <w:left w:val="none" w:sz="0" w:space="0" w:color="auto"/>
        <w:bottom w:val="none" w:sz="0" w:space="0" w:color="auto"/>
        <w:right w:val="none" w:sz="0" w:space="0" w:color="auto"/>
      </w:divBdr>
    </w:div>
    <w:div w:id="941955462">
      <w:bodyDiv w:val="1"/>
      <w:marLeft w:val="0"/>
      <w:marRight w:val="0"/>
      <w:marTop w:val="0"/>
      <w:marBottom w:val="0"/>
      <w:divBdr>
        <w:top w:val="none" w:sz="0" w:space="0" w:color="auto"/>
        <w:left w:val="none" w:sz="0" w:space="0" w:color="auto"/>
        <w:bottom w:val="none" w:sz="0" w:space="0" w:color="auto"/>
        <w:right w:val="none" w:sz="0" w:space="0" w:color="auto"/>
      </w:divBdr>
      <w:divsChild>
        <w:div w:id="1797747451">
          <w:marLeft w:val="0"/>
          <w:marRight w:val="0"/>
          <w:marTop w:val="0"/>
          <w:marBottom w:val="0"/>
          <w:divBdr>
            <w:top w:val="none" w:sz="0" w:space="0" w:color="auto"/>
            <w:left w:val="none" w:sz="0" w:space="0" w:color="auto"/>
            <w:bottom w:val="none" w:sz="0" w:space="0" w:color="auto"/>
            <w:right w:val="none" w:sz="0" w:space="0" w:color="auto"/>
          </w:divBdr>
        </w:div>
      </w:divsChild>
    </w:div>
    <w:div w:id="1496607524">
      <w:bodyDiv w:val="1"/>
      <w:marLeft w:val="0"/>
      <w:marRight w:val="0"/>
      <w:marTop w:val="0"/>
      <w:marBottom w:val="0"/>
      <w:divBdr>
        <w:top w:val="none" w:sz="0" w:space="0" w:color="auto"/>
        <w:left w:val="none" w:sz="0" w:space="0" w:color="auto"/>
        <w:bottom w:val="none" w:sz="0" w:space="0" w:color="auto"/>
        <w:right w:val="none" w:sz="0" w:space="0" w:color="auto"/>
      </w:divBdr>
      <w:divsChild>
        <w:div w:id="1747268257">
          <w:marLeft w:val="0"/>
          <w:marRight w:val="0"/>
          <w:marTop w:val="0"/>
          <w:marBottom w:val="0"/>
          <w:divBdr>
            <w:top w:val="none" w:sz="0" w:space="0" w:color="auto"/>
            <w:left w:val="none" w:sz="0" w:space="0" w:color="auto"/>
            <w:bottom w:val="none" w:sz="0" w:space="0" w:color="auto"/>
            <w:right w:val="none" w:sz="0" w:space="0" w:color="auto"/>
          </w:divBdr>
        </w:div>
      </w:divsChild>
    </w:div>
    <w:div w:id="1702777662">
      <w:bodyDiv w:val="1"/>
      <w:marLeft w:val="0"/>
      <w:marRight w:val="0"/>
      <w:marTop w:val="0"/>
      <w:marBottom w:val="0"/>
      <w:divBdr>
        <w:top w:val="none" w:sz="0" w:space="0" w:color="auto"/>
        <w:left w:val="none" w:sz="0" w:space="0" w:color="auto"/>
        <w:bottom w:val="none" w:sz="0" w:space="0" w:color="auto"/>
        <w:right w:val="none" w:sz="0" w:space="0" w:color="auto"/>
      </w:divBdr>
    </w:div>
    <w:div w:id="1878619205">
      <w:bodyDiv w:val="1"/>
      <w:marLeft w:val="0"/>
      <w:marRight w:val="0"/>
      <w:marTop w:val="0"/>
      <w:marBottom w:val="0"/>
      <w:divBdr>
        <w:top w:val="none" w:sz="0" w:space="0" w:color="auto"/>
        <w:left w:val="none" w:sz="0" w:space="0" w:color="auto"/>
        <w:bottom w:val="none" w:sz="0" w:space="0" w:color="auto"/>
        <w:right w:val="none" w:sz="0" w:space="0" w:color="auto"/>
      </w:divBdr>
    </w:div>
    <w:div w:id="1952786519">
      <w:bodyDiv w:val="1"/>
      <w:marLeft w:val="0"/>
      <w:marRight w:val="0"/>
      <w:marTop w:val="0"/>
      <w:marBottom w:val="0"/>
      <w:divBdr>
        <w:top w:val="none" w:sz="0" w:space="0" w:color="auto"/>
        <w:left w:val="none" w:sz="0" w:space="0" w:color="auto"/>
        <w:bottom w:val="none" w:sz="0" w:space="0" w:color="auto"/>
        <w:right w:val="none" w:sz="0" w:space="0" w:color="auto"/>
      </w:divBdr>
      <w:divsChild>
        <w:div w:id="200901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Горшечное</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Горшечное</dc:creator>
  <cp:keywords/>
  <dc:description/>
  <cp:lastModifiedBy>Прокуратура Горшечное</cp:lastModifiedBy>
  <cp:revision>16</cp:revision>
  <dcterms:created xsi:type="dcterms:W3CDTF">2020-10-20T10:12:00Z</dcterms:created>
  <dcterms:modified xsi:type="dcterms:W3CDTF">2020-10-20T12:14:00Z</dcterms:modified>
</cp:coreProperties>
</file>