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EE" w:rsidRPr="000863EE" w:rsidRDefault="000863EE" w:rsidP="00C205B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63EE">
        <w:rPr>
          <w:rFonts w:ascii="Arial" w:hAnsi="Arial" w:cs="Arial"/>
          <w:b/>
          <w:sz w:val="28"/>
          <w:szCs w:val="28"/>
        </w:rPr>
        <w:t>АДМИНИСТРАЦИЯ</w:t>
      </w:r>
      <w:bookmarkStart w:id="0" w:name="_GoBack"/>
      <w:bookmarkEnd w:id="0"/>
    </w:p>
    <w:p w:rsidR="000863EE" w:rsidRPr="000863EE" w:rsidRDefault="000863EE" w:rsidP="00C205B5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63EE">
        <w:rPr>
          <w:rFonts w:ascii="Arial" w:hAnsi="Arial" w:cs="Arial"/>
          <w:b/>
          <w:sz w:val="28"/>
          <w:szCs w:val="28"/>
        </w:rPr>
        <w:t>СОСНОВСКОГО СЕЛЬСОВЕТА</w:t>
      </w:r>
    </w:p>
    <w:p w:rsidR="000863EE" w:rsidRPr="000863EE" w:rsidRDefault="000863EE" w:rsidP="00C205B5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63EE">
        <w:rPr>
          <w:rFonts w:ascii="Arial" w:hAnsi="Arial" w:cs="Arial"/>
          <w:b/>
          <w:sz w:val="28"/>
          <w:szCs w:val="28"/>
        </w:rPr>
        <w:t>ГОРШЕЧЕНСКОГО РАЙОНА</w:t>
      </w:r>
    </w:p>
    <w:p w:rsidR="000863EE" w:rsidRPr="000863EE" w:rsidRDefault="000863EE" w:rsidP="00C205B5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63EE">
        <w:rPr>
          <w:rFonts w:ascii="Arial" w:hAnsi="Arial" w:cs="Arial"/>
          <w:b/>
          <w:sz w:val="28"/>
          <w:szCs w:val="28"/>
        </w:rPr>
        <w:t>КУРСКОЙ ОБЛАСТИ</w:t>
      </w:r>
    </w:p>
    <w:p w:rsidR="000863EE" w:rsidRPr="000863EE" w:rsidRDefault="000863EE" w:rsidP="00C205B5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863EE" w:rsidRPr="000863EE" w:rsidRDefault="000863EE" w:rsidP="00C205B5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63EE">
        <w:rPr>
          <w:rFonts w:ascii="Arial" w:hAnsi="Arial" w:cs="Arial"/>
          <w:b/>
          <w:sz w:val="28"/>
          <w:szCs w:val="28"/>
        </w:rPr>
        <w:t>ПОСТАНОВЛЕНИЕ</w:t>
      </w:r>
    </w:p>
    <w:p w:rsidR="000863EE" w:rsidRPr="000863EE" w:rsidRDefault="000863EE" w:rsidP="00C205B5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863EE" w:rsidRPr="000863EE" w:rsidRDefault="002C613A" w:rsidP="00C205B5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13 сентября  2022 г. № 28</w:t>
      </w:r>
    </w:p>
    <w:p w:rsidR="00835FD6" w:rsidRDefault="00835FD6" w:rsidP="00C205B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FD6" w:rsidRDefault="00835FD6" w:rsidP="00C205B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FD6" w:rsidRDefault="00835FD6" w:rsidP="00C205B5">
      <w:pPr>
        <w:widowControl w:val="0"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863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</w:t>
      </w:r>
      <w:r w:rsidR="000863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территории </w:t>
      </w:r>
      <w:r w:rsidR="00F673E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муниципального образования «Сосновский  сельсовет»</w:t>
      </w:r>
      <w:r w:rsidR="000863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proofErr w:type="spellStart"/>
      <w:r w:rsidR="000863EE">
        <w:rPr>
          <w:rFonts w:ascii="Arial" w:eastAsia="Times New Roman" w:hAnsi="Arial" w:cs="Arial"/>
          <w:b/>
          <w:sz w:val="28"/>
          <w:szCs w:val="28"/>
          <w:lang w:eastAsia="ru-RU"/>
        </w:rPr>
        <w:t>Горшеченского</w:t>
      </w:r>
      <w:proofErr w:type="spellEnd"/>
      <w:r w:rsidR="000863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 </w:t>
      </w:r>
      <w:r w:rsidRPr="000863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Курской области</w:t>
      </w:r>
    </w:p>
    <w:p w:rsidR="00F673E7" w:rsidRPr="00F673E7" w:rsidRDefault="00F673E7" w:rsidP="00F673E7">
      <w:pPr>
        <w:widowControl w:val="0"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613A" w:rsidRDefault="00835FD6" w:rsidP="002C613A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2C613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</w:t>
      </w:r>
      <w:proofErr w:type="gramStart"/>
      <w:r w:rsidR="002C613A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</w:p>
    <w:p w:rsidR="00835FD6" w:rsidRPr="002C613A" w:rsidRDefault="00835FD6" w:rsidP="002C6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="002C613A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от 21.12.1994г. №69-ФЗ «О пожарной безопасности», Постановлением  Правительства Российской Федерации от 16.09.2020г. №1479 «Об утверждении  Правил противопожарного режима в  Российской Федерации»,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мер пожарной безопасности, защиты н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аселения и территории муниципального образования «Сосновский сельсовет»  </w:t>
      </w:r>
      <w:proofErr w:type="spellStart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Курской области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от чрезвычайных ситуаций, вызванных пожарами 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Администрация  Сосновского се</w:t>
      </w:r>
      <w:r w:rsidR="002C613A">
        <w:rPr>
          <w:rFonts w:ascii="Arial" w:eastAsia="Times New Roman" w:hAnsi="Arial" w:cs="Arial"/>
          <w:sz w:val="24"/>
          <w:szCs w:val="24"/>
          <w:lang w:eastAsia="ru-RU"/>
        </w:rPr>
        <w:t xml:space="preserve">льсовета </w:t>
      </w:r>
      <w:proofErr w:type="spellStart"/>
      <w:r w:rsidR="002C613A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proofErr w:type="gramEnd"/>
      <w:r w:rsidR="002C613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урской области  </w:t>
      </w:r>
      <w:r w:rsidRPr="00CB3625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835FD6" w:rsidRPr="00CB3625" w:rsidRDefault="00835FD6" w:rsidP="00F673E7">
      <w:pPr>
        <w:spacing w:after="0" w:line="240" w:lineRule="auto"/>
        <w:ind w:left="567" w:firstLine="709"/>
        <w:jc w:val="both"/>
        <w:rPr>
          <w:rFonts w:ascii="Arial" w:eastAsia="Calibri" w:hAnsi="Arial" w:cs="Arial"/>
          <w:sz w:val="24"/>
          <w:szCs w:val="24"/>
        </w:rPr>
      </w:pPr>
    </w:p>
    <w:p w:rsidR="00835FD6" w:rsidRPr="00CB3625" w:rsidRDefault="00835FD6" w:rsidP="00F67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Calibri" w:hAnsi="Arial" w:cs="Arial"/>
          <w:sz w:val="24"/>
          <w:szCs w:val="24"/>
        </w:rPr>
        <w:t xml:space="preserve">1. Утвердить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«Сосновский сельсовет»  </w:t>
      </w:r>
      <w:proofErr w:type="spellStart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Курской области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F673E7" w:rsidRPr="00CB3625" w:rsidRDefault="002C613A" w:rsidP="002C6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35FD6" w:rsidRPr="00CB3625">
        <w:rPr>
          <w:rFonts w:ascii="Arial" w:eastAsia="Times New Roman" w:hAnsi="Arial" w:cs="Arial"/>
          <w:sz w:val="24"/>
          <w:szCs w:val="24"/>
          <w:lang w:eastAsia="ru-RU"/>
        </w:rPr>
        <w:t>2. Определить на землях общего пользова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ния населенных пунктов</w:t>
      </w:r>
    </w:p>
    <w:p w:rsidR="002C613A" w:rsidRDefault="00F673E7" w:rsidP="002C6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«Сосновский сельсовет»  </w:t>
      </w:r>
      <w:proofErr w:type="spell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Курской области</w:t>
      </w:r>
      <w:r w:rsidR="00835FD6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места,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FD6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пищи с помощью открытого огня, сжигание мусора, травы, листвы (приложение № 2).</w:t>
      </w:r>
      <w:r w:rsidR="002C61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613A" w:rsidRDefault="002C613A" w:rsidP="002C6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 оставляю за собой.</w:t>
      </w:r>
    </w:p>
    <w:p w:rsidR="00835FD6" w:rsidRPr="002C613A" w:rsidRDefault="0057437C" w:rsidP="00F67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4</w:t>
      </w:r>
      <w:r w:rsidR="00835FD6" w:rsidRPr="00CB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</w:t>
      </w:r>
      <w:r w:rsidR="002C6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в силу с момента его подписания и подлежит  размещению на официальном 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Сосновского сельсовета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="00835FD6" w:rsidRPr="00CB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3625" w:rsidRDefault="00CB3625" w:rsidP="00CB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625" w:rsidRDefault="00CB3625" w:rsidP="00CB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625" w:rsidRDefault="00CB3625" w:rsidP="00CB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835FD6" w:rsidRPr="00CB3625" w:rsidRDefault="00CB3625" w:rsidP="00CB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Глава Сосновского сельсовета</w:t>
      </w:r>
    </w:p>
    <w:p w:rsidR="00F673E7" w:rsidRPr="00CB3625" w:rsidRDefault="00CB3625" w:rsidP="00CB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Г.А.Шклярова</w:t>
      </w:r>
      <w:proofErr w:type="spellEnd"/>
    </w:p>
    <w:p w:rsidR="00835FD6" w:rsidRPr="00CB3625" w:rsidRDefault="00835FD6" w:rsidP="00F673E7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5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35FD6" w:rsidRPr="00CB3625" w:rsidRDefault="00835FD6" w:rsidP="00F673E7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35FD6" w:rsidRPr="00CB3625" w:rsidRDefault="00F673E7" w:rsidP="00F673E7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Сосновского сельсовета</w:t>
      </w:r>
    </w:p>
    <w:p w:rsidR="00F673E7" w:rsidRPr="00CB3625" w:rsidRDefault="00F673E7" w:rsidP="00F673E7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35FD6" w:rsidRPr="00CB3625" w:rsidRDefault="00835FD6" w:rsidP="00F673E7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</w:p>
    <w:p w:rsidR="00835FD6" w:rsidRPr="00CB3625" w:rsidRDefault="00A13079" w:rsidP="00F673E7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7437C">
        <w:rPr>
          <w:rFonts w:ascii="Arial" w:eastAsia="Times New Roman" w:hAnsi="Arial" w:cs="Arial"/>
          <w:sz w:val="24"/>
          <w:szCs w:val="24"/>
          <w:lang w:eastAsia="ru-RU"/>
        </w:rPr>
        <w:t>т 13.09.2022 года № 28</w:t>
      </w:r>
    </w:p>
    <w:p w:rsidR="00835FD6" w:rsidRPr="00CB3625" w:rsidRDefault="00835FD6" w:rsidP="00CB36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73E7" w:rsidRPr="0057437C" w:rsidRDefault="00835FD6" w:rsidP="00F673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437C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835FD6" w:rsidRPr="0057437C" w:rsidRDefault="00835FD6" w:rsidP="00F673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437C">
        <w:rPr>
          <w:rFonts w:ascii="Arial" w:eastAsia="Times New Roman" w:hAnsi="Arial" w:cs="Arial"/>
          <w:b/>
          <w:sz w:val="24"/>
          <w:szCs w:val="24"/>
          <w:lang w:eastAsia="ru-RU"/>
        </w:rPr>
        <w:t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</w:t>
      </w:r>
      <w:r w:rsidR="00F673E7" w:rsidRPr="005743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ользования на территории </w:t>
      </w:r>
      <w:r w:rsidR="00F673E7" w:rsidRPr="00574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73E7" w:rsidRPr="005743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«Сосновский сельсовет»  </w:t>
      </w:r>
      <w:proofErr w:type="spellStart"/>
      <w:r w:rsidR="00F673E7" w:rsidRPr="0057437C">
        <w:rPr>
          <w:rFonts w:ascii="Arial" w:eastAsia="Times New Roman" w:hAnsi="Arial" w:cs="Arial"/>
          <w:b/>
          <w:sz w:val="24"/>
          <w:szCs w:val="24"/>
          <w:lang w:eastAsia="ru-RU"/>
        </w:rPr>
        <w:t>Горшеченского</w:t>
      </w:r>
      <w:proofErr w:type="spellEnd"/>
      <w:r w:rsidR="00F673E7" w:rsidRPr="005743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 Курской области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5FD6" w:rsidRPr="00CB3625" w:rsidRDefault="00835FD6" w:rsidP="00CB36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тории муниципального образования «Сосновский сельсовет» </w:t>
      </w:r>
      <w:proofErr w:type="spellStart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ст. 14 Федерального закона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06.10.2003 № 131-ФЗ «Об общих принципах организации местного самоуправления в Российской Федерации</w:t>
      </w:r>
      <w:proofErr w:type="gramEnd"/>
      <w:r w:rsidRPr="00CB3625">
        <w:rPr>
          <w:rFonts w:ascii="Arial" w:eastAsia="Times New Roman" w:hAnsi="Arial" w:cs="Arial"/>
          <w:sz w:val="24"/>
          <w:szCs w:val="24"/>
          <w:lang w:eastAsia="ru-RU"/>
        </w:rPr>
        <w:t>», ст. ст. 19, 30 Федерального закона от 21.12.1994 № 69-ФЗ «О пожа</w:t>
      </w:r>
      <w:r w:rsidR="0057437C">
        <w:rPr>
          <w:rFonts w:ascii="Arial" w:eastAsia="Times New Roman" w:hAnsi="Arial" w:cs="Arial"/>
          <w:sz w:val="24"/>
          <w:szCs w:val="24"/>
          <w:lang w:eastAsia="ru-RU"/>
        </w:rPr>
        <w:t>рной безопасности»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7437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 Правительства Российской Федерации от 16.09.2020г. №1479 «Об утверждении  Правил противопожарного режима в  Российской Федерации», </w:t>
      </w:r>
      <w:r w:rsidR="0057437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ешения С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>обрания депу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татов</w:t>
      </w:r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Сосновского сельсовета </w:t>
      </w:r>
      <w:proofErr w:type="spellStart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от   </w:t>
      </w:r>
      <w:r w:rsidR="00CB3625" w:rsidRPr="00CB3625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>04.2020г. №</w:t>
      </w:r>
      <w:r w:rsidR="00CB3625" w:rsidRPr="00CB3625">
        <w:rPr>
          <w:rFonts w:ascii="Arial" w:eastAsia="Times New Roman" w:hAnsi="Arial" w:cs="Arial"/>
          <w:sz w:val="24"/>
          <w:szCs w:val="24"/>
          <w:lang w:eastAsia="ru-RU"/>
        </w:rPr>
        <w:t>96</w:t>
      </w:r>
      <w:proofErr w:type="gramStart"/>
      <w:r w:rsidR="00F673E7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3625" w:rsidRPr="00CB3625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CB3625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Правил  благоустройства территории муниципального образования «Сосновский сельсовет» </w:t>
      </w:r>
      <w:proofErr w:type="spellStart"/>
      <w:r w:rsidR="00CB3625"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CB3625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области».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землях общего пользования населенных пунктов муниципального образования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листвы, допускается осуществлять исключительно на специально оборудованных площадках, в местах согласно перечню, содержащемуся в приложении № 2 к поста</w:t>
      </w:r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новлению Администрации  Сосновского сельсовета </w:t>
      </w:r>
      <w:proofErr w:type="spellStart"/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</w:t>
      </w:r>
      <w:r w:rsidR="0057437C">
        <w:rPr>
          <w:rFonts w:ascii="Arial" w:eastAsia="Times New Roman" w:hAnsi="Arial" w:cs="Arial"/>
          <w:sz w:val="24"/>
          <w:szCs w:val="24"/>
          <w:lang w:eastAsia="ru-RU"/>
        </w:rPr>
        <w:t>ой области от 13.09.2022</w:t>
      </w:r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437C">
        <w:rPr>
          <w:rFonts w:ascii="Arial" w:eastAsia="Times New Roman" w:hAnsi="Arial" w:cs="Arial"/>
          <w:sz w:val="24"/>
          <w:szCs w:val="24"/>
          <w:lang w:eastAsia="ru-RU"/>
        </w:rPr>
        <w:t xml:space="preserve"> № 28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3. Место для разведения костра, проведения иных мероприятий, предусматривающих использование открытого огня, должно быть очищено от травы, сухих листьев, иных предметов, обложено камнями или песком на участке большем, чем займ</w:t>
      </w:r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ет сам костер, в целях </w:t>
      </w:r>
      <w:proofErr w:type="spellStart"/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>избежания</w:t>
      </w:r>
      <w:proofErr w:type="spellEnd"/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>распространения огня за его пределами.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</w:t>
      </w:r>
      <w:proofErr w:type="gramEnd"/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пределы очага горения, объемом не более 1 куб метра.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5.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метров – от лиственного леса или отдельно растущих групп лиственных деревьев.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</w:t>
      </w:r>
      <w:proofErr w:type="gram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</w:t>
      </w:r>
      <w:proofErr w:type="gramEnd"/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между ними 5 метров.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7. 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8. Разведение костров, сжигание мусора, травы, листвы запрещается: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на торфяных почвах;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под кронами деревьев хвойных пород;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в емкости, стенки которой имеют огненный сквозной прогар;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при скорости ветра, превышающей значение 5 метров в секунду, если сжигание будет осуществляться  без металлической емкости или емкости, выполненной из иных негорючих материалов, исключающей распространение</w:t>
      </w:r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пламени</w:t>
      </w:r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A13079"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>выпадение сгораемых материалов за пределами очага горения;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9. В процессе сжигания запрещается: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горения;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№ 2 к постановлению Администрации (наименование муниципального образ</w:t>
      </w:r>
      <w:r w:rsidR="00F74C4A">
        <w:rPr>
          <w:rFonts w:ascii="Arial" w:eastAsia="Times New Roman" w:hAnsi="Arial" w:cs="Arial"/>
          <w:sz w:val="24"/>
          <w:szCs w:val="24"/>
          <w:lang w:eastAsia="ru-RU"/>
        </w:rPr>
        <w:t>ования) Курской области от  13.09.2022года  № 28</w:t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11. </w:t>
      </w:r>
      <w:proofErr w:type="gram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12. 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нераспространением  горения (тления) за пределы очаговой зоны.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14. За нарушение правил пожарной безопасности виновные лица несут установленную законом ответственность.</w:t>
      </w:r>
    </w:p>
    <w:p w:rsidR="00835FD6" w:rsidRPr="00835FD6" w:rsidRDefault="00835FD6" w:rsidP="00F673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6" w:rsidRPr="00835FD6" w:rsidRDefault="00835FD6" w:rsidP="00F673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6" w:rsidRPr="00CB3625" w:rsidRDefault="00835FD6" w:rsidP="00C400CE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5F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B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835FD6" w:rsidRPr="00CB3625" w:rsidRDefault="00835FD6" w:rsidP="00C400CE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35FD6" w:rsidRPr="00CB3625" w:rsidRDefault="00C400CE" w:rsidP="00C400CE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Сосновского сельсовета</w:t>
      </w:r>
    </w:p>
    <w:p w:rsidR="00C400CE" w:rsidRPr="00CB3625" w:rsidRDefault="00C400CE" w:rsidP="00C400CE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B3625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CB36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35FD6" w:rsidRPr="00CB3625" w:rsidRDefault="00835FD6" w:rsidP="00C400CE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</w:p>
    <w:p w:rsidR="00835FD6" w:rsidRPr="00CB3625" w:rsidRDefault="00F74C4A" w:rsidP="00C400CE">
      <w:pPr>
        <w:spacing w:after="0" w:line="240" w:lineRule="auto"/>
        <w:ind w:left="56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13.09.2022года №28</w:t>
      </w:r>
    </w:p>
    <w:p w:rsidR="00835FD6" w:rsidRPr="00CB3625" w:rsidRDefault="00835FD6" w:rsidP="00F673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625" w:rsidRDefault="00835FD6" w:rsidP="00CB36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835FD6" w:rsidRPr="00CB3625" w:rsidRDefault="00835FD6" w:rsidP="00CB36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3625">
        <w:rPr>
          <w:rFonts w:ascii="Arial" w:eastAsia="Times New Roman" w:hAnsi="Arial" w:cs="Arial"/>
          <w:b/>
          <w:sz w:val="24"/>
          <w:szCs w:val="24"/>
          <w:lang w:eastAsia="ru-RU"/>
        </w:rPr>
        <w:t>мест на землях общего пользования населенн</w:t>
      </w:r>
      <w:r w:rsidR="00C400CE" w:rsidRPr="00CB36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ых пунктов муниципального образования «Сосновский сельсовет»  </w:t>
      </w:r>
      <w:proofErr w:type="spellStart"/>
      <w:r w:rsidR="00C400CE" w:rsidRPr="00CB3625">
        <w:rPr>
          <w:rFonts w:ascii="Arial" w:eastAsia="Times New Roman" w:hAnsi="Arial" w:cs="Arial"/>
          <w:b/>
          <w:sz w:val="24"/>
          <w:szCs w:val="24"/>
          <w:lang w:eastAsia="ru-RU"/>
        </w:rPr>
        <w:t>Горшеченского</w:t>
      </w:r>
      <w:proofErr w:type="spellEnd"/>
      <w:r w:rsidR="00C400CE" w:rsidRPr="00CB36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Курской области</w:t>
      </w:r>
      <w:r w:rsidRPr="00CB3625">
        <w:rPr>
          <w:rFonts w:ascii="Arial" w:eastAsia="Times New Roman" w:hAnsi="Arial" w:cs="Arial"/>
          <w:b/>
          <w:sz w:val="24"/>
          <w:szCs w:val="24"/>
          <w:lang w:eastAsia="ru-RU"/>
        </w:rPr>
        <w:t>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</w:t>
      </w:r>
    </w:p>
    <w:p w:rsidR="00835FD6" w:rsidRPr="00CB3625" w:rsidRDefault="00835FD6" w:rsidP="00F673E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10"/>
        <w:gridCol w:w="5040"/>
        <w:gridCol w:w="3283"/>
      </w:tblGrid>
      <w:tr w:rsidR="003C4362" w:rsidRPr="003C4362" w:rsidTr="00E5308C">
        <w:tc>
          <w:tcPr>
            <w:tcW w:w="828" w:type="dxa"/>
          </w:tcPr>
          <w:p w:rsidR="003C4362" w:rsidRPr="003C4362" w:rsidRDefault="003C4362" w:rsidP="003C4362">
            <w:pPr>
              <w:spacing w:line="240" w:lineRule="exact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436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C43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436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040" w:type="dxa"/>
          </w:tcPr>
          <w:p w:rsidR="003C4362" w:rsidRPr="003C4362" w:rsidRDefault="003C4362" w:rsidP="003C4362">
            <w:pPr>
              <w:spacing w:line="240" w:lineRule="exact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4362">
              <w:rPr>
                <w:rFonts w:ascii="Arial" w:hAnsi="Arial" w:cs="Arial"/>
                <w:sz w:val="24"/>
                <w:szCs w:val="24"/>
              </w:rPr>
              <w:t>Место расположения</w:t>
            </w:r>
          </w:p>
        </w:tc>
        <w:tc>
          <w:tcPr>
            <w:tcW w:w="3283" w:type="dxa"/>
          </w:tcPr>
          <w:p w:rsidR="003C4362" w:rsidRPr="003C4362" w:rsidRDefault="003C4362" w:rsidP="003C4362">
            <w:pPr>
              <w:spacing w:line="240" w:lineRule="exact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4362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3C4362" w:rsidRPr="003C4362" w:rsidTr="003C4362">
        <w:trPr>
          <w:trHeight w:val="914"/>
        </w:trPr>
        <w:tc>
          <w:tcPr>
            <w:tcW w:w="828" w:type="dxa"/>
          </w:tcPr>
          <w:p w:rsidR="003C4362" w:rsidRPr="003C4362" w:rsidRDefault="003C4362" w:rsidP="003C4362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43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3C4362" w:rsidRPr="003C4362" w:rsidRDefault="003C4362" w:rsidP="003C4362">
            <w:pPr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362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B362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CB3625">
              <w:rPr>
                <w:rFonts w:ascii="Arial" w:hAnsi="Arial" w:cs="Arial"/>
                <w:sz w:val="24"/>
                <w:szCs w:val="24"/>
              </w:rPr>
              <w:t>основка</w:t>
            </w:r>
            <w:proofErr w:type="spellEnd"/>
            <w:r w:rsidRPr="00CB3625">
              <w:rPr>
                <w:rFonts w:ascii="Arial" w:hAnsi="Arial" w:cs="Arial"/>
                <w:sz w:val="24"/>
                <w:szCs w:val="24"/>
              </w:rPr>
              <w:t xml:space="preserve"> (площадь </w:t>
            </w:r>
            <w:r w:rsidRPr="003C4362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CB3625">
              <w:rPr>
                <w:rFonts w:ascii="Arial" w:hAnsi="Arial" w:cs="Arial"/>
                <w:sz w:val="24"/>
                <w:szCs w:val="24"/>
              </w:rPr>
              <w:t>еред зданием МКУК «Сосновский ЦСДК</w:t>
            </w:r>
            <w:r w:rsidRPr="003C4362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3283" w:type="dxa"/>
          </w:tcPr>
          <w:p w:rsidR="003C4362" w:rsidRPr="003C4362" w:rsidRDefault="003C4362" w:rsidP="003C4362">
            <w:pPr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4362">
              <w:rPr>
                <w:rFonts w:ascii="Arial" w:hAnsi="Arial" w:cs="Arial"/>
                <w:sz w:val="24"/>
                <w:szCs w:val="24"/>
              </w:rPr>
              <w:t>Сжигание чучела, использование мангалов</w:t>
            </w:r>
          </w:p>
        </w:tc>
      </w:tr>
      <w:tr w:rsidR="003C4362" w:rsidRPr="003C4362" w:rsidTr="00E5308C">
        <w:trPr>
          <w:trHeight w:val="525"/>
        </w:trPr>
        <w:tc>
          <w:tcPr>
            <w:tcW w:w="828" w:type="dxa"/>
          </w:tcPr>
          <w:p w:rsidR="003C4362" w:rsidRPr="003C4362" w:rsidRDefault="003C4362" w:rsidP="003C4362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43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3C4362" w:rsidRPr="003C4362" w:rsidRDefault="003C4362" w:rsidP="00F74C4A">
            <w:pPr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362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B362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CB3625">
              <w:rPr>
                <w:rFonts w:ascii="Arial" w:hAnsi="Arial" w:cs="Arial"/>
                <w:sz w:val="24"/>
                <w:szCs w:val="24"/>
              </w:rPr>
              <w:t>основка</w:t>
            </w:r>
            <w:proofErr w:type="spellEnd"/>
            <w:r w:rsidRPr="003C436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74C4A">
              <w:rPr>
                <w:rFonts w:ascii="Arial" w:hAnsi="Arial" w:cs="Arial"/>
                <w:sz w:val="24"/>
                <w:szCs w:val="24"/>
              </w:rPr>
              <w:t xml:space="preserve">бывшая силосная </w:t>
            </w:r>
            <w:r w:rsidRPr="003C4362">
              <w:rPr>
                <w:rFonts w:ascii="Arial" w:hAnsi="Arial" w:cs="Arial"/>
                <w:sz w:val="24"/>
                <w:szCs w:val="24"/>
              </w:rPr>
              <w:t xml:space="preserve">яма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C4362">
                <w:rPr>
                  <w:rFonts w:ascii="Arial" w:hAnsi="Arial" w:cs="Arial"/>
                  <w:sz w:val="24"/>
                  <w:szCs w:val="24"/>
                </w:rPr>
                <w:t>300 м</w:t>
              </w:r>
            </w:smartTag>
            <w:r w:rsidRPr="00CB3625">
              <w:rPr>
                <w:rFonts w:ascii="Arial" w:hAnsi="Arial" w:cs="Arial"/>
                <w:sz w:val="24"/>
                <w:szCs w:val="24"/>
              </w:rPr>
              <w:t>. от села</w:t>
            </w:r>
            <w:r w:rsidRPr="003C43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83" w:type="dxa"/>
          </w:tcPr>
          <w:p w:rsidR="003C4362" w:rsidRPr="003C4362" w:rsidRDefault="003C4362" w:rsidP="003C4362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4362">
              <w:rPr>
                <w:rFonts w:ascii="Arial" w:hAnsi="Arial" w:cs="Arial"/>
                <w:sz w:val="24"/>
                <w:szCs w:val="24"/>
              </w:rPr>
              <w:t>Сжигание мусора</w:t>
            </w:r>
          </w:p>
        </w:tc>
      </w:tr>
    </w:tbl>
    <w:p w:rsidR="00C507CE" w:rsidRDefault="00C205B5" w:rsidP="00F673E7">
      <w:pPr>
        <w:jc w:val="both"/>
      </w:pPr>
    </w:p>
    <w:sectPr w:rsidR="00C5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FD"/>
    <w:rsid w:val="000863EE"/>
    <w:rsid w:val="0009736A"/>
    <w:rsid w:val="0016248A"/>
    <w:rsid w:val="002549FD"/>
    <w:rsid w:val="002C613A"/>
    <w:rsid w:val="003C4362"/>
    <w:rsid w:val="0057437C"/>
    <w:rsid w:val="00835FD6"/>
    <w:rsid w:val="00A13079"/>
    <w:rsid w:val="00C205B5"/>
    <w:rsid w:val="00C400CE"/>
    <w:rsid w:val="00CB3625"/>
    <w:rsid w:val="00E60BBD"/>
    <w:rsid w:val="00F673E7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C436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C436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cp:lastPrinted>2022-09-13T08:37:00Z</cp:lastPrinted>
  <dcterms:created xsi:type="dcterms:W3CDTF">2020-09-24T09:01:00Z</dcterms:created>
  <dcterms:modified xsi:type="dcterms:W3CDTF">2022-09-13T08:52:00Z</dcterms:modified>
</cp:coreProperties>
</file>