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68" w:rsidRPr="00F77214" w:rsidRDefault="00A84368" w:rsidP="00A73240">
      <w:pPr>
        <w:shd w:val="clear" w:color="auto" w:fill="FFFFFF"/>
        <w:spacing w:line="4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2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имущества, приобретенного безвозмездно</w:t>
      </w:r>
    </w:p>
    <w:p w:rsidR="00A84368" w:rsidRPr="00F77214" w:rsidRDefault="00A84368" w:rsidP="00A84368">
      <w:pPr>
        <w:shd w:val="clear" w:color="auto" w:fill="FFFFFF"/>
        <w:spacing w:line="415" w:lineRule="atLeast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4368" w:rsidRPr="00F77214" w:rsidRDefault="00A84368" w:rsidP="00A84368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1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Многих граждан при разделе совместно нажитого имущества в период расторжения брака интересует вопрос, подлежит ли разделу жилой дом или квартира, приобретенные от продажи наследственного имущества одного</w:t>
      </w:r>
      <w:r w:rsidR="00F7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F7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супругов.</w:t>
      </w:r>
    </w:p>
    <w:p w:rsidR="00A84368" w:rsidRPr="00F77214" w:rsidRDefault="00A84368" w:rsidP="00A84368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F77214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F77214">
        <w:rPr>
          <w:rFonts w:ascii="Times New Roman" w:eastAsia="Times New Roman" w:hAnsi="Times New Roman" w:cs="Times New Roman"/>
          <w:sz w:val="28"/>
          <w:szCs w:val="28"/>
          <w:lang w:eastAsia="ru-RU"/>
        </w:rPr>
        <w:t>. 1 ст. 36 Семейного кодекса Российской Федерации имущество, полученное одним из супругов во время брака в дар, в порядке наследования или по иным безвозмездным сделкам, не является общим имуществом супругов и не подлежит разделу. Личным оно останется даже               в случае, если супруг продаст его и взамен купит другой дом или квартиру, оформив имущество на имя другого супруга.</w:t>
      </w:r>
    </w:p>
    <w:p w:rsidR="00A84368" w:rsidRPr="00A84368" w:rsidRDefault="00A84368" w:rsidP="00A84368">
      <w:pPr>
        <w:shd w:val="clear" w:color="auto" w:fill="FFFFFF"/>
        <w:ind w:firstLine="709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 w:rsidRPr="00F7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разделе совместно нажитого имущества, если супруг хочет признать имущество личным, то он должен доказать суду, что средства, </w:t>
      </w:r>
      <w:r w:rsidR="00F77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F772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приобретен спорный объект недвижимости, не были общими (заработаны до брака, получены в наследство или в дар). Необходимо также доказать стоимость приобретенного имущества, размер личных средств, вложенных в приобретение жилья, а также время между получением дохода и приобретением спорной недвижимости.</w:t>
      </w:r>
    </w:p>
    <w:p w:rsidR="00542752" w:rsidRDefault="00542752"/>
    <w:p w:rsidR="00A73240" w:rsidRDefault="00A73240"/>
    <w:p w:rsidR="00A73240" w:rsidRPr="00F77214" w:rsidRDefault="00F77214">
      <w:pPr>
        <w:rPr>
          <w:rFonts w:ascii="Times New Roman" w:hAnsi="Times New Roman" w:cs="Times New Roman"/>
          <w:sz w:val="28"/>
          <w:szCs w:val="28"/>
        </w:rPr>
      </w:pPr>
      <w:r w:rsidRPr="00F77214">
        <w:rPr>
          <w:rFonts w:ascii="Times New Roman" w:hAnsi="Times New Roman" w:cs="Times New Roman"/>
          <w:sz w:val="28"/>
          <w:szCs w:val="28"/>
        </w:rPr>
        <w:t>Помощник прокурора Дмитриевского района                                        Р.В. Баев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A73240" w:rsidRDefault="00A73240"/>
    <w:p w:rsidR="00A73240" w:rsidRDefault="00A73240"/>
    <w:p w:rsidR="00A73240" w:rsidRDefault="00A73240"/>
    <w:sectPr w:rsidR="00A73240" w:rsidSect="00542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A3886"/>
    <w:multiLevelType w:val="multilevel"/>
    <w:tmpl w:val="47307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4368"/>
    <w:rsid w:val="001A282D"/>
    <w:rsid w:val="00542752"/>
    <w:rsid w:val="00A236BC"/>
    <w:rsid w:val="00A73240"/>
    <w:rsid w:val="00A84368"/>
    <w:rsid w:val="00C14301"/>
    <w:rsid w:val="00F7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52"/>
  </w:style>
  <w:style w:type="paragraph" w:styleId="2">
    <w:name w:val="heading 2"/>
    <w:basedOn w:val="a"/>
    <w:link w:val="20"/>
    <w:uiPriority w:val="9"/>
    <w:qFormat/>
    <w:rsid w:val="00A8436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3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eeds-pagenavigationicon">
    <w:name w:val="feeds-page__navigation_icon"/>
    <w:basedOn w:val="a0"/>
    <w:rsid w:val="00A84368"/>
  </w:style>
  <w:style w:type="character" w:customStyle="1" w:styleId="feeds-pagenavigationtooltip">
    <w:name w:val="feeds-page__navigation_tooltip"/>
    <w:basedOn w:val="a0"/>
    <w:rsid w:val="00A84368"/>
  </w:style>
  <w:style w:type="paragraph" w:styleId="a3">
    <w:name w:val="Normal (Web)"/>
    <w:basedOn w:val="a"/>
    <w:uiPriority w:val="99"/>
    <w:semiHidden/>
    <w:unhideWhenUsed/>
    <w:rsid w:val="00A8436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43890">
          <w:marLeft w:val="0"/>
          <w:marRight w:val="0"/>
          <w:marTop w:val="0"/>
          <w:marBottom w:val="7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618">
          <w:marLeft w:val="0"/>
          <w:marRight w:val="5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102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0390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8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29194">
                                  <w:marLeft w:val="0"/>
                                  <w:marRight w:val="0"/>
                                  <w:marTop w:val="0"/>
                                  <w:marBottom w:val="73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663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4539">
                                  <w:marLeft w:val="0"/>
                                  <w:marRight w:val="55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864075">
                                      <w:marLeft w:val="0"/>
                                      <w:marRight w:val="0"/>
                                      <w:marTop w:val="0"/>
                                      <w:marBottom w:val="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485308">
                                      <w:marLeft w:val="0"/>
                                      <w:marRight w:val="0"/>
                                      <w:marTop w:val="0"/>
                                      <w:marBottom w:val="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78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24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9C6D8-B32D-4724-A7B4-9B9E5049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4</cp:revision>
  <dcterms:created xsi:type="dcterms:W3CDTF">2021-12-12T13:44:00Z</dcterms:created>
  <dcterms:modified xsi:type="dcterms:W3CDTF">2021-12-12T14:21:00Z</dcterms:modified>
</cp:coreProperties>
</file>