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85" w:rsidRPr="008E5885" w:rsidRDefault="008E5885" w:rsidP="008E58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собственности на самовольную постройку</w:t>
      </w:r>
    </w:p>
    <w:p w:rsidR="008E5885" w:rsidRPr="008E5885" w:rsidRDefault="008E5885" w:rsidP="008E5885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885" w:rsidRPr="008E5885" w:rsidRDefault="008E5885" w:rsidP="008E5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правоприменительной практике довольно часто возникают вопросы              о возможности использования собственником объекта недвижимости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E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(нежилые помещения), право на который зарегистрировано на основании решения суда, при условии, что объект возводился без разрешительной документации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E5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вводился в установленном порядке в эксплуатацию.</w:t>
      </w:r>
    </w:p>
    <w:p w:rsidR="008E5885" w:rsidRPr="008E5885" w:rsidRDefault="008E5885" w:rsidP="008E5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E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 1 ст. 222 ГК РФ 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E5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закона согласований, разрешений или с нарушением градостроительных и строительных</w:t>
      </w:r>
      <w:proofErr w:type="gramEnd"/>
      <w:r w:rsidRPr="008E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и правил. Таким образом, законом установлено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E58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самостоятельных признака самовольной постройки, и наличие хотя бы одного из них является достаточным основанием для признания постройки самовольной.</w:t>
      </w:r>
    </w:p>
    <w:p w:rsidR="008E5885" w:rsidRPr="008E5885" w:rsidRDefault="008E5885" w:rsidP="008E5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8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осуществившее самовольную постройку, не приобретает на нее право собственности. Оно не вправе распоряжаться постройкой – продавать, дарить, сдавать в аренду, совершать другие сделки, а также самостоятельно пользоваться ею. Самовольная постройка подлежит сносу осуществившим ее лицом либо за его счет, кроме случаев, которые позволяют лицу, осуществившему возведение самовольной постройки, в судебном порядке признать на неё право собственности.</w:t>
      </w:r>
    </w:p>
    <w:p w:rsidR="008E5885" w:rsidRDefault="008E5885" w:rsidP="008E5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владелец самовольной постройки вправе пользоваться и распоряжаться ею только при наличии вступившего в законную силу судебного решения о признании права собственности на самовольную постройку и государственной регистрации этого права, что не исключает в свою очередь возможности последующего предъявления заинтересованными лицами требований о её сносе в случае допущенных при возведении самовольной постройки нарушений градостроительных и строительных норм и правил</w:t>
      </w:r>
      <w:proofErr w:type="gramEnd"/>
      <w:r w:rsidRPr="008E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E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существенности и неустранимости указанных нарушений. </w:t>
      </w:r>
    </w:p>
    <w:p w:rsidR="008E5885" w:rsidRPr="008E5885" w:rsidRDefault="008E5885" w:rsidP="008E5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8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соблюдения градостроительных и строительных норм и правил, при возведении спорной постройки должны быть учтены требования санитарного, пожарного, экологического законодательства, законодательства об объектах культурного наследия и другого в зависимости от назначения и месторасположения объекта.</w:t>
      </w:r>
    </w:p>
    <w:p w:rsidR="008E5885" w:rsidRPr="008E5885" w:rsidRDefault="008E5885" w:rsidP="008E5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Возведение лицом постройки с отступлением от технических норм и правил само по себе не влечет необходимости сноса постройки, если сохранение постройки не нарушает права и охраняемые законом интересы других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E5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создает угрозу жизни и здоровью граждан. Бремя доказывания факта нарушения прав возведенной постройкой, наличия угрозы жизни и здоровью лежит на стороне, обратившейся в суд с иском о сносе постройки.</w:t>
      </w:r>
    </w:p>
    <w:p w:rsidR="008E5885" w:rsidRPr="008E5885" w:rsidRDefault="008E5885" w:rsidP="008E5885">
      <w:pPr>
        <w:rPr>
          <w:rFonts w:ascii="Times New Roman" w:hAnsi="Times New Roman" w:cs="Times New Roman"/>
        </w:rPr>
      </w:pPr>
    </w:p>
    <w:p w:rsidR="008E5885" w:rsidRPr="008E5885" w:rsidRDefault="008E5885" w:rsidP="008E5885">
      <w:pPr>
        <w:rPr>
          <w:rFonts w:ascii="Times New Roman" w:hAnsi="Times New Roman" w:cs="Times New Roman"/>
        </w:rPr>
      </w:pPr>
    </w:p>
    <w:p w:rsidR="008E5885" w:rsidRPr="008E5885" w:rsidRDefault="008E5885" w:rsidP="008E5885">
      <w:pPr>
        <w:rPr>
          <w:rFonts w:ascii="Times New Roman" w:hAnsi="Times New Roman" w:cs="Times New Roman"/>
          <w:sz w:val="28"/>
          <w:szCs w:val="28"/>
        </w:rPr>
      </w:pPr>
      <w:r w:rsidRPr="008E5885">
        <w:rPr>
          <w:rFonts w:ascii="Times New Roman" w:hAnsi="Times New Roman" w:cs="Times New Roman"/>
          <w:sz w:val="28"/>
          <w:szCs w:val="28"/>
        </w:rPr>
        <w:t>Помощник прокурора Дмитриевского района                                        Р.В. Баев</w:t>
      </w:r>
      <w:r w:rsidRPr="008E5885">
        <w:rPr>
          <w:rFonts w:ascii="Times New Roman" w:hAnsi="Times New Roman" w:cs="Times New Roman"/>
          <w:sz w:val="28"/>
          <w:szCs w:val="28"/>
        </w:rPr>
        <w:br/>
      </w:r>
    </w:p>
    <w:p w:rsidR="00542752" w:rsidRDefault="00542752"/>
    <w:sectPr w:rsidR="00542752" w:rsidSect="008E588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5885"/>
    <w:rsid w:val="00542752"/>
    <w:rsid w:val="00611955"/>
    <w:rsid w:val="008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2021-12-12T14:21:00Z</dcterms:created>
  <dcterms:modified xsi:type="dcterms:W3CDTF">2021-12-12T14:23:00Z</dcterms:modified>
</cp:coreProperties>
</file>