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F5F" w:rsidRPr="00137F5F" w:rsidRDefault="00137F5F" w:rsidP="00137F5F">
      <w:pPr>
        <w:spacing w:before="100" w:beforeAutospacing="1" w:after="100" w:afterAutospacing="1" w:line="265" w:lineRule="atLeast"/>
        <w:jc w:val="both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137F5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- В 2010 году началась реализация Федерального закона №210 «Об организации предоставления государственных и муниципальных услуг», </w:t>
      </w:r>
      <w:proofErr w:type="gramStart"/>
      <w:r w:rsidRPr="00137F5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который</w:t>
      </w:r>
      <w:proofErr w:type="gramEnd"/>
      <w:r w:rsidRPr="00137F5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 предусматривает оказание государственных и муниципальных услуг в электронном виде.</w:t>
      </w:r>
    </w:p>
    <w:p w:rsidR="00137F5F" w:rsidRPr="00137F5F" w:rsidRDefault="00137F5F" w:rsidP="00137F5F">
      <w:pPr>
        <w:spacing w:before="100" w:beforeAutospacing="1" w:after="100" w:afterAutospacing="1" w:line="265" w:lineRule="atLeast"/>
        <w:jc w:val="both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137F5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- 7 мая 2012 года Президент Российской Федерации Владимир Путин подписал указ №601 «Об основных направлениях совершенствования системы государственного управления».</w:t>
      </w:r>
    </w:p>
    <w:p w:rsidR="00137F5F" w:rsidRPr="00137F5F" w:rsidRDefault="00137F5F" w:rsidP="00137F5F">
      <w:pPr>
        <w:spacing w:before="100" w:beforeAutospacing="1" w:after="100" w:afterAutospacing="1" w:line="265" w:lineRule="atLeast"/>
        <w:jc w:val="both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137F5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В нем отражены следующие показатели:</w:t>
      </w:r>
    </w:p>
    <w:p w:rsidR="00137F5F" w:rsidRPr="00137F5F" w:rsidRDefault="00137F5F" w:rsidP="00137F5F">
      <w:pPr>
        <w:numPr>
          <w:ilvl w:val="0"/>
          <w:numId w:val="1"/>
        </w:numPr>
        <w:spacing w:before="100" w:beforeAutospacing="1" w:after="100" w:afterAutospacing="1" w:line="265" w:lineRule="atLeast"/>
        <w:ind w:left="600"/>
        <w:jc w:val="both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137F5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уровень удовлетворенности граждан качеством предоставления государственных и муниципальных услуг к 2018 году — не менее 90%;</w:t>
      </w:r>
    </w:p>
    <w:p w:rsidR="00137F5F" w:rsidRPr="00137F5F" w:rsidRDefault="00137F5F" w:rsidP="00137F5F">
      <w:pPr>
        <w:numPr>
          <w:ilvl w:val="0"/>
          <w:numId w:val="2"/>
        </w:numPr>
        <w:spacing w:before="100" w:beforeAutospacing="1" w:after="100" w:afterAutospacing="1" w:line="265" w:lineRule="atLeast"/>
        <w:ind w:left="600"/>
        <w:jc w:val="both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137F5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услуг, к 2015 году — не менее 90%;</w:t>
      </w:r>
    </w:p>
    <w:p w:rsidR="00137F5F" w:rsidRPr="00137F5F" w:rsidRDefault="00137F5F" w:rsidP="00137F5F">
      <w:pPr>
        <w:numPr>
          <w:ilvl w:val="0"/>
          <w:numId w:val="3"/>
        </w:numPr>
        <w:spacing w:before="100" w:beforeAutospacing="1" w:after="100" w:afterAutospacing="1" w:line="265" w:lineRule="atLeast"/>
        <w:ind w:left="600"/>
        <w:jc w:val="both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137F5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доля граждан, использующих механизм получения государственных и муниципальных услуг в электронной форме, к 2018 году — не менее 70% и </w:t>
      </w:r>
      <w:proofErr w:type="spellStart"/>
      <w:proofErr w:type="gramStart"/>
      <w:r w:rsidRPr="00137F5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др</w:t>
      </w:r>
      <w:proofErr w:type="spellEnd"/>
      <w:proofErr w:type="gramEnd"/>
      <w:r w:rsidRPr="00137F5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;</w:t>
      </w:r>
    </w:p>
    <w:p w:rsidR="00137F5F" w:rsidRPr="00137F5F" w:rsidRDefault="00137F5F" w:rsidP="00137F5F">
      <w:pPr>
        <w:spacing w:before="100" w:beforeAutospacing="1" w:after="100" w:afterAutospacing="1" w:line="265" w:lineRule="atLeast"/>
        <w:jc w:val="both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137F5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- Государственная программа Российской Федерации «Информационное общество (2011 – 2020 годы)», утвержденная распоряжением Правительства Российской Федерации от 20 октября 2010 г. № 1815-р.</w:t>
      </w:r>
    </w:p>
    <w:p w:rsidR="00137F5F" w:rsidRPr="00137F5F" w:rsidRDefault="00137F5F" w:rsidP="00137F5F">
      <w:pPr>
        <w:spacing w:before="100" w:beforeAutospacing="1" w:after="100" w:afterAutospacing="1" w:line="265" w:lineRule="atLeast"/>
        <w:jc w:val="both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137F5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- Постановление Правительства Российской Федерации от 28 ноября 2011 г. № 977 «О федеральной государственной информационной системе «Единая система идентификац</w:t>
      </w:r>
      <w:proofErr w:type="gramStart"/>
      <w:r w:rsidRPr="00137F5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ии и ау</w:t>
      </w:r>
      <w:proofErr w:type="gramEnd"/>
      <w:r w:rsidRPr="00137F5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11 используемых для предоставления государственных и муниципальных услуг в электронной форме».</w:t>
      </w:r>
    </w:p>
    <w:p w:rsidR="00137F5F" w:rsidRPr="00137F5F" w:rsidRDefault="00137F5F" w:rsidP="00137F5F">
      <w:pPr>
        <w:spacing w:before="100" w:beforeAutospacing="1" w:after="100" w:afterAutospacing="1" w:line="265" w:lineRule="atLeast"/>
        <w:jc w:val="both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137F5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- Постановление Правительства Российской Федерации от 9 февраля 2012 г. № 111 «Об электронной подписи, используемой органами исполнительной власти и органами местного самоуправления при организации электронного взаимодействия между собой, о порядке её использования, а также об установлении требований к обеспечению совместимости средств электронной подписи».</w:t>
      </w:r>
    </w:p>
    <w:p w:rsidR="00137F5F" w:rsidRPr="00137F5F" w:rsidRDefault="00137F5F" w:rsidP="00137F5F">
      <w:pPr>
        <w:spacing w:before="100" w:beforeAutospacing="1" w:after="100" w:afterAutospacing="1" w:line="265" w:lineRule="atLeast"/>
        <w:jc w:val="both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137F5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- Постановление Правительства Российской Федерации от 25 января 2013 г. № 33 «Об использовании простой электронной подписи при оказании государственных и муниципальных услуг». - Постановление Правительства Российской Федерации от 10 июля 2013 г. № 584 «Об использовании федеральной государственной информационной системы «Единая система идентификац</w:t>
      </w:r>
      <w:proofErr w:type="gramStart"/>
      <w:r w:rsidRPr="00137F5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ии и ау</w:t>
      </w:r>
      <w:proofErr w:type="gramEnd"/>
      <w:r w:rsidRPr="00137F5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- Положение «Об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утверждённое постановлением Правительства Российской Федерации от 8 июня 2011 г. № 451.</w:t>
      </w:r>
    </w:p>
    <w:p w:rsidR="00137F5F" w:rsidRPr="00137F5F" w:rsidRDefault="00137F5F" w:rsidP="00137F5F">
      <w:pPr>
        <w:spacing w:before="100" w:beforeAutospacing="1" w:after="100" w:afterAutospacing="1" w:line="265" w:lineRule="atLeast"/>
        <w:jc w:val="both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137F5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- Положение «О федеральной государственной информационной системе «Единая система идентификац</w:t>
      </w:r>
      <w:proofErr w:type="gramStart"/>
      <w:r w:rsidRPr="00137F5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ии и ау</w:t>
      </w:r>
      <w:proofErr w:type="gramEnd"/>
      <w:r w:rsidRPr="00137F5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утверждённое приказом </w:t>
      </w:r>
      <w:proofErr w:type="spellStart"/>
      <w:r w:rsidRPr="00137F5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Минкомсвязи</w:t>
      </w:r>
      <w:proofErr w:type="spellEnd"/>
      <w:r w:rsidRPr="00137F5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 России от 13 апреля 2012 г. № 107.</w:t>
      </w:r>
    </w:p>
    <w:p w:rsidR="00137F5F" w:rsidRPr="00137F5F" w:rsidRDefault="00137F5F" w:rsidP="00137F5F">
      <w:pPr>
        <w:spacing w:before="100" w:beforeAutospacing="1" w:after="100" w:afterAutospacing="1" w:line="265" w:lineRule="atLeast"/>
        <w:jc w:val="both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137F5F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lastRenderedPageBreak/>
        <w:t>- Регламент информационного взаимодействия Участников с Оператором ЕСИА и Оператором эксплуатации инфраструктуры электронного правительства (версия 2.5, 2.4).</w:t>
      </w:r>
    </w:p>
    <w:p w:rsidR="00533DB2" w:rsidRDefault="00533DB2"/>
    <w:sectPr w:rsidR="00533DB2" w:rsidSect="00533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130AD"/>
    <w:multiLevelType w:val="multilevel"/>
    <w:tmpl w:val="58483D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D11FFC"/>
    <w:multiLevelType w:val="multilevel"/>
    <w:tmpl w:val="8DC2CF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E3513C"/>
    <w:multiLevelType w:val="multilevel"/>
    <w:tmpl w:val="8FF8BF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F5F"/>
    <w:rsid w:val="00137F5F"/>
    <w:rsid w:val="00533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7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2016-06-09T09:37:00Z</dcterms:created>
  <dcterms:modified xsi:type="dcterms:W3CDTF">2016-06-09T09:37:00Z</dcterms:modified>
</cp:coreProperties>
</file>