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B1" w:rsidRDefault="00375AB1" w:rsidP="00375AB1">
      <w:pPr>
        <w:pStyle w:val="a3"/>
        <w:rPr>
          <w:b/>
          <w:color w:val="000000"/>
        </w:rPr>
      </w:pPr>
      <w:r>
        <w:rPr>
          <w:b/>
          <w:color w:val="000000"/>
        </w:rPr>
        <w:t xml:space="preserve">Сведения о мероприятиях, проведенных в рамках </w:t>
      </w:r>
    </w:p>
    <w:p w:rsidR="00375AB1" w:rsidRDefault="00375AB1" w:rsidP="00375AB1">
      <w:pPr>
        <w:pStyle w:val="a3"/>
        <w:rPr>
          <w:b/>
          <w:color w:val="000000"/>
        </w:rPr>
      </w:pPr>
      <w:r>
        <w:rPr>
          <w:b/>
          <w:color w:val="000000"/>
        </w:rPr>
        <w:t>Декады молодого избирателя в Конышевском районе</w:t>
      </w:r>
    </w:p>
    <w:p w:rsidR="00375AB1" w:rsidRDefault="00375AB1" w:rsidP="00375AB1">
      <w:pPr>
        <w:pStyle w:val="a3"/>
        <w:spacing w:after="240"/>
        <w:rPr>
          <w:b/>
          <w:color w:val="000000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8"/>
        <w:gridCol w:w="1276"/>
        <w:gridCol w:w="710"/>
        <w:gridCol w:w="1844"/>
        <w:gridCol w:w="1418"/>
        <w:gridCol w:w="992"/>
      </w:tblGrid>
      <w:tr w:rsidR="00375AB1" w:rsidTr="00375AB1">
        <w:trPr>
          <w:cantSplit/>
          <w:trHeight w:val="2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Категория участников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75AB1" w:rsidRDefault="00375AB1">
            <w:pPr>
              <w:pStyle w:val="a3"/>
              <w:spacing w:after="240"/>
              <w:ind w:left="113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Организаторы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Информационное обеспечение (публикации, сюжеты в СМИ)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и источники финансиро-вания</w:t>
            </w: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в общеобразовательных школах района тематических занятий, по основам избирательного права Российской Федерации, Курской области, деловых игр, викторин по избирательному праву и избирательному процессу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jc w:val="center"/>
            </w:pPr>
            <w:r>
              <w:t xml:space="preserve">Обучающиеся </w:t>
            </w:r>
          </w:p>
          <w:p w:rsidR="00375AB1" w:rsidRDefault="00375AB1">
            <w:pPr>
              <w:jc w:val="center"/>
            </w:pPr>
            <w:r>
              <w:t>9-11 –х классов</w:t>
            </w:r>
          </w:p>
          <w:p w:rsidR="00375AB1" w:rsidRDefault="00375AB1">
            <w:pPr>
              <w:jc w:val="center"/>
            </w:pPr>
            <w:r>
              <w:t xml:space="preserve">школ района </w:t>
            </w:r>
          </w:p>
          <w:p w:rsidR="00375AB1" w:rsidRDefault="00375A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 Конышевского района, управление образования Администрации района, общеобразовательные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Районная газета «Трибуна» от 21.02.2017 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Классные часы «Я-гражданин России»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jc w:val="center"/>
            </w:pPr>
            <w:r>
              <w:t xml:space="preserve">Обучающиеся </w:t>
            </w:r>
          </w:p>
          <w:p w:rsidR="00375AB1" w:rsidRDefault="00375AB1">
            <w:pPr>
              <w:jc w:val="center"/>
            </w:pPr>
            <w:r>
              <w:t>5-8 –х классов</w:t>
            </w:r>
          </w:p>
          <w:p w:rsidR="00375AB1" w:rsidRDefault="00375AB1">
            <w:pPr>
              <w:jc w:val="center"/>
            </w:pPr>
            <w:r>
              <w:t xml:space="preserve">школ района </w:t>
            </w:r>
          </w:p>
          <w:p w:rsidR="00375AB1" w:rsidRDefault="00375A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</w:t>
            </w:r>
          </w:p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Конышевского района, управление образования Администрации района, общеобразовательные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Районная газета «Трибуна» от 21.02.2017 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Встречи депутатов Представительного Собрания Конышевского района, представителей органов местного самоуправления, руководителей местных отделений политических партий, членов избирательных комиссий с молодыми избирателями по вопросам  выборного законодательства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jc w:val="center"/>
            </w:pPr>
            <w:r>
              <w:t xml:space="preserve">Молодые и </w:t>
            </w:r>
          </w:p>
          <w:p w:rsidR="00375AB1" w:rsidRDefault="00375AB1">
            <w:pPr>
              <w:jc w:val="center"/>
            </w:pPr>
            <w:r>
              <w:t xml:space="preserve">будущие избиратели </w:t>
            </w:r>
          </w:p>
          <w:p w:rsidR="00375AB1" w:rsidRDefault="00375A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 Конышевского района, отдел по вопросам культуры, молодежи, физической культуры и спорту Администрации района, администрации МО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Районная газета «Трибуна» от 21.02.2017 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</w:pPr>
            <w:r>
              <w:rPr>
                <w:lang w:val="ru-RU"/>
              </w:rPr>
              <w:t xml:space="preserve">Выставки  книжных изданий, материалов по истории проведения выборов на территории РФ, Курской области, </w:t>
            </w:r>
            <w:r>
              <w:rPr>
                <w:lang w:val="ru-RU"/>
              </w:rPr>
              <w:lastRenderedPageBreak/>
              <w:t xml:space="preserve">Конышевского района «Из истории выборов», «Читаем. </w:t>
            </w:r>
            <w:r>
              <w:t>Думаем. Выбираем»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jc w:val="center"/>
            </w:pPr>
            <w:r>
              <w:lastRenderedPageBreak/>
              <w:t>Молодые, будущие избиратели</w:t>
            </w:r>
          </w:p>
          <w:p w:rsidR="00375AB1" w:rsidRDefault="00375AB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 Конышевского района, МКУК «Конышевская межпоселенчес</w:t>
            </w:r>
            <w:r>
              <w:rPr>
                <w:lang w:val="ru-RU"/>
              </w:rPr>
              <w:lastRenderedPageBreak/>
              <w:t>кая библиотека», краеведческий музей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Районная газета «Трибуна» от 21.02.2017 </w:t>
            </w:r>
            <w:r>
              <w:rPr>
                <w:color w:val="000000"/>
                <w:sz w:val="24"/>
              </w:rPr>
              <w:lastRenderedPageBreak/>
              <w:t>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молодежных мероприятий в форме «Круглый стол» на тему «Выборы-это ваше право и ваша ответственность», «Свобода и права личности»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center"/>
            </w:pPr>
            <w:r>
              <w:t>Молодые, будущие избиратели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 Конышевского района, МКУК «Конышевская межпоселенческая библиотека»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Районная газета «Трибуна» от 21.02.2017 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Правовой час «Твой голос нужен России»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jc w:val="center"/>
            </w:pPr>
            <w:r>
              <w:t xml:space="preserve">Молодые и </w:t>
            </w:r>
          </w:p>
          <w:p w:rsidR="00375AB1" w:rsidRDefault="00375AB1">
            <w:pPr>
              <w:jc w:val="center"/>
            </w:pPr>
            <w:r>
              <w:t>будущие избиратели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AB1" w:rsidRDefault="00375AB1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ТИК Конышевского района,МКУК «Конышевская межпоселенческая библиотека»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Районная газета «Трибуна» от 21.02.2017 г. №8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  <w:tr w:rsidR="00375AB1" w:rsidTr="00375A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AB1" w:rsidRDefault="00375AB1">
            <w:pPr>
              <w:pStyle w:val="a3"/>
              <w:spacing w:after="240"/>
              <w:rPr>
                <w:color w:val="000000"/>
                <w:sz w:val="24"/>
              </w:rPr>
            </w:pPr>
          </w:p>
        </w:tc>
      </w:tr>
    </w:tbl>
    <w:p w:rsidR="00375AB1" w:rsidRDefault="00375AB1" w:rsidP="00375AB1">
      <w:pPr>
        <w:pStyle w:val="a3"/>
        <w:spacing w:after="240"/>
        <w:rPr>
          <w:b/>
          <w:color w:val="000000"/>
        </w:rPr>
      </w:pPr>
    </w:p>
    <w:p w:rsidR="00375AB1" w:rsidRDefault="00375AB1" w:rsidP="00375AB1"/>
    <w:p w:rsidR="00375AB1" w:rsidRDefault="00375AB1" w:rsidP="00375AB1"/>
    <w:p w:rsidR="00375AB1" w:rsidRDefault="00375AB1" w:rsidP="00375AB1">
      <w:pPr>
        <w:jc w:val="both"/>
        <w:rPr>
          <w:szCs w:val="28"/>
        </w:rPr>
      </w:pPr>
    </w:p>
    <w:p w:rsidR="00375AB1" w:rsidRDefault="00375AB1" w:rsidP="00375AB1">
      <w:pPr>
        <w:rPr>
          <w:szCs w:val="28"/>
        </w:rPr>
      </w:pPr>
    </w:p>
    <w:p w:rsidR="00375AB1" w:rsidRDefault="00375AB1" w:rsidP="00375AB1">
      <w:pPr>
        <w:rPr>
          <w:lang w:val="ru-RU"/>
        </w:rPr>
      </w:pPr>
    </w:p>
    <w:p w:rsidR="00375AB1" w:rsidRDefault="00375AB1" w:rsidP="00375AB1"/>
    <w:p w:rsidR="00FD6EA1" w:rsidRDefault="00FD6EA1"/>
    <w:sectPr w:rsidR="00FD6EA1" w:rsidSect="00FD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AB1"/>
    <w:rsid w:val="00375AB1"/>
    <w:rsid w:val="00FD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"/>
    <w:basedOn w:val="a"/>
    <w:rsid w:val="00375AB1"/>
    <w:pPr>
      <w:jc w:val="center"/>
    </w:pPr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2017-06-28T07:55:00Z</dcterms:created>
  <dcterms:modified xsi:type="dcterms:W3CDTF">2017-06-28T07:59:00Z</dcterms:modified>
</cp:coreProperties>
</file>