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10" w:rsidRDefault="00776C10" w:rsidP="00913CE4">
      <w:pPr>
        <w:ind w:left="360"/>
        <w:jc w:val="center"/>
        <w:rPr>
          <w:b/>
          <w:bCs/>
          <w:color w:val="1F3864"/>
          <w:sz w:val="28"/>
          <w:szCs w:val="28"/>
        </w:rPr>
      </w:pPr>
      <w:r w:rsidRPr="00D92891">
        <w:rPr>
          <w:b/>
          <w:bCs/>
          <w:color w:val="1F3864"/>
          <w:sz w:val="28"/>
          <w:szCs w:val="28"/>
        </w:rPr>
        <w:t>КАК ИЗБЕЖАТЬ ПОЖАРОВ ПО ПРИЧИНЕ ДЕТСКОЙ ШАЛОСТИ</w:t>
      </w:r>
    </w:p>
    <w:p w:rsidR="00776C10" w:rsidRPr="00D92891" w:rsidRDefault="00776C10" w:rsidP="00913CE4">
      <w:pPr>
        <w:ind w:left="360"/>
        <w:jc w:val="center"/>
        <w:rPr>
          <w:b/>
          <w:bCs/>
          <w:color w:val="1F3864"/>
          <w:sz w:val="28"/>
          <w:szCs w:val="28"/>
        </w:rPr>
      </w:pP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Анализ пожаров, возникающих в результате детской шалости с огнём, показывает, что они часто связаны с отсутствием у детей навыков осторожного обращения с огнём, недостаточным контролем за их поведением со </w:t>
      </w:r>
      <w:bookmarkStart w:id="0" w:name="_GoBack"/>
      <w:bookmarkEnd w:id="0"/>
      <w:r w:rsidRPr="00D92891">
        <w:rPr>
          <w:noProof/>
          <w:color w:val="000000"/>
        </w:rPr>
        <w:t xml:space="preserve">стороны взрослых и неумением родителей и педагогов правильно организовать досуг детей.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Стремление к самостоятельности особенно ярко проявляется в то время, когда дети остаются одни. Оставляя ребенка одного в квартире, сложно быть уверенным в том, что он не решится поиграть с коробкой спичек, не захочет поджечь бумагу, не заинтересуется работой бытовой техники. В связи с чем возникает необходимость воспитывать навыки осторожного обращения с огнём с самого раннего возраста.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Каждый родитель должен стремиться к тому, чтобы ребенок осознал, что спички - не игрушка, а огонь - не забава.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Среди школьников, особенно мальчиков младшего школьного возраста, наиболее распространены игры, связанные с разведением костров. Их опасность заключается в том, что ребята часто разводят костры вблизи различных строений, а затем забывают потушить костёр или не могут этого сделать в силу того, что огонь уже распространился и приобрёл угрожающий характер.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Дети должны понимать, что пожар - это серьёзное бедствие для людей.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Не менее опасны случаи, когда дети находят и бросают в костёр неизвестные предметы, в результате взрыва которых, велика вероятность получить тяжелые ранения, нередко приводящие к инвалидности.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Много неприятностей приносят бумажные самолётики, которые дети поджигают и бросают с балконов верхних этажей. Небольшой порыв ветра способен занести такую «игрушку» на нижележащий балкон и тогда не избежать серьёзных последствий.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Такие ситуации можно предупредить, если уделять детям больше внимания, правильно организовывать их досуг, обучать мерам пожарной безопасности, научить обращаться с первичными средствами пожаротушения. Педагоги и родители должны чаще проводить беседы и занятия с детьми по изучению правил пожарной безопасности и привитию навыков осторожного обращения с огнём. </w:t>
      </w:r>
    </w:p>
    <w:p w:rsidR="00776C10" w:rsidRPr="00D92891" w:rsidRDefault="00776C10" w:rsidP="00D92891">
      <w:pPr>
        <w:ind w:firstLine="357"/>
        <w:jc w:val="both"/>
        <w:rPr>
          <w:b/>
          <w:bCs/>
          <w:noProof/>
          <w:color w:val="000000"/>
        </w:rPr>
      </w:pPr>
      <w:r w:rsidRPr="00D92891">
        <w:rPr>
          <w:b/>
          <w:bCs/>
          <w:noProof/>
          <w:color w:val="000000"/>
        </w:rPr>
        <w:t xml:space="preserve">Меры по предупреждению пожаров по причине шалости детей несложны: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оставляйте спички и зажигалки в зоне доступности для детей;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позволяйте детям покупать спички и сигареты;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следите за времяпрепровождением детей;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по возможности не оставляйте детей без присмотра;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допускайте детей к пользованию нагревательными и электроприборами. </w:t>
      </w:r>
    </w:p>
    <w:p w:rsidR="00776C10" w:rsidRPr="00D92891" w:rsidRDefault="00776C10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>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  <w:r>
        <w:rPr>
          <w:noProof/>
          <w:color w:val="000000"/>
        </w:rPr>
        <w:t xml:space="preserve"> </w:t>
      </w:r>
    </w:p>
    <w:p w:rsidR="00776C10" w:rsidRDefault="00776C10" w:rsidP="00913CE4">
      <w:pPr>
        <w:ind w:left="360"/>
        <w:jc w:val="center"/>
        <w:rPr>
          <w:b/>
          <w:bCs/>
          <w:color w:val="FF0000"/>
          <w:sz w:val="32"/>
          <w:szCs w:val="32"/>
        </w:rPr>
      </w:pPr>
    </w:p>
    <w:p w:rsidR="00776C10" w:rsidRPr="00D56130" w:rsidRDefault="00776C10" w:rsidP="00D56130">
      <w:pPr>
        <w:jc w:val="both"/>
      </w:pPr>
      <w:r w:rsidRPr="00D56130">
        <w:t xml:space="preserve">Отдел надзорной деятельности и профилактической работы по г. Льгову, </w:t>
      </w:r>
    </w:p>
    <w:p w:rsidR="00776C10" w:rsidRPr="00D56130" w:rsidRDefault="00776C10" w:rsidP="00D56130">
      <w:r w:rsidRPr="00D56130">
        <w:t>Льговскому и Конышевскому районам</w:t>
      </w:r>
    </w:p>
    <w:sectPr w:rsidR="00776C10" w:rsidRPr="00D56130" w:rsidSect="00430F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23"/>
    <w:rsid w:val="000122E4"/>
    <w:rsid w:val="00031E1D"/>
    <w:rsid w:val="00046652"/>
    <w:rsid w:val="00130C03"/>
    <w:rsid w:val="00153A7E"/>
    <w:rsid w:val="001675F9"/>
    <w:rsid w:val="00176BFF"/>
    <w:rsid w:val="00190FCD"/>
    <w:rsid w:val="001B44DD"/>
    <w:rsid w:val="001F23F4"/>
    <w:rsid w:val="0025124A"/>
    <w:rsid w:val="0025324C"/>
    <w:rsid w:val="00283C69"/>
    <w:rsid w:val="002C4CBC"/>
    <w:rsid w:val="002F0AFF"/>
    <w:rsid w:val="00353B27"/>
    <w:rsid w:val="00363622"/>
    <w:rsid w:val="00374950"/>
    <w:rsid w:val="003802ED"/>
    <w:rsid w:val="003E57C9"/>
    <w:rsid w:val="003F3F9C"/>
    <w:rsid w:val="00430FDB"/>
    <w:rsid w:val="0043579B"/>
    <w:rsid w:val="004956FF"/>
    <w:rsid w:val="004E1D68"/>
    <w:rsid w:val="004F2123"/>
    <w:rsid w:val="00506848"/>
    <w:rsid w:val="00521DA7"/>
    <w:rsid w:val="006A0949"/>
    <w:rsid w:val="00720180"/>
    <w:rsid w:val="0074011E"/>
    <w:rsid w:val="00766482"/>
    <w:rsid w:val="00776C10"/>
    <w:rsid w:val="00857DEF"/>
    <w:rsid w:val="008C565B"/>
    <w:rsid w:val="008D7792"/>
    <w:rsid w:val="009017EF"/>
    <w:rsid w:val="009049E9"/>
    <w:rsid w:val="00913602"/>
    <w:rsid w:val="00913CE4"/>
    <w:rsid w:val="00922BEE"/>
    <w:rsid w:val="00996781"/>
    <w:rsid w:val="009C0B8D"/>
    <w:rsid w:val="009D4E20"/>
    <w:rsid w:val="009E37DA"/>
    <w:rsid w:val="009E58C1"/>
    <w:rsid w:val="00A62FAB"/>
    <w:rsid w:val="00AA31C8"/>
    <w:rsid w:val="00AD0445"/>
    <w:rsid w:val="00AD7667"/>
    <w:rsid w:val="00AE46EE"/>
    <w:rsid w:val="00B2259A"/>
    <w:rsid w:val="00B55ABF"/>
    <w:rsid w:val="00BA0E1A"/>
    <w:rsid w:val="00CA1E6E"/>
    <w:rsid w:val="00CF6699"/>
    <w:rsid w:val="00D01941"/>
    <w:rsid w:val="00D41DCC"/>
    <w:rsid w:val="00D56130"/>
    <w:rsid w:val="00D92891"/>
    <w:rsid w:val="00DA6336"/>
    <w:rsid w:val="00E06A37"/>
    <w:rsid w:val="00E06D7A"/>
    <w:rsid w:val="00E26441"/>
    <w:rsid w:val="00EF038C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79B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D0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368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036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431</Words>
  <Characters>2460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1</cp:lastModifiedBy>
  <cp:revision>18</cp:revision>
  <cp:lastPrinted>2016-04-30T05:28:00Z</cp:lastPrinted>
  <dcterms:created xsi:type="dcterms:W3CDTF">2016-06-02T13:49:00Z</dcterms:created>
  <dcterms:modified xsi:type="dcterms:W3CDTF">2018-12-04T08:23:00Z</dcterms:modified>
</cp:coreProperties>
</file>