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0" w:rsidRDefault="000E3DC0" w:rsidP="000E3DC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89EDF" wp14:editId="4703A262">
            <wp:simplePos x="0" y="0"/>
            <wp:positionH relativeFrom="column">
              <wp:posOffset>3228975</wp:posOffset>
            </wp:positionH>
            <wp:positionV relativeFrom="paragraph">
              <wp:posOffset>43180</wp:posOffset>
            </wp:positionV>
            <wp:extent cx="2726690" cy="1844675"/>
            <wp:effectExtent l="0" t="0" r="0" b="3175"/>
            <wp:wrapSquare wrapText="bothSides"/>
            <wp:docPr id="1" name="Рисунок 1" descr="C:\Documents and Settings\Edds\Local Settings\Temporary Internet Files\Content.Word\_DSC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ds\Local Settings\Temporary Internet Files\Content.Word\_DSC4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Совместное заседание Антитеррористической комиссии Конышевского района и комиссии по предупреждению, ликвидации чрезвычайных ситуаций и обеспечению пожарной безопасности Администрации Конышевского район</w:t>
      </w:r>
    </w:p>
    <w:p w:rsidR="000E3DC0" w:rsidRDefault="000E3DC0" w:rsidP="000E3DC0">
      <w:pPr>
        <w:jc w:val="center"/>
        <w:rPr>
          <w:b/>
          <w:sz w:val="28"/>
          <w:szCs w:val="28"/>
        </w:rPr>
      </w:pPr>
    </w:p>
    <w:p w:rsidR="000E3DC0" w:rsidRDefault="000E3DC0" w:rsidP="000E3D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актовом зале Администрации Конышевского района 25.12.2018 года состоялось совместное заседание Антитеррористической комиссии Конышевского района и комиссии по предупреждению, ликвидации чрезвычайных ситуаций и обеспечению пожарной безопасности Администрации Конышевского района под председательством  Главы района Дмитрия Александровича Новикова.</w:t>
      </w:r>
    </w:p>
    <w:p w:rsidR="000E3DC0" w:rsidRDefault="000E3DC0" w:rsidP="000E3DC0">
      <w:pPr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291465</wp:posOffset>
            </wp:positionV>
            <wp:extent cx="3076575" cy="1796415"/>
            <wp:effectExtent l="0" t="0" r="9525" b="0"/>
            <wp:wrapSquare wrapText="bothSides"/>
            <wp:docPr id="2" name="Рисунок 2" descr="C:\Documents and Settings\Edds\Local Settings\Temporary Internet Files\Content.Word\_DSC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dds\Local Settings\Temporary Internet Files\Content.Word\_DSC4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 xml:space="preserve">В заседании приняли участие члены антитеррористической комиссии Конышевского района и члены КЧС и ОПБ Администрации района, а также были приглашены: заместитель прокурора Конышевского района </w:t>
      </w:r>
      <w:proofErr w:type="spellStart"/>
      <w:r>
        <w:rPr>
          <w:sz w:val="28"/>
          <w:szCs w:val="28"/>
        </w:rPr>
        <w:t>Сенчук</w:t>
      </w:r>
      <w:proofErr w:type="spellEnd"/>
      <w:r>
        <w:rPr>
          <w:sz w:val="28"/>
          <w:szCs w:val="28"/>
        </w:rPr>
        <w:t xml:space="preserve"> И.Л., главы муниципальных образований района, руководители структурных подразделений Администрации Конышевского района, руководители объектов с круглосуточным пребыванием людей, руководители служб экстренного реагирования и служб жизнеобеспечения населения района.</w:t>
      </w:r>
      <w:proofErr w:type="gramEnd"/>
    </w:p>
    <w:p w:rsidR="000E3DC0" w:rsidRDefault="000E3DC0" w:rsidP="000E3DC0">
      <w:pPr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199468" wp14:editId="1E5F11C1">
            <wp:simplePos x="0" y="0"/>
            <wp:positionH relativeFrom="column">
              <wp:posOffset>3126105</wp:posOffset>
            </wp:positionH>
            <wp:positionV relativeFrom="paragraph">
              <wp:posOffset>671195</wp:posOffset>
            </wp:positionV>
            <wp:extent cx="2830195" cy="1820545"/>
            <wp:effectExtent l="0" t="0" r="8255" b="8255"/>
            <wp:wrapSquare wrapText="bothSides"/>
            <wp:docPr id="3" name="Рисунок 3" descr="C:\Documents and Settings\Edds\Local Settings\Temporary Internet Files\Content.Word\_DSC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dds\Local Settings\Temporary Internet Files\Content.Word\_DSC4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Особое внимание было уделено вопросам организации мероприятий по обеспечению антитеррористической защищенности объектов с массовым пребыванием людей, потенциально-опасного объекта на территории Конышевского района в период проведения новогодних и рождественских праздничных мероприятий в 2019 году, а также готовности соответствующих служб к реагированию на возможные чрезвычайные ситуации и происшествия на объектах жизнеобеспечения. </w:t>
      </w:r>
    </w:p>
    <w:p w:rsidR="000E3DC0" w:rsidRDefault="000E3DC0" w:rsidP="000E3D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соблюдении требований пожарной безопасности при проведении новогодних и рождественских праздничных мероприятиях на объектах с массовым пребыванием людей, а также использовании пиротехнических средств рассказал старший инспектор отдела надзорной деятельности и профилактической работы по городу </w:t>
      </w: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217DDD" wp14:editId="77E64FAA">
            <wp:simplePos x="0" y="0"/>
            <wp:positionH relativeFrom="column">
              <wp:posOffset>635</wp:posOffset>
            </wp:positionH>
            <wp:positionV relativeFrom="paragraph">
              <wp:posOffset>19050</wp:posOffset>
            </wp:positionV>
            <wp:extent cx="2997200" cy="2218055"/>
            <wp:effectExtent l="0" t="0" r="0" b="0"/>
            <wp:wrapSquare wrapText="bothSides"/>
            <wp:docPr id="4" name="Рисунок 4" descr="C:\Documents and Settings\Edds\Local Settings\Temporary Internet Files\Content.Word\_DSC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dds\Local Settings\Temporary Internet Files\Content.Word\_DSC4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Льгову, Льговскому и Конышевскому районам Владимир Николаевич Быков. Он отметил, что для предупреждения пожаров во время проведения новогодних и рождественских праздников в этом году проводится целый комплекс </w:t>
      </w:r>
      <w:proofErr w:type="spellStart"/>
      <w:r>
        <w:rPr>
          <w:sz w:val="28"/>
          <w:szCs w:val="28"/>
        </w:rPr>
        <w:t>надзорнопрофилактических</w:t>
      </w:r>
      <w:proofErr w:type="spellEnd"/>
      <w:r>
        <w:rPr>
          <w:sz w:val="28"/>
          <w:szCs w:val="28"/>
        </w:rPr>
        <w:t xml:space="preserve"> мероприятий. В местах массового пребывания людей, проведены проверки противопожарного состояния.</w:t>
      </w:r>
    </w:p>
    <w:p w:rsidR="000E3DC0" w:rsidRDefault="000E3DC0" w:rsidP="000E3DC0">
      <w:pPr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24A38A" wp14:editId="48A2CC89">
            <wp:simplePos x="0" y="0"/>
            <wp:positionH relativeFrom="column">
              <wp:posOffset>2998470</wp:posOffset>
            </wp:positionH>
            <wp:positionV relativeFrom="paragraph">
              <wp:posOffset>913130</wp:posOffset>
            </wp:positionV>
            <wp:extent cx="2997200" cy="1947545"/>
            <wp:effectExtent l="0" t="0" r="0" b="0"/>
            <wp:wrapSquare wrapText="bothSides"/>
            <wp:docPr id="5" name="Рисунок 5" descr="C:\Documents and Settings\Edds\Local Settings\Temporary Internet Files\Content.Word\_DSC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Edds\Local Settings\Temporary Internet Files\Content.Word\_DSC4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Об антитеррористической защищенности объектов жизнеобеспечения населения и готовности к реагированию на возможные чрезвычайные ситуации и происшествия на объектах газ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электро-, водоснабжения в период праздничных дней главе района отчитались начальники </w:t>
      </w:r>
      <w:proofErr w:type="spellStart"/>
      <w:r>
        <w:rPr>
          <w:sz w:val="28"/>
          <w:szCs w:val="28"/>
        </w:rPr>
        <w:t>Конышевских</w:t>
      </w:r>
      <w:proofErr w:type="spellEnd"/>
      <w:r>
        <w:rPr>
          <w:sz w:val="28"/>
          <w:szCs w:val="28"/>
        </w:rPr>
        <w:t xml:space="preserve"> служб.</w:t>
      </w:r>
    </w:p>
    <w:p w:rsidR="000E3DC0" w:rsidRDefault="000E3DC0" w:rsidP="000E3DC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отчетными докладами о принимаемых мерах по обеспечению антитеррористической защищенности населения на территориях сельски</w:t>
      </w:r>
      <w:bookmarkStart w:id="0" w:name="_GoBack"/>
      <w:bookmarkEnd w:id="0"/>
      <w:r>
        <w:rPr>
          <w:sz w:val="28"/>
          <w:szCs w:val="28"/>
        </w:rPr>
        <w:t>х поселений района в период</w:t>
      </w:r>
      <w:proofErr w:type="gramEnd"/>
      <w:r>
        <w:rPr>
          <w:sz w:val="28"/>
          <w:szCs w:val="28"/>
        </w:rPr>
        <w:t xml:space="preserve"> праздничных дней и организации  проведения расчистки дорожного полотна в населенных пунктах выступили главы муниципальных образований района.</w:t>
      </w:r>
    </w:p>
    <w:p w:rsidR="000E3DC0" w:rsidRDefault="000E3DC0" w:rsidP="000E3D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заседания, участники заслушали доклад руководителя МКУ «ЕДДС», секретаря антитеррористической комиссии Екатерины Юрьевны  Ахмедовой, которая подвела итоги работы комиссии за 2018 год. Заслушав и обсудив информацию выступающих, комиссия приняла несколько решений и утвердила план работ на следующий год. </w:t>
      </w:r>
    </w:p>
    <w:p w:rsidR="000E3DC0" w:rsidRDefault="000E3DC0" w:rsidP="000E3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DC0" w:rsidRDefault="000E3DC0" w:rsidP="000E3DC0">
      <w:pPr>
        <w:jc w:val="both"/>
      </w:pPr>
    </w:p>
    <w:p w:rsidR="004278EB" w:rsidRDefault="004278EB"/>
    <w:sectPr w:rsidR="0042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3D"/>
    <w:rsid w:val="000E3DC0"/>
    <w:rsid w:val="004278EB"/>
    <w:rsid w:val="009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2529</Characters>
  <Application>Microsoft Office Word</Application>
  <DocSecurity>0</DocSecurity>
  <Lines>21</Lines>
  <Paragraphs>5</Paragraphs>
  <ScaleCrop>false</ScaleCrop>
  <Company>*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2018-12-27T07:29:00Z</dcterms:created>
  <dcterms:modified xsi:type="dcterms:W3CDTF">2018-12-27T07:33:00Z</dcterms:modified>
</cp:coreProperties>
</file>