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F3" w:rsidRDefault="00AA77F3" w:rsidP="00AA77F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Объявление о проведении конкурса на включение в кадровый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резерв Администрации Конышевского района Курской области</w:t>
      </w:r>
    </w:p>
    <w:p w:rsidR="00AA77F3" w:rsidRDefault="00AA77F3" w:rsidP="00AA77F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AA77F3" w:rsidRDefault="00AA77F3" w:rsidP="00AA77F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замещения вакантных должностей муниципальной службы  высшей, главной групп, руководителей  муниципальных казенных учреждений  по должностям:</w:t>
      </w:r>
    </w:p>
    <w:p w:rsidR="00AA77F3" w:rsidRDefault="00AA77F3" w:rsidP="00AA77F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1.Должности  муниципальной службы:</w:t>
      </w:r>
    </w:p>
    <w:p w:rsidR="00AA77F3" w:rsidRDefault="00AA77F3" w:rsidP="00AA77F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начальник управления образования, начальник управления экономики, труда, земельных и имущественных отношений, начальник отдела ЗАГС, начальник отдела  бюджета и межбюджетных отношений управления финансов, начальник отдела  аграрной политики, начальник архивного отдела, начальник отдела  организационной и кадровой работы, начальник отдела бюджетного учета и отчетности управления финансов, начальник отдела социальной защиты населения.</w:t>
      </w:r>
    </w:p>
    <w:p w:rsidR="00AA77F3" w:rsidRDefault="00AA77F3" w:rsidP="00AA77F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Должности руководителей муниципальных учреждений:</w:t>
      </w:r>
    </w:p>
    <w:p w:rsidR="00AA77F3" w:rsidRDefault="00AA77F3" w:rsidP="00AA77F3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директор МКОУ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Беляевская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средняя общеобразовательная школа»,   директор МКОУ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Глазовская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средняя общеобразовательная школа», директор  МКОУ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Конышевская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средняя общеобразовательная школа», директор  МКОУ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Машкинская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основная общеобразовательная школа», директор  МКОУ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Малогородьковская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основная общеобразовательная школа», директор  МКОУ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Толкачевская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основная общеобразовательная школа», директор  МКОУ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Ширковская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основная общеобразовательная школа», директор  МКОУ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Черниченская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основная общеобразовательная школа», руководитель МКУ «Административно-хозяйственный  отдел» Конышевского района Курской области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.</w:t>
      </w:r>
      <w:proofErr w:type="gramEnd"/>
    </w:p>
    <w:p w:rsidR="00AA77F3" w:rsidRDefault="00AA77F3" w:rsidP="00AA77F3">
      <w:pPr>
        <w:pStyle w:val="Standard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en-US"/>
        </w:rPr>
        <w:t>К гражданам, являющимися кандидатами для участия  в конкурсе на включение в резерв управленческих кадров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 предъявляются требования:</w:t>
      </w:r>
    </w:p>
    <w:p w:rsidR="00AA77F3" w:rsidRDefault="00AA77F3" w:rsidP="00AA77F3">
      <w:pPr>
        <w:pStyle w:val="Standard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en-US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Гражданство Российской Федерации; проживание на территории Конышевского района; возраст от 25 до 50 лет; наличие высшего  образования; опыт профессиональной и управленческой деятельности: не менее 5 лет для включения в действующий резерв; не менее 2 лет для включения в резерв перспективы развития; отсутствие неснятой или непогашенной судимости.</w:t>
      </w:r>
    </w:p>
    <w:p w:rsidR="00AA77F3" w:rsidRDefault="00AA77F3" w:rsidP="00AA77F3">
      <w:pPr>
        <w:pStyle w:val="Standard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ab/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Кандидаты должны соответствовать</w:t>
      </w: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всем требованиям, определенным Порядком формирования  резерва управленческих кадров Конышевского района,  а также типовым квалификационным требованиям для замещения должностей муниципальной службы, установленным законом Курской области от 1 февраля 2017 года № 2 –ЗКО « О внесении изменений в Закон Курской области «О муниципальной службе в Курской области»: высшие должности муниципальной службы – высшее образование не ниже уровня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специалитета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, магистратуры, не менее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четырех лет стажа муниципальной службы или  стажа работы по специальности, направлению подготовки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 главные должности муниципальной службы – высшее образование, не ниже уровня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специалитета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магистратуры, не менее  двух лет </w:t>
      </w: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lastRenderedPageBreak/>
        <w:t>стажа муниципальной службы или  стажа работы по специальности, направлению подготовки.</w:t>
      </w:r>
    </w:p>
    <w:p w:rsidR="00AA77F3" w:rsidRDefault="00AA77F3" w:rsidP="00AA77F3">
      <w:pPr>
        <w:pStyle w:val="Standard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en-US"/>
        </w:rPr>
        <w:t>Для участия в конкурсе представляются следующие документы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 :</w:t>
      </w:r>
      <w:proofErr w:type="gramEnd"/>
    </w:p>
    <w:p w:rsidR="00AA77F3" w:rsidRDefault="00AA77F3" w:rsidP="00AA77F3">
      <w:pPr>
        <w:pStyle w:val="Standard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en-US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личное заявление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собственноручно заполненная и подписанная анкета установленной формы с приложением фотографии (размером 3х4 без уголка); копия паспорта гражданина Российской Федерации (предъявляется лично по прибытии на конкурс); копия документов о профессиональном образовании, при наличии – о дополнительном профессиональном образовании, заверенные кадровыми службами по месту работы; копия трудовой книжки или иные документы, подтверждающие  трудовую ( служебную) деятельность; рекомендации с места работы и краткое резюме, характеризующее кандидата с указанием наиболее значимых рабочих (служебных) достижений; согласие на обработку в установленном порядке персональных данных; копия документа об изменении фамилии, имени, отчества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в случае, если они менялись после получения диплома об образовании); письменная рекомендация лица, занимающего вышестоящую руководящую должность, позволяющая дать качественную оценку уровню личностных профессиональных компетенций и опыта кандидата (для кандидатов – самовыдвиженцев)».</w:t>
      </w:r>
    </w:p>
    <w:p w:rsidR="00AA77F3" w:rsidRDefault="00AA77F3" w:rsidP="00AA77F3">
      <w:pPr>
        <w:pStyle w:val="Standard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 xml:space="preserve">Информационные материалы </w:t>
      </w: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по вопросам проведения конкурса размещены на официальном сайте Администрации Конышевского района.</w:t>
      </w:r>
    </w:p>
    <w:p w:rsidR="00AA77F3" w:rsidRDefault="00AA77F3" w:rsidP="00AA77F3">
      <w:pPr>
        <w:pStyle w:val="Standard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en-US"/>
        </w:rPr>
        <w:t>Прием заявлений и документов на конкурс</w:t>
      </w: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 осуществляется  в течение 21 календарного  дня со дня объявления о конкурсе (с </w:t>
      </w:r>
      <w:r w:rsidR="0075562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30 </w:t>
      </w: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марта         по 1</w:t>
      </w:r>
      <w:r w:rsidR="0075562F">
        <w:rPr>
          <w:rFonts w:ascii="Times New Roman" w:hAnsi="Times New Roman" w:cs="Times New Roman"/>
          <w:color w:val="000000"/>
          <w:sz w:val="28"/>
          <w:szCs w:val="28"/>
          <w:lang w:bidi="en-US"/>
        </w:rPr>
        <w:t>9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апреля 2019 года).</w:t>
      </w:r>
    </w:p>
    <w:p w:rsidR="00AA77F3" w:rsidRDefault="00AA77F3" w:rsidP="00AA77F3">
      <w:pPr>
        <w:pStyle w:val="Standard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Все конкурсные документы доставляются лично по адресу:                  </w:t>
      </w: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п. Конышевка, ул. Ленина, дом 19, начальнику отдела организационной и кадровой работы ( 2-й этаж), кроме субботы и воскресенья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с 09.00 до 18-00, перерыв  с 13.00  до 14.00. Представленные документы подлежат проверке в соответствии с законодательством.</w:t>
      </w:r>
    </w:p>
    <w:p w:rsidR="00AA77F3" w:rsidRDefault="00AA77F3" w:rsidP="00AA77F3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</w:p>
    <w:p w:rsidR="00AA77F3" w:rsidRDefault="00AA77F3" w:rsidP="00AA77F3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</w:p>
    <w:p w:rsidR="00AA77F3" w:rsidRDefault="00AA77F3" w:rsidP="00AA77F3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Администрация Конышевского района</w:t>
      </w:r>
    </w:p>
    <w:p w:rsidR="00336AEE" w:rsidRDefault="00336AEE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AA77F3" w:rsidRDefault="00AA77F3" w:rsidP="00482DCB"/>
    <w:p w:rsidR="00F375A2" w:rsidRDefault="00F375A2" w:rsidP="00482DCB"/>
    <w:p w:rsidR="00F375A2" w:rsidRDefault="00F375A2" w:rsidP="00482DCB"/>
    <w:p w:rsidR="00F375A2" w:rsidRDefault="00F375A2" w:rsidP="00482DCB"/>
    <w:p w:rsidR="00F375A2" w:rsidRDefault="00F375A2" w:rsidP="00482DCB"/>
    <w:p w:rsidR="00F375A2" w:rsidRDefault="00F375A2" w:rsidP="00482DCB"/>
    <w:p w:rsidR="00F375A2" w:rsidRDefault="00F375A2" w:rsidP="00482DCB"/>
    <w:p w:rsidR="00F375A2" w:rsidRDefault="00F375A2" w:rsidP="00482DCB"/>
    <w:p w:rsidR="00F375A2" w:rsidRDefault="00F375A2" w:rsidP="00482DCB"/>
    <w:p w:rsidR="00F375A2" w:rsidRDefault="00F375A2" w:rsidP="00482DCB"/>
    <w:p w:rsidR="00F375A2" w:rsidRDefault="00F375A2" w:rsidP="00482DCB"/>
    <w:p w:rsidR="00F375A2" w:rsidRDefault="00F375A2" w:rsidP="00482DCB"/>
    <w:p w:rsidR="00F375A2" w:rsidRDefault="00F375A2" w:rsidP="00482DCB"/>
    <w:p w:rsidR="00F375A2" w:rsidRDefault="00F375A2" w:rsidP="00482DCB"/>
    <w:p w:rsidR="00F375A2" w:rsidRDefault="00F375A2" w:rsidP="00482DCB"/>
    <w:p w:rsidR="00F375A2" w:rsidRDefault="00F375A2" w:rsidP="00482DCB"/>
    <w:p w:rsidR="00F375A2" w:rsidRDefault="00F375A2" w:rsidP="00482DCB"/>
    <w:p w:rsidR="00F375A2" w:rsidRDefault="00F375A2" w:rsidP="00482DCB"/>
    <w:p w:rsidR="00F375A2" w:rsidRPr="00F375A2" w:rsidRDefault="00F375A2" w:rsidP="00482DCB">
      <w:pPr>
        <w:rPr>
          <w:rFonts w:ascii="Times New Roman" w:hAnsi="Times New Roman" w:cs="Times New Roman"/>
        </w:rPr>
      </w:pPr>
    </w:p>
    <w:p w:rsidR="00F375A2" w:rsidRDefault="00F375A2" w:rsidP="00AA77F3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375A2" w:rsidRDefault="00F375A2" w:rsidP="00482DCB"/>
    <w:p w:rsidR="00F375A2" w:rsidRDefault="00F375A2" w:rsidP="00482DCB"/>
    <w:p w:rsidR="00F375A2" w:rsidRDefault="00F375A2" w:rsidP="00482DCB"/>
    <w:p w:rsidR="00F375A2" w:rsidRDefault="00F375A2" w:rsidP="00482DCB"/>
    <w:p w:rsidR="00FC1085" w:rsidRDefault="00FC1085" w:rsidP="0068568B">
      <w:pPr>
        <w:rPr>
          <w:rFonts w:ascii="Times New Roman" w:hAnsi="Times New Roman" w:cs="Times New Roman"/>
          <w:sz w:val="28"/>
          <w:szCs w:val="28"/>
        </w:rPr>
      </w:pPr>
    </w:p>
    <w:p w:rsidR="00FC1085" w:rsidRDefault="00FC1085" w:rsidP="0068568B">
      <w:pPr>
        <w:rPr>
          <w:rFonts w:ascii="Times New Roman" w:hAnsi="Times New Roman" w:cs="Times New Roman"/>
          <w:sz w:val="28"/>
          <w:szCs w:val="28"/>
        </w:rPr>
      </w:pPr>
    </w:p>
    <w:p w:rsidR="00FC1085" w:rsidRDefault="00FC1085" w:rsidP="0068568B">
      <w:pPr>
        <w:rPr>
          <w:rFonts w:ascii="Times New Roman" w:hAnsi="Times New Roman" w:cs="Times New Roman"/>
          <w:sz w:val="28"/>
          <w:szCs w:val="28"/>
        </w:rPr>
      </w:pPr>
    </w:p>
    <w:p w:rsidR="00FC1085" w:rsidRPr="00FC1085" w:rsidRDefault="00FC1085" w:rsidP="0068568B">
      <w:pPr>
        <w:rPr>
          <w:rFonts w:ascii="Times New Roman" w:hAnsi="Times New Roman" w:cs="Times New Roman"/>
          <w:sz w:val="28"/>
          <w:szCs w:val="28"/>
        </w:rPr>
      </w:pPr>
    </w:p>
    <w:p w:rsidR="00FC1085" w:rsidRDefault="00FC1085" w:rsidP="00FC1085">
      <w:pPr>
        <w:pStyle w:val="Standard"/>
        <w:ind w:left="5664" w:right="-144" w:hanging="40"/>
        <w:rPr>
          <w:rFonts w:ascii="Times New Roman" w:hAnsi="Times New Roman" w:cs="Times New Roman"/>
          <w:b/>
          <w:bCs/>
          <w:sz w:val="28"/>
          <w:szCs w:val="28"/>
        </w:rPr>
      </w:pPr>
    </w:p>
    <w:p w:rsidR="00FC1085" w:rsidRDefault="00FC1085" w:rsidP="00FC1085">
      <w:pPr>
        <w:pStyle w:val="Standard"/>
        <w:ind w:left="5664" w:right="-144" w:hanging="40"/>
        <w:rPr>
          <w:rFonts w:ascii="Times New Roman" w:hAnsi="Times New Roman" w:cs="Times New Roman"/>
          <w:b/>
          <w:bCs/>
          <w:sz w:val="28"/>
          <w:szCs w:val="28"/>
        </w:rPr>
      </w:pPr>
    </w:p>
    <w:p w:rsidR="00FC1085" w:rsidRDefault="00FC1085" w:rsidP="00FC1085">
      <w:pPr>
        <w:pStyle w:val="Standard"/>
        <w:ind w:left="5664" w:right="-144" w:hanging="40"/>
        <w:rPr>
          <w:rFonts w:ascii="Times New Roman" w:hAnsi="Times New Roman" w:cs="Times New Roman"/>
          <w:b/>
          <w:bCs/>
          <w:sz w:val="28"/>
          <w:szCs w:val="28"/>
        </w:rPr>
      </w:pPr>
    </w:p>
    <w:p w:rsidR="00FC1085" w:rsidRDefault="00FC1085" w:rsidP="00FC1085">
      <w:pPr>
        <w:pStyle w:val="Standard"/>
        <w:ind w:left="5664" w:right="-144" w:hanging="40"/>
        <w:rPr>
          <w:rFonts w:ascii="Times New Roman" w:hAnsi="Times New Roman" w:cs="Times New Roman"/>
          <w:b/>
          <w:bCs/>
          <w:sz w:val="28"/>
          <w:szCs w:val="28"/>
        </w:rPr>
      </w:pPr>
    </w:p>
    <w:p w:rsidR="00482DCB" w:rsidRDefault="00482DCB" w:rsidP="00FC1085">
      <w:pPr>
        <w:pStyle w:val="Standard"/>
        <w:ind w:left="5664" w:right="-144" w:hanging="40"/>
        <w:rPr>
          <w:rFonts w:ascii="Times New Roman" w:hAnsi="Times New Roman" w:cs="Times New Roman"/>
          <w:b/>
          <w:bCs/>
          <w:sz w:val="28"/>
          <w:szCs w:val="28"/>
        </w:rPr>
      </w:pPr>
    </w:p>
    <w:p w:rsidR="00482DCB" w:rsidRDefault="00482DCB" w:rsidP="00FC1085">
      <w:pPr>
        <w:pStyle w:val="Standard"/>
        <w:ind w:left="5664" w:right="-144" w:hanging="40"/>
        <w:rPr>
          <w:rFonts w:ascii="Times New Roman" w:hAnsi="Times New Roman" w:cs="Times New Roman"/>
          <w:b/>
          <w:bCs/>
          <w:sz w:val="28"/>
          <w:szCs w:val="28"/>
        </w:rPr>
      </w:pPr>
    </w:p>
    <w:p w:rsidR="00482DCB" w:rsidRPr="00482DCB" w:rsidRDefault="00482DCB" w:rsidP="00FC1085">
      <w:pPr>
        <w:pStyle w:val="Standard"/>
        <w:ind w:left="5664" w:right="-144" w:hanging="40"/>
        <w:rPr>
          <w:rFonts w:ascii="Times New Roman" w:hAnsi="Times New Roman" w:cs="Times New Roman"/>
          <w:b/>
          <w:bCs/>
          <w:sz w:val="28"/>
          <w:szCs w:val="28"/>
        </w:rPr>
      </w:pPr>
    </w:p>
    <w:p w:rsidR="0096784B" w:rsidRDefault="00482DCB" w:rsidP="003914D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482DCB">
        <w:rPr>
          <w:rFonts w:ascii="Times New Roman" w:hAnsi="Times New Roman" w:cs="Times New Roman"/>
          <w:sz w:val="28"/>
          <w:szCs w:val="28"/>
        </w:rPr>
        <w:tab/>
      </w:r>
      <w:r w:rsidRPr="00482DCB">
        <w:rPr>
          <w:rFonts w:ascii="Times New Roman" w:hAnsi="Times New Roman" w:cs="Times New Roman"/>
          <w:sz w:val="28"/>
          <w:szCs w:val="28"/>
        </w:rPr>
        <w:tab/>
      </w:r>
      <w:r w:rsidRPr="00482DCB">
        <w:rPr>
          <w:rFonts w:ascii="Times New Roman" w:hAnsi="Times New Roman" w:cs="Times New Roman"/>
          <w:sz w:val="28"/>
          <w:szCs w:val="28"/>
        </w:rPr>
        <w:tab/>
      </w:r>
      <w:r w:rsidRPr="00482DCB">
        <w:rPr>
          <w:rFonts w:ascii="Times New Roman" w:hAnsi="Times New Roman" w:cs="Times New Roman"/>
          <w:sz w:val="28"/>
          <w:szCs w:val="28"/>
        </w:rPr>
        <w:tab/>
      </w: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96784B" w:rsidRDefault="0096784B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68568B">
      <w:pPr>
        <w:rPr>
          <w:rFonts w:ascii="Times New Roman" w:hAnsi="Times New Roman" w:cs="Times New Roman"/>
          <w:sz w:val="28"/>
          <w:szCs w:val="28"/>
        </w:rPr>
      </w:pPr>
    </w:p>
    <w:sectPr w:rsidR="00336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0E"/>
    <w:rsid w:val="00081EA3"/>
    <w:rsid w:val="00336AEE"/>
    <w:rsid w:val="00353701"/>
    <w:rsid w:val="00385C85"/>
    <w:rsid w:val="003914D7"/>
    <w:rsid w:val="00482DCB"/>
    <w:rsid w:val="0048750F"/>
    <w:rsid w:val="0068568B"/>
    <w:rsid w:val="0075562F"/>
    <w:rsid w:val="007B2437"/>
    <w:rsid w:val="00902A5D"/>
    <w:rsid w:val="0096784B"/>
    <w:rsid w:val="0098423A"/>
    <w:rsid w:val="00AA77F3"/>
    <w:rsid w:val="00DE230E"/>
    <w:rsid w:val="00F375A2"/>
    <w:rsid w:val="00FB0B92"/>
    <w:rsid w:val="00FC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2019-03-14T09:07:00Z</dcterms:created>
  <dcterms:modified xsi:type="dcterms:W3CDTF">2019-04-02T06:43:00Z</dcterms:modified>
</cp:coreProperties>
</file>