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6B" w:rsidRPr="00361321" w:rsidRDefault="003D6D6B" w:rsidP="003613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321">
        <w:rPr>
          <w:rFonts w:ascii="Times New Roman" w:hAnsi="Times New Roman" w:cs="Times New Roman"/>
          <w:sz w:val="24"/>
          <w:szCs w:val="24"/>
        </w:rPr>
        <w:t>КАК УБЕРЕЧЬ ДОМ ОТ ПОЖАРА?</w:t>
      </w:r>
    </w:p>
    <w:p w:rsidR="003D6D6B" w:rsidRDefault="003D6D6B" w:rsidP="00361321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361321">
        <w:rPr>
          <w:rFonts w:ascii="Times New Roman" w:hAnsi="Times New Roman" w:cs="Times New Roman"/>
          <w:color w:val="000000"/>
          <w:sz w:val="18"/>
          <w:szCs w:val="18"/>
        </w:rPr>
        <w:t>В целях предупреждения пожаров, а также во избежание гибели людей на них, необходимо соблюдать следующие требования пожарной безопасности для частного сектора и в многоквар</w:t>
      </w:r>
      <w:r>
        <w:rPr>
          <w:rFonts w:ascii="Times New Roman" w:hAnsi="Times New Roman" w:cs="Times New Roman"/>
          <w:color w:val="000000"/>
          <w:sz w:val="18"/>
          <w:szCs w:val="18"/>
        </w:rPr>
        <w:t>тирных жилых домах запрещается: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Хранить и применять на чердаках, в подвалах и цокольных этажах легковоспламеняющиеся и горючие жидкости, взрывчатые вещества, пиротехнические изделия, баллоны с горючими газами, целлулоид и другие пожаровзры</w:t>
      </w:r>
      <w:r>
        <w:rPr>
          <w:rFonts w:ascii="Times New Roman" w:hAnsi="Times New Roman" w:cs="Times New Roman"/>
          <w:color w:val="000000"/>
          <w:sz w:val="18"/>
          <w:szCs w:val="18"/>
        </w:rPr>
        <w:t>воопасные вещества и материалы;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Использовать чердаки, технические этажи, и другие технические помещения для организации производственных участков, мастерских, а также для хранения продукции, оборудова</w:t>
      </w:r>
      <w:r>
        <w:rPr>
          <w:rFonts w:ascii="Times New Roman" w:hAnsi="Times New Roman" w:cs="Times New Roman"/>
          <w:color w:val="000000"/>
          <w:sz w:val="18"/>
          <w:szCs w:val="18"/>
        </w:rPr>
        <w:t>ния, мебели и других предметов;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Размещать в лифтовых холлах и лестничных клетках кладовые и другие подобные помещения, а также хранить под лестничными маршами и на лестничных площадках вещи, мебель и другие го</w:t>
      </w:r>
      <w:r>
        <w:rPr>
          <w:rFonts w:ascii="Times New Roman" w:hAnsi="Times New Roman" w:cs="Times New Roman"/>
          <w:color w:val="000000"/>
          <w:sz w:val="18"/>
          <w:szCs w:val="18"/>
        </w:rPr>
        <w:t>рючие материалы;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Устраивать в подвалах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 цокольных этажах мастерские;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Загромождать мебелью, оборудованием и другими предмета</w:t>
      </w:r>
      <w:r>
        <w:rPr>
          <w:rFonts w:ascii="Times New Roman" w:hAnsi="Times New Roman" w:cs="Times New Roman"/>
          <w:color w:val="000000"/>
          <w:sz w:val="18"/>
          <w:szCs w:val="18"/>
        </w:rPr>
        <w:t>ми эвакуационные пути и выходы;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Эксплуатировать электропровода и кабели с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видимыми нарушениями изоляции;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Пользоваться розетками, рубильниками, другими электроустановоч</w:t>
      </w:r>
      <w:r>
        <w:rPr>
          <w:rFonts w:ascii="Times New Roman" w:hAnsi="Times New Roman" w:cs="Times New Roman"/>
          <w:color w:val="000000"/>
          <w:sz w:val="18"/>
          <w:szCs w:val="18"/>
        </w:rPr>
        <w:t>ными изделиями с повреждениями;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</w:t>
      </w:r>
      <w:r>
        <w:rPr>
          <w:rFonts w:ascii="Times New Roman" w:hAnsi="Times New Roman" w:cs="Times New Roman"/>
          <w:color w:val="000000"/>
          <w:sz w:val="18"/>
          <w:szCs w:val="18"/>
        </w:rPr>
        <w:t>ыми конструкцией светильника;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</w:t>
      </w:r>
      <w:r>
        <w:rPr>
          <w:rFonts w:ascii="Times New Roman" w:hAnsi="Times New Roman" w:cs="Times New Roman"/>
          <w:color w:val="000000"/>
          <w:sz w:val="18"/>
          <w:szCs w:val="18"/>
        </w:rPr>
        <w:t>нструкцией;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Применять нестандартные (самодельные)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электронагревательные приборы;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Размещать (складировать) в электрощитовых (у электрощитов), у электродвигателей и пусковой аппаратуры горючие (в том числе легковоспламе</w:t>
      </w:r>
      <w:r>
        <w:rPr>
          <w:rFonts w:ascii="Times New Roman" w:hAnsi="Times New Roman" w:cs="Times New Roman"/>
          <w:color w:val="000000"/>
          <w:sz w:val="18"/>
          <w:szCs w:val="18"/>
        </w:rPr>
        <w:t>няющиеся) вещества и материалы;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</w:t>
      </w:r>
      <w:r>
        <w:rPr>
          <w:rFonts w:ascii="Times New Roman" w:hAnsi="Times New Roman" w:cs="Times New Roman"/>
          <w:color w:val="000000"/>
          <w:sz w:val="18"/>
          <w:szCs w:val="18"/>
        </w:rPr>
        <w:t>ия применяемых электроприборов.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2. Ширина проездов для пожарной техники должна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составлять не менее 4,2 метра.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3. Запрещается на территориях, прилегающих к жилым домам, оставлять емкости с легковоспламеняющимися и горючи</w:t>
      </w:r>
      <w:r>
        <w:rPr>
          <w:rFonts w:ascii="Times New Roman" w:hAnsi="Times New Roman" w:cs="Times New Roman"/>
          <w:color w:val="000000"/>
          <w:sz w:val="18"/>
          <w:szCs w:val="18"/>
        </w:rPr>
        <w:t>ми жидкостями, горючими газами.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4. Запрещается на территориях поселений и городских округов, на объектах садоводческих, огороднических и дачных некоммерческих объединений граждан уст</w:t>
      </w:r>
      <w:r>
        <w:rPr>
          <w:rFonts w:ascii="Times New Roman" w:hAnsi="Times New Roman" w:cs="Times New Roman"/>
          <w:color w:val="000000"/>
          <w:sz w:val="18"/>
          <w:szCs w:val="18"/>
        </w:rPr>
        <w:t>раивать свалки горючих отходов.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5. Собственниками индивидуальных жилых домов, расположенных на территориях сельских поселений, садоводческих некоммерческих объединений граждан, к началу пожароопасного периода обеспечивается наличие на земельных участках, где расположены жилые дома, емкости (б</w:t>
      </w:r>
      <w:r>
        <w:rPr>
          <w:rFonts w:ascii="Times New Roman" w:hAnsi="Times New Roman" w:cs="Times New Roman"/>
          <w:color w:val="000000"/>
          <w:sz w:val="18"/>
          <w:szCs w:val="18"/>
        </w:rPr>
        <w:t>очки) с водой или огнетушителя.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6. 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</w:t>
      </w:r>
      <w:r>
        <w:rPr>
          <w:rFonts w:ascii="Times New Roman" w:hAnsi="Times New Roman" w:cs="Times New Roman"/>
          <w:color w:val="000000"/>
          <w:sz w:val="18"/>
          <w:szCs w:val="18"/>
        </w:rPr>
        <w:t>ещениях, на балконах и лоджиях.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7. 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 Пристройки и шкафы для газовых баллонов должны запираться на замок и иметь жалюзи для проветривания, а также предупрежда</w:t>
      </w:r>
      <w:r>
        <w:rPr>
          <w:rFonts w:ascii="Times New Roman" w:hAnsi="Times New Roman" w:cs="Times New Roman"/>
          <w:color w:val="000000"/>
          <w:sz w:val="18"/>
          <w:szCs w:val="18"/>
        </w:rPr>
        <w:t>ющие надписи «Огнеопасно. Газ».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8.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«Огнеопасно. Баллоны с газом».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9. При использовании бытовы</w:t>
      </w:r>
      <w:r>
        <w:rPr>
          <w:rFonts w:ascii="Times New Roman" w:hAnsi="Times New Roman" w:cs="Times New Roman"/>
          <w:color w:val="000000"/>
          <w:sz w:val="18"/>
          <w:szCs w:val="18"/>
        </w:rPr>
        <w:t>х газовых приборов запрещается: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Эксплуатация бытовых газовых приборов при утечке газа;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Присоединение деталей газовой арматуры с помощью искрообразующего инструмента;</w:t>
      </w:r>
      <w:r w:rsidRPr="00361321">
        <w:rPr>
          <w:rFonts w:ascii="Times New Roman" w:hAnsi="Times New Roman" w:cs="Times New Roman"/>
          <w:color w:val="000000"/>
          <w:sz w:val="18"/>
          <w:szCs w:val="18"/>
        </w:rPr>
        <w:br/>
        <w:t>— Проверка герметичности соединений с помощью источников открытого пламени, в том числе спичек, зажигалок, свечей.</w:t>
      </w:r>
    </w:p>
    <w:p w:rsidR="003D6D6B" w:rsidRDefault="003D6D6B" w:rsidP="00361321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3D6D6B" w:rsidRDefault="003D6D6B" w:rsidP="00361321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Старший инспектор ОНД и ПР</w:t>
      </w:r>
    </w:p>
    <w:p w:rsidR="003D6D6B" w:rsidRDefault="003D6D6B" w:rsidP="00361321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 г. Льгову, Льговскому и Конышевскому районам                                                                                     В.Н. Быков</w:t>
      </w:r>
    </w:p>
    <w:p w:rsidR="003D6D6B" w:rsidRPr="00361321" w:rsidRDefault="003D6D6B" w:rsidP="00361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капитан внутренней службы </w:t>
      </w:r>
    </w:p>
    <w:sectPr w:rsidR="003D6D6B" w:rsidRPr="00361321" w:rsidSect="0031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4893"/>
    <w:multiLevelType w:val="hybridMultilevel"/>
    <w:tmpl w:val="0F52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135"/>
    <w:rsid w:val="002D2135"/>
    <w:rsid w:val="00316AEB"/>
    <w:rsid w:val="00361321"/>
    <w:rsid w:val="003D0137"/>
    <w:rsid w:val="003D6D6B"/>
    <w:rsid w:val="003E1CCA"/>
    <w:rsid w:val="00DF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E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D0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0137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681</Words>
  <Characters>3887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2020-02-02T12:42:00Z</dcterms:created>
  <dcterms:modified xsi:type="dcterms:W3CDTF">2020-02-03T05:57:00Z</dcterms:modified>
</cp:coreProperties>
</file>