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59463" w14:textId="77777777" w:rsidR="00C4332A" w:rsidRPr="00C4332A" w:rsidRDefault="00C4332A" w:rsidP="00C4332A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C4332A">
        <w:rPr>
          <w:b/>
          <w:bCs/>
        </w:rPr>
        <w:t>Об уголовной ответственности за вандализм</w:t>
      </w:r>
    </w:p>
    <w:p w14:paraId="76797DA8" w14:textId="46130413" w:rsidR="00C4332A" w:rsidRDefault="00C4332A" w:rsidP="00C4332A">
      <w:pPr>
        <w:spacing w:after="0"/>
        <w:ind w:firstLine="709"/>
        <w:jc w:val="both"/>
      </w:pPr>
      <w:r w:rsidRPr="00C4332A">
        <w:t> </w:t>
      </w:r>
      <w:r>
        <w:t>Разъясняет заместитель прокурора Кореневского района Прасолов А.П.</w:t>
      </w:r>
    </w:p>
    <w:p w14:paraId="4DF1C6CB" w14:textId="77777777" w:rsidR="00C4332A" w:rsidRPr="00C4332A" w:rsidRDefault="00C4332A" w:rsidP="00C4332A">
      <w:pPr>
        <w:spacing w:after="0"/>
        <w:ind w:firstLine="709"/>
        <w:jc w:val="both"/>
      </w:pPr>
    </w:p>
    <w:p w14:paraId="2DD689DF" w14:textId="77777777" w:rsidR="00C4332A" w:rsidRPr="00C4332A" w:rsidRDefault="00C4332A" w:rsidP="00C4332A">
      <w:pPr>
        <w:spacing w:after="0"/>
        <w:ind w:firstLine="709"/>
        <w:jc w:val="both"/>
      </w:pPr>
      <w:r w:rsidRPr="00C4332A">
        <w:t>Статьей 214 Уголовного кодекса РФ предусмотрена уголовная ответственность за вандализм. Осквернение зданий или иных сооружений, порча имущества на общественном транспорте или в иных общественных местах является преступлением. Ответственность за это преступление наступает с 14 лет.</w:t>
      </w:r>
    </w:p>
    <w:p w14:paraId="1A7402F6" w14:textId="77777777" w:rsidR="00C4332A" w:rsidRPr="00C4332A" w:rsidRDefault="00C4332A" w:rsidP="00C4332A">
      <w:pPr>
        <w:spacing w:after="0"/>
        <w:ind w:firstLine="709"/>
        <w:jc w:val="both"/>
      </w:pPr>
      <w:r w:rsidRPr="00C4332A">
        <w:t>Виновному лицу грозит штраф в размере до 40 тысяч рублей или в размере заработной платы или иного дохода осужденного за период до трех месяцев. Возможно назначение обязательных работ на срок до 360 часов, либо исправительных работ на срок до 1 года, либо ареста на срок до трех месяцев.</w:t>
      </w:r>
    </w:p>
    <w:p w14:paraId="6FA24DC3" w14:textId="77777777" w:rsidR="00C4332A" w:rsidRPr="00C4332A" w:rsidRDefault="00C4332A" w:rsidP="00C4332A">
      <w:pPr>
        <w:spacing w:after="0"/>
        <w:ind w:firstLine="709"/>
        <w:jc w:val="both"/>
      </w:pPr>
      <w:r w:rsidRPr="00C4332A">
        <w:t>Максимальное наказание в виде лишения свободы на срок до 3 лет может быть назначено за совершение указанного преступления группой лиц, а равно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группы.</w:t>
      </w:r>
    </w:p>
    <w:p w14:paraId="19A7AB5E" w14:textId="77777777" w:rsidR="00F12C76" w:rsidRDefault="00F12C76" w:rsidP="006C0B77">
      <w:pPr>
        <w:spacing w:after="0"/>
        <w:ind w:firstLine="709"/>
        <w:jc w:val="both"/>
      </w:pPr>
    </w:p>
    <w:sectPr w:rsidR="00F12C76" w:rsidSect="0041430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DB"/>
    <w:rsid w:val="0041430A"/>
    <w:rsid w:val="006571DB"/>
    <w:rsid w:val="006C0B77"/>
    <w:rsid w:val="008242FF"/>
    <w:rsid w:val="00870751"/>
    <w:rsid w:val="00922C48"/>
    <w:rsid w:val="00B915B7"/>
    <w:rsid w:val="00C4332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3993"/>
  <w15:chartTrackingRefBased/>
  <w15:docId w15:val="{648A6441-1311-4D2E-A7AA-332E5C4C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06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881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650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5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2024-02-23T13:41:00Z</dcterms:created>
  <dcterms:modified xsi:type="dcterms:W3CDTF">2024-02-23T13:41:00Z</dcterms:modified>
</cp:coreProperties>
</file>