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DF74" w14:textId="77777777" w:rsidR="00010A4B" w:rsidRPr="00010A4B" w:rsidRDefault="00010A4B" w:rsidP="00010A4B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010A4B">
        <w:rPr>
          <w:b/>
          <w:bCs/>
        </w:rPr>
        <w:t>Ответственность за сбыт наркотиков</w:t>
      </w:r>
    </w:p>
    <w:p w14:paraId="62214061" w14:textId="3C87C88B" w:rsidR="00010A4B" w:rsidRDefault="00010A4B" w:rsidP="00010A4B">
      <w:pPr>
        <w:spacing w:after="0"/>
        <w:ind w:firstLine="709"/>
        <w:jc w:val="both"/>
      </w:pPr>
      <w:r w:rsidRPr="00010A4B">
        <w:t> </w:t>
      </w:r>
      <w:r>
        <w:t>Разъясняет заместитель прокурора Кореневского района Прасолов А.П.</w:t>
      </w:r>
    </w:p>
    <w:p w14:paraId="70DBB087" w14:textId="77777777" w:rsidR="00010A4B" w:rsidRPr="00010A4B" w:rsidRDefault="00010A4B" w:rsidP="00010A4B">
      <w:pPr>
        <w:spacing w:after="0"/>
        <w:ind w:firstLine="709"/>
        <w:jc w:val="both"/>
      </w:pPr>
    </w:p>
    <w:p w14:paraId="30AFBECD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За сбыт наркотических средств и психотропных веществ предусмотрена уголовная ответственность. При этом сбыт даже незначительного количества наркотиков уже считается тяжким преступлением, наказание за которое предусмотрено исключительно в виде лишения свободы.</w:t>
      </w:r>
    </w:p>
    <w:p w14:paraId="61379816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 xml:space="preserve">С целью ухода от уголовной ответственности группы, занимающиеся сбытом наркотиков, используют различные мессенджеры, например, </w:t>
      </w:r>
      <w:proofErr w:type="spellStart"/>
      <w:r w:rsidRPr="00010A4B">
        <w:t>Telegram</w:t>
      </w:r>
      <w:proofErr w:type="spellEnd"/>
      <w:r w:rsidRPr="00010A4B">
        <w:t xml:space="preserve">, </w:t>
      </w:r>
      <w:proofErr w:type="spellStart"/>
      <w:r w:rsidRPr="00010A4B">
        <w:t>WhatsApp</w:t>
      </w:r>
      <w:proofErr w:type="spellEnd"/>
      <w:r w:rsidRPr="00010A4B">
        <w:t>, для привлечения на работу курьеров, обещая высокий доход.</w:t>
      </w:r>
    </w:p>
    <w:p w14:paraId="2CD26720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Как правило, лицо, принимающее заказ по электронной почте, непосредственно не контактирует с покупателем наркотиков.</w:t>
      </w:r>
    </w:p>
    <w:p w14:paraId="1ECAF604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Передача наркотиков происходит путем закладки их в тайник и получения наркопотребителем после оплаты сведений об их местонахождении. Зачастую, это фотография с адресом, куда заложены наркотики, и пояснением действий. Именно этим и будут заниматься курьеры.</w:t>
      </w:r>
    </w:p>
    <w:p w14:paraId="6B4CC48D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Те, кто выбирает такой вид заработка, наивно полагают, что смогут избежать ответственности за сбыт наркотиков, потому что их не поймают, а если это случится, то всегда можно сказать об отсутствии информации о содержимом пакета.</w:t>
      </w:r>
    </w:p>
    <w:p w14:paraId="7B1D51E6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Ответственность за подобную деятельность наступает с 16 лет и предусматривает жесткое наказание вплоть до пожизненного лишения свободы.</w:t>
      </w:r>
    </w:p>
    <w:p w14:paraId="2EDBEE59" w14:textId="77777777" w:rsidR="00010A4B" w:rsidRPr="00010A4B" w:rsidRDefault="00010A4B" w:rsidP="00010A4B">
      <w:pPr>
        <w:spacing w:after="0"/>
        <w:ind w:firstLine="709"/>
        <w:jc w:val="both"/>
      </w:pPr>
      <w:r w:rsidRPr="00010A4B">
        <w:t>Каким бы высоким ни был заработок он не стоит личной свободы.</w:t>
      </w:r>
    </w:p>
    <w:p w14:paraId="777E7E91" w14:textId="77777777" w:rsidR="00F12C76" w:rsidRDefault="00F12C76" w:rsidP="006C0B77">
      <w:pPr>
        <w:spacing w:after="0"/>
        <w:ind w:firstLine="709"/>
        <w:jc w:val="both"/>
      </w:pPr>
    </w:p>
    <w:sectPr w:rsidR="00F12C76" w:rsidSect="00C24B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09"/>
    <w:rsid w:val="00010A4B"/>
    <w:rsid w:val="006C0B77"/>
    <w:rsid w:val="008242FF"/>
    <w:rsid w:val="00870751"/>
    <w:rsid w:val="00922C48"/>
    <w:rsid w:val="00B915B7"/>
    <w:rsid w:val="00C24B2B"/>
    <w:rsid w:val="00C9560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A93B"/>
  <w15:chartTrackingRefBased/>
  <w15:docId w15:val="{1666611A-BA27-46F0-8C39-998948C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32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1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4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2024-02-23T14:13:00Z</dcterms:created>
  <dcterms:modified xsi:type="dcterms:W3CDTF">2024-02-23T14:14:00Z</dcterms:modified>
</cp:coreProperties>
</file>