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240"/>
        <w:ind w:left="0" w:right="0" w:firstLine="567"/>
        <w:jc w:val="center"/>
        <w:rPr>
          <w:rFonts w:ascii="Times New Roman" w:hAnsi="Times New Roman"/>
          <w:b/>
          <w:b/>
          <w:bCs/>
          <w:sz w:val="28"/>
          <w:szCs w:val="28"/>
        </w:rPr>
      </w:pPr>
      <w:bookmarkStart w:id="0" w:name="__DdeLink__15_2938912237"/>
      <w:bookmarkEnd w:id="0"/>
      <w:r>
        <w:rPr>
          <w:rFonts w:ascii="Times New Roman" w:hAnsi="Times New Roman"/>
          <w:b/>
          <w:bCs/>
          <w:sz w:val="28"/>
          <w:szCs w:val="28"/>
        </w:rPr>
        <w:t>1 марта 2025 года вступят в силу изменения законодательства, регулирующего правила предоставления коммунальных услуг населению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567"/>
        <w:jc w:val="both"/>
        <w:rPr/>
      </w:pPr>
      <w:r>
        <w:rPr>
          <w:rStyle w:val="Style16"/>
          <w:rFonts w:ascii="Times New Roman" w:hAnsi="Times New Roman"/>
          <w:sz w:val="28"/>
          <w:szCs w:val="28"/>
          <w:u w:val="single"/>
        </w:rPr>
        <w:t>Разъясняет помощник прокурора Кореневского района Горбатенков Е.В.</w:t>
      </w:r>
    </w:p>
    <w:p>
      <w:pPr>
        <w:pStyle w:val="Style18"/>
        <w:widowControl/>
        <w:suppressAutoHyphens w:val="true"/>
        <w:bidi w:val="0"/>
        <w:spacing w:lineRule="auto" w:line="24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Постановлением Правительства Российской Федерации от 29.08.2024 № 1176 «О внесении изменений в некоторые акты Правительства Российской Федерации» скорректированы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№ 354 (далее – Правила). Изменения коснутся порядка расчета платы за коммунальные услуги, порядка определения коммунальной услуги по отоплению, порядка расчета размера платы за коммунальную услугу по отоплению в многоквартирном доме или в жилом доме, порядка расчета среднемесячного объема потребления тепловой энергии при определении платы за коммунальную услугу по отоплению.</w:t>
        <w:tab/>
        <w:t>Так, в отличии от предыдущей редакции Правил, с 01.03.2025 способ оплаты коммунальной услуги по отоплению применяется с начала отопительного периода года, в котором органом государственной власти субъекта Российской Федерации принято решение о выборе способа оплаты, или с начала календарного года, следующего за годом принятия такого решения.</w:t>
        <w:tab/>
        <w:tab/>
        <w:tab/>
        <w:tab/>
        <w:tab/>
        <w:tab/>
        <w:tab/>
        <w:tab/>
        <w:tab/>
        <w:tab/>
        <w:tab/>
        <w:tab/>
        <w:t>Корректировка размера платы за коммунальную услугу по отоплению будет производится в любом расчетном периоде начиная с периода, в котором применяется способ оплаты за отопление в течение отопительного периода, до окончания соответствующего отопительного периода или равномерно в течение нескольких расчетных периодов отопительного периода, в котором осуществлен переход к применению способа оплаты коммунальной услуги по отоплению в течение отопительного периода.</w:t>
        <w:tab/>
        <w:tab/>
        <w:tab/>
        <w:tab/>
        <w:tab/>
        <w:tab/>
        <w:tab/>
        <w:t>Также изменения коснутся порядка оплаты за общедомовые коммунальные услуги по отоплению.</w:t>
      </w:r>
    </w:p>
    <w:p>
      <w:pPr>
        <w:pStyle w:val="Style18"/>
        <w:widowControl/>
        <w:suppressAutoHyphens w:val="true"/>
        <w:bidi w:val="0"/>
        <w:spacing w:lineRule="auto" w:line="240"/>
        <w:ind w:left="0" w:right="0" w:firstLine="567"/>
        <w:jc w:val="both"/>
        <w:rPr>
          <w:rStyle w:val="Style16"/>
          <w:rFonts w:ascii="Times New Roman" w:hAnsi="Times New Roman"/>
          <w:sz w:val="28"/>
          <w:szCs w:val="28"/>
        </w:rPr>
      </w:pPr>
      <w:r>
        <w:rPr>
          <w:rFonts w:ascii="Times New Roman;Times;serif" w:hAnsi="Times New Roman;Times;serif"/>
          <w:sz w:val="28"/>
          <w:szCs w:val="28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1" w:name="_GoBack"/>
      <w:bookmarkStart w:id="2" w:name="_GoBack"/>
      <w:bookmarkEnd w:id="2"/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altName w:val="Times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2af1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f308c4"/>
    <w:rPr>
      <w:rFonts w:ascii="Segoe UI" w:hAnsi="Segoe UI" w:cs="Segoe UI"/>
      <w:sz w:val="18"/>
      <w:szCs w:val="18"/>
    </w:rPr>
  </w:style>
  <w:style w:type="character" w:styleId="Style15">
    <w:name w:val="Интернет-ссылка"/>
    <w:rsid w:val="00e72af1"/>
    <w:rPr>
      <w:color w:val="0000FF"/>
      <w:u w:val="single"/>
    </w:rPr>
  </w:style>
  <w:style w:type="character" w:styleId="Style16">
    <w:name w:val="Выделение"/>
    <w:qFormat/>
    <w:rPr>
      <w:i/>
      <w:iCs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f308c4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Application>LibreOffice/5.3.4.2$Windows_X86_64 LibreOffice_project/f82d347ccc0be322489bf7da61d7e4ad13fe2ff3</Application>
  <Pages>2</Pages>
  <Words>224</Words>
  <Characters>1603</Characters>
  <CharactersWithSpaces>1836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2024-06-20T13:32:00Z</dcterms:created>
  <dc:creator>Павлова Елена Ивановна</dc:creator>
  <dc:description/>
  <dc:language>ru-RU</dc:language>
  <cp:lastModifiedBy/>
  <cp:lastPrinted>2024-06-20T13:38:00Z</cp:lastPrinted>
  <dcterms:modified xsi:type="dcterms:W3CDTF">2024-12-03T12:20:10Z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