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5F0A8" w14:textId="376ABFF8" w:rsidR="00C80375" w:rsidRDefault="00C80375" w:rsidP="00C80375">
      <w:pPr>
        <w:pStyle w:val="Standard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375">
        <w:rPr>
          <w:rFonts w:ascii="Times New Roman" w:hAnsi="Times New Roman" w:cs="Times New Roman"/>
          <w:b/>
          <w:sz w:val="28"/>
          <w:szCs w:val="28"/>
        </w:rPr>
        <w:t>Предусмотрена ли уголовная ответственность за снятие денежных средств со счёта чужой банковской карты?</w:t>
      </w:r>
    </w:p>
    <w:p w14:paraId="15536AD5" w14:textId="77777777" w:rsidR="00C80375" w:rsidRPr="00C80375" w:rsidRDefault="00C80375" w:rsidP="00C80375">
      <w:pPr>
        <w:pStyle w:val="Standard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9D83C0" w14:textId="04ED53D8" w:rsidR="00C80375" w:rsidRPr="00C80375" w:rsidRDefault="00C80375" w:rsidP="00C80375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80375">
        <w:rPr>
          <w:rFonts w:ascii="Times New Roman" w:hAnsi="Times New Roman" w:cs="Times New Roman"/>
          <w:sz w:val="28"/>
          <w:szCs w:val="28"/>
          <w:u w:val="single"/>
        </w:rPr>
        <w:t xml:space="preserve">Разъясняет прокурор </w:t>
      </w:r>
      <w:proofErr w:type="spellStart"/>
      <w:r w:rsidRPr="00C80375">
        <w:rPr>
          <w:rFonts w:ascii="Times New Roman" w:hAnsi="Times New Roman" w:cs="Times New Roman"/>
          <w:sz w:val="28"/>
          <w:szCs w:val="28"/>
          <w:u w:val="single"/>
        </w:rPr>
        <w:t>Кореневского</w:t>
      </w:r>
      <w:proofErr w:type="spellEnd"/>
      <w:r w:rsidRPr="00C80375">
        <w:rPr>
          <w:rFonts w:ascii="Times New Roman" w:hAnsi="Times New Roman" w:cs="Times New Roman"/>
          <w:sz w:val="28"/>
          <w:szCs w:val="28"/>
          <w:u w:val="single"/>
        </w:rPr>
        <w:t xml:space="preserve"> района </w:t>
      </w:r>
      <w:proofErr w:type="spellStart"/>
      <w:r w:rsidRPr="00C80375">
        <w:rPr>
          <w:rFonts w:ascii="Times New Roman" w:hAnsi="Times New Roman" w:cs="Times New Roman"/>
          <w:sz w:val="28"/>
          <w:szCs w:val="28"/>
          <w:u w:val="single"/>
        </w:rPr>
        <w:t>Бобнев</w:t>
      </w:r>
      <w:proofErr w:type="spellEnd"/>
      <w:r w:rsidRPr="00C80375">
        <w:rPr>
          <w:rFonts w:ascii="Times New Roman" w:hAnsi="Times New Roman" w:cs="Times New Roman"/>
          <w:sz w:val="28"/>
          <w:szCs w:val="28"/>
          <w:u w:val="single"/>
        </w:rPr>
        <w:t xml:space="preserve"> А.А.</w:t>
      </w:r>
      <w:r w:rsidRPr="00C803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66A617BA" w14:textId="77777777" w:rsidR="00C80375" w:rsidRPr="00C80375" w:rsidRDefault="00C80375" w:rsidP="00C80375">
      <w:pPr>
        <w:pStyle w:val="Textbody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0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хищение денежных средств со счёта банковской карты предусмотрена уголовная ответственность в соответствии с п. «г» ч. 3 ст. 158 Уголовного кодекса Российской Федерации (далее - УК РФ).</w:t>
      </w:r>
      <w:bookmarkStart w:id="0" w:name="_GoBack"/>
      <w:bookmarkEnd w:id="0"/>
    </w:p>
    <w:p w14:paraId="0CE9207A" w14:textId="77777777" w:rsidR="00C80375" w:rsidRPr="00C80375" w:rsidRDefault="00C80375" w:rsidP="00C80375">
      <w:pPr>
        <w:pStyle w:val="Textbody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0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этом не имеет значения, каким образом похищены денежные средства со счёта – через банкомат, либо путём перевода со счёта на счёт, либо путём совершения покупок через сеть интернет, путём расчёта за покупки в магазине.</w:t>
      </w:r>
    </w:p>
    <w:p w14:paraId="668F9CFE" w14:textId="77777777" w:rsidR="00C80375" w:rsidRPr="00C80375" w:rsidRDefault="00C80375" w:rsidP="00C80375">
      <w:pPr>
        <w:pStyle w:val="Textbody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0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Найденная банковская карта не является находкой, снятие с расчётного счёта денежных средств образует состав преступления, предусмотренный п. «г» ч. 3 ст.158 УК РФ, за совершение которого предусмотрено наказание в виде лишения свободы на срок до шести лет со штрафом до восьмидесяти тысяч рублей или в размере заработной платы или иного дохода осуждённого за период до шести месяцев либо без такового, с ограничением свободы на срок до полутора лет либо без такового.</w:t>
      </w:r>
    </w:p>
    <w:p w14:paraId="2E86B0B7" w14:textId="77777777" w:rsidR="00C80375" w:rsidRPr="00C80375" w:rsidRDefault="00C80375" w:rsidP="00C80375">
      <w:pPr>
        <w:pStyle w:val="Textbody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0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отличие от простого неквалифицированного хищения чужого имущества, кража денежных средств со счёта карты относится к категории тяжких преступлений. Уголовные дела, возбужденные по п. «г» ч. 3 ст. 158 УК РФ, не подлежат прекращению за примирением сторон по ст. 25 УПК РФ, а также не могут рассматриваться в особом порядке судебного разбирательства.</w:t>
      </w:r>
    </w:p>
    <w:p w14:paraId="3E5EA7B6" w14:textId="77777777" w:rsidR="0048228C" w:rsidRDefault="0048228C"/>
    <w:sectPr w:rsidR="00482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F30"/>
    <w:rsid w:val="0048228C"/>
    <w:rsid w:val="00545F30"/>
    <w:rsid w:val="00C8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1A4D"/>
  <w15:chartTrackingRefBased/>
  <w15:docId w15:val="{A9EE0D20-DB29-4429-89D4-ED06F534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80375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80375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1179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2</cp:revision>
  <dcterms:created xsi:type="dcterms:W3CDTF">2025-01-16T12:38:00Z</dcterms:created>
  <dcterms:modified xsi:type="dcterms:W3CDTF">2025-01-16T12:40:00Z</dcterms:modified>
</cp:coreProperties>
</file>