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149E" w14:textId="34C5B7DC" w:rsidR="004A7B75" w:rsidRDefault="004A7B75" w:rsidP="004A7B75">
      <w:pPr>
        <w:spacing w:after="0"/>
        <w:ind w:firstLine="567"/>
        <w:jc w:val="center"/>
        <w:rPr>
          <w:rFonts w:ascii="Times New Roman" w:hAnsi="Times New Roman" w:cs="Times New Roman"/>
          <w:b/>
          <w:sz w:val="26"/>
          <w:szCs w:val="26"/>
        </w:rPr>
      </w:pPr>
      <w:r w:rsidRPr="004A7B75">
        <w:rPr>
          <w:rFonts w:ascii="Times New Roman" w:hAnsi="Times New Roman" w:cs="Times New Roman"/>
          <w:b/>
          <w:sz w:val="26"/>
          <w:szCs w:val="26"/>
        </w:rPr>
        <w:t>Отягчающее обстоятельство – публичная демонстрация совершения умышленного преступления</w:t>
      </w:r>
    </w:p>
    <w:p w14:paraId="202B4844" w14:textId="77777777" w:rsidR="00333F33" w:rsidRPr="004A7B75" w:rsidRDefault="00333F33" w:rsidP="004A7B75">
      <w:pPr>
        <w:spacing w:after="0"/>
        <w:ind w:firstLine="567"/>
        <w:jc w:val="center"/>
        <w:rPr>
          <w:rFonts w:ascii="Times New Roman" w:hAnsi="Times New Roman" w:cs="Times New Roman"/>
          <w:b/>
          <w:sz w:val="26"/>
          <w:szCs w:val="26"/>
        </w:rPr>
      </w:pPr>
    </w:p>
    <w:p w14:paraId="4FDDA985" w14:textId="06A4F3D5" w:rsidR="004A7B75" w:rsidRPr="004A7B75" w:rsidRDefault="004A7B75" w:rsidP="004A7B75">
      <w:pPr>
        <w:spacing w:after="0"/>
        <w:ind w:firstLine="567"/>
        <w:jc w:val="both"/>
        <w:rPr>
          <w:rFonts w:ascii="Times New Roman" w:hAnsi="Times New Roman" w:cs="Times New Roman"/>
          <w:sz w:val="26"/>
          <w:szCs w:val="26"/>
          <w:u w:val="single"/>
        </w:rPr>
      </w:pPr>
      <w:bookmarkStart w:id="0" w:name="_GoBack"/>
      <w:r w:rsidRPr="004A7B75">
        <w:rPr>
          <w:rFonts w:ascii="Times New Roman" w:hAnsi="Times New Roman" w:cs="Times New Roman"/>
          <w:sz w:val="26"/>
          <w:szCs w:val="26"/>
          <w:u w:val="single"/>
        </w:rPr>
        <w:t xml:space="preserve"> Разъясняет прокурор </w:t>
      </w:r>
      <w:proofErr w:type="spellStart"/>
      <w:r w:rsidRPr="004A7B75">
        <w:rPr>
          <w:rFonts w:ascii="Times New Roman" w:hAnsi="Times New Roman" w:cs="Times New Roman"/>
          <w:sz w:val="26"/>
          <w:szCs w:val="26"/>
          <w:u w:val="single"/>
        </w:rPr>
        <w:t>Кореневского</w:t>
      </w:r>
      <w:proofErr w:type="spellEnd"/>
      <w:r w:rsidRPr="004A7B75">
        <w:rPr>
          <w:rFonts w:ascii="Times New Roman" w:hAnsi="Times New Roman" w:cs="Times New Roman"/>
          <w:sz w:val="26"/>
          <w:szCs w:val="26"/>
          <w:u w:val="single"/>
        </w:rPr>
        <w:t xml:space="preserve"> района </w:t>
      </w:r>
      <w:proofErr w:type="spellStart"/>
      <w:r w:rsidRPr="004A7B75">
        <w:rPr>
          <w:rFonts w:ascii="Times New Roman" w:hAnsi="Times New Roman" w:cs="Times New Roman"/>
          <w:sz w:val="26"/>
          <w:szCs w:val="26"/>
          <w:u w:val="single"/>
        </w:rPr>
        <w:t>Бобнев</w:t>
      </w:r>
      <w:proofErr w:type="spellEnd"/>
      <w:r w:rsidRPr="004A7B75">
        <w:rPr>
          <w:rFonts w:ascii="Times New Roman" w:hAnsi="Times New Roman" w:cs="Times New Roman"/>
          <w:sz w:val="26"/>
          <w:szCs w:val="26"/>
          <w:u w:val="single"/>
        </w:rPr>
        <w:t xml:space="preserve"> А.А. </w:t>
      </w:r>
    </w:p>
    <w:p w14:paraId="05BD2F08" w14:textId="77777777" w:rsidR="004A7B75" w:rsidRPr="004A7B75" w:rsidRDefault="004A7B75" w:rsidP="004A7B75">
      <w:pPr>
        <w:spacing w:after="0"/>
        <w:ind w:firstLine="567"/>
        <w:jc w:val="both"/>
        <w:rPr>
          <w:rFonts w:ascii="Times New Roman" w:hAnsi="Times New Roman" w:cs="Times New Roman"/>
          <w:sz w:val="26"/>
          <w:szCs w:val="26"/>
        </w:rPr>
      </w:pPr>
      <w:r w:rsidRPr="004A7B75">
        <w:rPr>
          <w:rFonts w:ascii="Times New Roman" w:hAnsi="Times New Roman" w:cs="Times New Roman"/>
          <w:sz w:val="26"/>
          <w:szCs w:val="26"/>
        </w:rPr>
        <w:t xml:space="preserve">Федеральным законом от 08.08.2024 № 218-ФЗ внесены изменения в Уголовный кодекс РФ, расширившие перечень обстоятельств, отягчающих уголовное наказание. </w:t>
      </w:r>
    </w:p>
    <w:p w14:paraId="45C205F8" w14:textId="77777777" w:rsidR="004A7B75" w:rsidRPr="004A7B75" w:rsidRDefault="004A7B75" w:rsidP="004A7B75">
      <w:pPr>
        <w:spacing w:after="0"/>
        <w:ind w:firstLine="567"/>
        <w:jc w:val="both"/>
        <w:rPr>
          <w:rFonts w:ascii="Times New Roman" w:hAnsi="Times New Roman" w:cs="Times New Roman"/>
          <w:sz w:val="26"/>
          <w:szCs w:val="26"/>
        </w:rPr>
      </w:pPr>
      <w:r w:rsidRPr="004A7B75">
        <w:rPr>
          <w:rFonts w:ascii="Times New Roman" w:hAnsi="Times New Roman" w:cs="Times New Roman"/>
          <w:sz w:val="26"/>
          <w:szCs w:val="26"/>
        </w:rPr>
        <w:t>Часть 1 статьи 63 Уголовного кодекса РФ дополнена пунктом «т», согласно которому к отягчающим обстоятельствам отнесено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14:paraId="3F6BE08C" w14:textId="77777777" w:rsidR="004A7B75" w:rsidRPr="004A7B75" w:rsidRDefault="004A7B75" w:rsidP="004A7B75">
      <w:pPr>
        <w:spacing w:after="0"/>
        <w:ind w:firstLine="567"/>
        <w:jc w:val="both"/>
        <w:rPr>
          <w:rFonts w:ascii="Times New Roman" w:hAnsi="Times New Roman" w:cs="Times New Roman"/>
          <w:sz w:val="26"/>
          <w:szCs w:val="26"/>
        </w:rPr>
      </w:pPr>
      <w:r w:rsidRPr="004A7B75">
        <w:rPr>
          <w:rFonts w:ascii="Times New Roman" w:hAnsi="Times New Roman" w:cs="Times New Roman"/>
          <w:sz w:val="26"/>
          <w:szCs w:val="26"/>
        </w:rPr>
        <w:t>Также публичная демонстрация определена в качестве квалифицирующего признака, влекущего более строгое наказание, для десяти составов умышленных преступлений (убийство, причинение вреда здоровью любой степени, истязание, угроза убийством или причинением тяжкого вреда здоровью, похищение, незаконное лишение свободы, использование рабского труда).</w:t>
      </w:r>
    </w:p>
    <w:p w14:paraId="28923274" w14:textId="77777777" w:rsidR="004A7B75" w:rsidRPr="004A7B75" w:rsidRDefault="004A7B75" w:rsidP="004A7B75">
      <w:pPr>
        <w:spacing w:after="0"/>
        <w:ind w:firstLine="567"/>
        <w:jc w:val="both"/>
        <w:rPr>
          <w:rFonts w:ascii="Times New Roman" w:hAnsi="Times New Roman" w:cs="Times New Roman"/>
          <w:sz w:val="26"/>
          <w:szCs w:val="26"/>
        </w:rPr>
      </w:pPr>
      <w:r w:rsidRPr="004A7B75">
        <w:rPr>
          <w:rFonts w:ascii="Times New Roman" w:hAnsi="Times New Roman" w:cs="Times New Roman"/>
          <w:sz w:val="26"/>
          <w:szCs w:val="26"/>
        </w:rPr>
        <w:t>Кроме того, по указанным составам введено дополнительное наказание: лишение права занимать определенные должности или заниматься определенной деятельностью, что позволит судам ограничивать осужденным доступ в сеть «Интернет».</w:t>
      </w:r>
    </w:p>
    <w:p w14:paraId="2C5970CB" w14:textId="058BD241" w:rsidR="00025E3B" w:rsidRPr="004A7B75" w:rsidRDefault="004A7B75" w:rsidP="004A7B75">
      <w:pPr>
        <w:spacing w:after="0"/>
        <w:ind w:firstLine="567"/>
        <w:jc w:val="both"/>
        <w:rPr>
          <w:rFonts w:ascii="Times New Roman" w:hAnsi="Times New Roman" w:cs="Times New Roman"/>
          <w:sz w:val="26"/>
          <w:szCs w:val="26"/>
        </w:rPr>
      </w:pPr>
      <w:r w:rsidRPr="004A7B75">
        <w:rPr>
          <w:rFonts w:ascii="Times New Roman" w:hAnsi="Times New Roman" w:cs="Times New Roman"/>
          <w:sz w:val="26"/>
          <w:szCs w:val="26"/>
        </w:rPr>
        <w:t xml:space="preserve">Федеральный закон вступил в законную силу </w:t>
      </w:r>
      <w:r>
        <w:rPr>
          <w:rFonts w:ascii="Times New Roman" w:hAnsi="Times New Roman" w:cs="Times New Roman"/>
          <w:sz w:val="26"/>
          <w:szCs w:val="26"/>
        </w:rPr>
        <w:t>19 августа 2024 года.</w:t>
      </w:r>
      <w:bookmarkEnd w:id="0"/>
    </w:p>
    <w:sectPr w:rsidR="00025E3B" w:rsidRPr="004A7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35"/>
    <w:rsid w:val="00025E3B"/>
    <w:rsid w:val="00333F33"/>
    <w:rsid w:val="00475035"/>
    <w:rsid w:val="004A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4F5D"/>
  <w15:chartTrackingRefBased/>
  <w15:docId w15:val="{073A1B10-EED0-49FC-9623-60F0A509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Company>Прокуратура РФ</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Пользователь</cp:lastModifiedBy>
  <cp:revision>4</cp:revision>
  <dcterms:created xsi:type="dcterms:W3CDTF">2025-02-10T12:27:00Z</dcterms:created>
  <dcterms:modified xsi:type="dcterms:W3CDTF">2025-02-12T11:32:00Z</dcterms:modified>
</cp:coreProperties>
</file>