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20" w:rsidRDefault="00AF5720" w:rsidP="00AF5720">
      <w:pPr>
        <w:rPr>
          <w:sz w:val="16"/>
          <w:szCs w:val="16"/>
        </w:rPr>
      </w:pPr>
    </w:p>
    <w:p w:rsidR="00AF5720" w:rsidRDefault="00AF5720" w:rsidP="00AF5720">
      <w:pPr>
        <w:jc w:val="center"/>
        <w:rPr>
          <w:b/>
        </w:rPr>
      </w:pPr>
      <w:r>
        <w:rPr>
          <w:b/>
        </w:rPr>
        <w:t>Положение</w:t>
      </w:r>
    </w:p>
    <w:p w:rsidR="00AF5720" w:rsidRDefault="00AF5720" w:rsidP="00AF5720">
      <w:pPr>
        <w:jc w:val="center"/>
        <w:rPr>
          <w:b/>
        </w:rPr>
      </w:pPr>
      <w:r>
        <w:rPr>
          <w:b/>
        </w:rPr>
        <w:t>о ежегодном областном конкурсе инновационных проектов</w:t>
      </w:r>
    </w:p>
    <w:p w:rsidR="00AF5720" w:rsidRDefault="00AF5720" w:rsidP="00AF5720">
      <w:pPr>
        <w:jc w:val="center"/>
        <w:rPr>
          <w:b/>
        </w:rPr>
      </w:pPr>
      <w:r>
        <w:rPr>
          <w:b/>
        </w:rPr>
        <w:t>«Инновация и изобретение года»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Настоящее Положение разработано в соответствии с Гражданским кодексом Российской Федерации, постановлением Губернатора Курской области от 12.09.2002 г. № 554 «О проведении ежегодного областного конкурса инновационных проектов «Инновация и изобретение года», постановлением Администрации Курской области от 19.10.2011 г. № 519-па «Об утверждении областной целевой программы «Создание благоприятных условий для привлечения инвестиций в экономику Курской области на 2011-2015 годы»,</w:t>
      </w:r>
      <w:r w:rsidR="00F37180"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>иными нормативными правовыми актами.</w:t>
      </w:r>
      <w:proofErr w:type="gramEnd"/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Положение определяет правила и условия проведения ежегодного областного конкурса инновационных проектов «Инновация и изобретение года» (далее – конкурс), права и обязанности организаторов и участников конкурса, требования к предъявляемой документации.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Цели и задачи конкурса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1.1. Основными целями конкурса являются: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стимулирование создания и производства конкурентоспособной продукции;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содействие выполнению региональных научно-технических программ и проектов, направленных на повышение экономического роста и технологическое перевооружение предприятий;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формирование региональной базы данных инновационных проектов;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содействие в привлечении внебюджетных сре</w:t>
      </w:r>
      <w:proofErr w:type="gramStart"/>
      <w:r>
        <w:rPr>
          <w:sz w:val="21"/>
          <w:szCs w:val="21"/>
        </w:rPr>
        <w:t>дств дл</w:t>
      </w:r>
      <w:proofErr w:type="gramEnd"/>
      <w:r>
        <w:rPr>
          <w:sz w:val="21"/>
          <w:szCs w:val="21"/>
        </w:rPr>
        <w:t>я коммерциализации высокотехнологичных и наукоемких научно-исследовательских и опытно-конструкторских разработок, стимулирование инвестиционной активности;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содействие развитию интеллектуального потенциала региона.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1.2. Задача конкурса: выявление и отбор лучших инновационных проектов.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Организаторы конкурса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2.1. Организаторами конкурса являются Администрация Курской области и Курская торгово-промышленная палата.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2.2. Для организации и проведения конкурса образуется Организационный комитет конкурса (далее – Организационный комитет). С целью рассмотрения и оценки инновационных проектов, поданных на конкурс, создается рабочая группа по рассмотрению и оценке инновационных проектов, поданных на конкурс (далее – рабочая группа), в которую по предложению членов Организационного комитета включаются специалисты органов исполнительной власти области, Курской ТПП, эксперты, учёные ВУЗов.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2.3. Состав рабочей группы утверждается на заседании Организационного комитета (Приложение № 8).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2.4. </w:t>
      </w:r>
      <w:r>
        <w:rPr>
          <w:sz w:val="21"/>
          <w:szCs w:val="21"/>
          <w:u w:val="single"/>
        </w:rPr>
        <w:t>Организационный комитет</w:t>
      </w:r>
      <w:r>
        <w:rPr>
          <w:sz w:val="21"/>
          <w:szCs w:val="21"/>
        </w:rPr>
        <w:t> является высшим руководящим органом Конкурса и утверждается постановлением Губернатора Курской области.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2.4.1. Председатель Организационного комитета определяет круг рассматриваемых на заседаниях вопросов, дает поручения членам Организационного комитета.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2.4.2. Организационный комитет выполняет следующие функции: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Формирует организационную структуру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Утверждает организационные и нормативные документы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Устанавливает сроки и этапы проведения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Размещает информацию о проведении конкурса в средствах массовой информации;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Организует привлечение разработчиков проектов к участию в конкурсе;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Согласовывает проект сметы расходов на проведение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Определяет размер взносов для участников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Рассматривает и утверждает победителей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Решает другие вопросы, относящиеся к проведению конкурса.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2.4.3. Заседания Организационного комитета проводятся по мере необходимости. Заседание является правомочным, если на нем присутствует 1/2 состава Организационного комитета.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2.4.4. Решение по выносимым на рассмотрение Организационного комитета вопросам принимается простым большинством голосов присутствующих членов Организационного комитета. При равенстве голосов голос председателя Организационного комитета является решающим.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2.4.5. Итоги заседания Организационного комитета оформляются протоколом, который подписывают председатель Организационного комитета и секретарь</w:t>
      </w:r>
      <w:r>
        <w:rPr>
          <w:i/>
          <w:iCs/>
          <w:sz w:val="21"/>
          <w:szCs w:val="21"/>
        </w:rPr>
        <w:t>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2.5. Курская торгово-промышленная палата: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Разрабатывает и представляет в Организационный комитет для рассмотрения и утверждения организационные и нормативные документы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Осуществляет сбор, регистрацию, обработку и хранение документации конкурсных проектов;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Организует проведение экспертизы проектов, сбор экспертных заключений;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Определяет и вносит на рассмотрение и утверждение Организационного комитета кандидатуры победителей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Формирует и ведет базу данных участников конкурса и инновационных проектов;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Публикует информацию о конкурсе на </w:t>
      </w:r>
      <w:proofErr w:type="spellStart"/>
      <w:r>
        <w:rPr>
          <w:sz w:val="21"/>
          <w:szCs w:val="21"/>
        </w:rPr>
        <w:t>Web</w:t>
      </w:r>
      <w:proofErr w:type="spellEnd"/>
      <w:r>
        <w:rPr>
          <w:sz w:val="21"/>
          <w:szCs w:val="21"/>
        </w:rPr>
        <w:t>-сайте Курской торгово-промышленной палаты;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Организует издание информационного бюллетеня по итогам конкурса;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Организует представление инновационных проектов потенциальным инвесторам.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2.6. Рабочая группа: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Созывается по мере необходимости;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Рассматривает инновационные проекты, представленные на конкурс по каждой номинации, с целью их объективной оценки;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Оценивает инновационные проекты, представленные на конкурс по каждой номинации;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Приглашает авторов проектов на заседания рабочей группы.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2.7. Комитет по экономике и развитию Курской области осуществляет организационно-техническое обеспечение деятельности рабочей группы.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Номинации конкурса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3.1. Конкурс проводится по следующим номинациям: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«Инновационная идея»;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«Инновационный проект»;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«Инновационный продукт»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номинации </w:t>
      </w:r>
      <w:r>
        <w:rPr>
          <w:sz w:val="21"/>
          <w:szCs w:val="21"/>
          <w:u w:val="single"/>
        </w:rPr>
        <w:t>«Инновационная идея»</w:t>
      </w:r>
      <w:r>
        <w:rPr>
          <w:sz w:val="21"/>
          <w:szCs w:val="21"/>
        </w:rPr>
        <w:t> принимают участие юридические и физические лица. Для участия в конкурсе подаются проекты, которые находятся на самых ранних стадиях разработки и представляют результаты проведенных научно-исследовательских работ (НИР), когда формируются основы инновационной разработки. Реализация проекта может потребовать длительного времени.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номинации </w:t>
      </w:r>
      <w:r>
        <w:rPr>
          <w:sz w:val="21"/>
          <w:szCs w:val="21"/>
          <w:u w:val="single"/>
        </w:rPr>
        <w:t>«Инновационный проект»</w:t>
      </w:r>
      <w:r>
        <w:rPr>
          <w:sz w:val="21"/>
          <w:szCs w:val="21"/>
        </w:rPr>
        <w:t> принимают участие юридические и физические лица. Для участия в конкурсе подаются проекты, находящиеся в стадии опытно-конструкторских работ. Может быть изготовлен лабораторный или опытный образец. В проекте должны быть определены перспективы разработки и проработаны вопросы ее коммерциализации.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номинации </w:t>
      </w:r>
      <w:r>
        <w:rPr>
          <w:sz w:val="21"/>
          <w:szCs w:val="21"/>
          <w:u w:val="single"/>
        </w:rPr>
        <w:t>«Инновационный продукт»</w:t>
      </w:r>
      <w:r>
        <w:rPr>
          <w:sz w:val="21"/>
          <w:szCs w:val="21"/>
        </w:rPr>
        <w:t> принимают участие юридические и физические лица. Для участия в конкурсе подаются проекты, реализованные в опытной партии или уже продаваемые на рынке. Должна быть определена компания, которая реализует проект, желательно наличие просчитанного бизнес-плана, результатов маркетинговых исследований, писем потребителей, результатов независимых экспертиз и испытаний.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3.2. При подаче заявки авторы сами определяют номинацию, в которой будет участвовать предлагаемый проект.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Порядок проведения конкурса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 </w:t>
      </w:r>
      <w:proofErr w:type="gramStart"/>
      <w:r>
        <w:rPr>
          <w:sz w:val="21"/>
          <w:szCs w:val="21"/>
        </w:rPr>
        <w:t>Организационный комитет размещает в средствах массовой информации сообщение о проведении конкурса, в котором указываются сроки проведения конкурса (дата окончания приема заявок), адрес, по которому можно получить необходимые документы и по которому принимаются заявки на участие в конкурсе, и контактные данные организаторов.</w:t>
      </w:r>
      <w:proofErr w:type="gramEnd"/>
    </w:p>
    <w:p w:rsidR="00AF5720" w:rsidRDefault="00AF5720" w:rsidP="00AF5720">
      <w:pPr>
        <w:ind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Адрес приема заявок: 305000, г. Курск, пер. Радищева, д.1, Курская торгово-промышленная палата. Телефон для справок: (4712) 52-03-98.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4.2. В конкурсе могут участвовать физические лица и юридические лица любых организационно-правовых форм, зарегистрированные на территории Курской области.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4.3. Расходы, связанные с подготовкой конкурсных материалов и подачей заявок, несут участники конкурса.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4.4. К участию в конкурсе допускаются инновационные проекты, поданные в установленные для проведения конкурса сроки и отвечающие требованиям к представляемым документам.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4.5. Заявки на участие в конкурсе и все прилагаемые к ней документы представляются участниками конкурса (авторами проектов) нарочным или направляются по почте.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4.6. Участники конкурса представляют в Курскую торгово-промышленную палату следующие документы (на бумажном и электронном носителе в 1 экз.):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— «Заявку на участие в областном конкурсе инновационных проектов «Инновация и изобретение года» (Приложение № 1), в которой должны быть указаны фамилия, имя, отчество участника полностью, а также занимаемая им должность»;</w:t>
      </w:r>
      <w:proofErr w:type="gramEnd"/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— «Анкету проекта» в соответствии с выбранной номинацией (Приложения №№ 2,3,4);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— «Копию 1,2,5 страниц паспорта, копию свидетельства о постановке на учёт физического лица в налоговом органе, копию справки из банка с указанием реквизитов для перечисления денежных средств».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Заявка на участие в конкурсе и все прилагаемые к ней документы должны быть оформлены в соответствии с предъявляемыми требованиями и подписаны авторами проектов. В случае предоставления неполного пакета документов или частично заполненных документов заявка подлежит возврату автору проекта.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случае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если участник конкурса не соответствует критерию, определенному пунктом 4.2 настоящего Положения, документы такого участника не принимаются.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требованию Курской торгово-промышленной палаты участники конкурса обязаны представить дополнительную информацию, необходимую для экспертной оценки заявленного проекта.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случае непредставления участниками конкурса дополнительной информации проект может быть снят с рассмотрения и исключен из конкурса.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Участники конкурса имеют право приложить к заявке материалы, которые, по мнению участника, позволят наиболее полно раскрыть суть и преимущества предлагаемого проекта.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Все поступившие для участия в конкурсе материалы остаются в распоряжении организаторов конкурса и авторам проектов не возвращаются.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4.7. На заявке, поступившей в Курскую ТПП, и на копии, остающейся у участника конкурса, делается отметка о дате и времени её поступления.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4.8. В случае отклонения заявки на участие в конкурсе Курская ТПП обязана проинформировать об этом участника конкурса в письменной форме с указанием оснований принятия такого решения.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4.9. Участник конкурса вправе изменить или отозвать свою заявку на участие в конкурсе до истечения срока подачи заявок.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4.10. Для выявления победителей конкурса используется балльная система оценки. Победителем и призерами конкурса в каждой номинации признаются проекты, получившие наибольшую общую сумму баллов. Каждой номинации соответствует своя анкета.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4.11. По результатам экспертизы каждый проект получает определенное количество баллов в соответствии с утвержденной «Шкалой оценки эффективности инновационного проекта» (Приложение № 5). Экспертизу представленных на конкурс инновационных проектов проводит Курская торгово-промышленная палата с привлечением экспертов.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4.12. </w:t>
      </w:r>
      <w:proofErr w:type="gramStart"/>
      <w:r>
        <w:rPr>
          <w:sz w:val="21"/>
          <w:szCs w:val="21"/>
        </w:rPr>
        <w:t>Курская торгово-промышленная палата представляет в комитет по экономике и развитию Курской области (на бумажном и электронном носителе) не позднее 15 октября соответствующего года краткое описание каждого поступившего на конкурс проекта по утвержденной форме (Приложение № 6), информацию о баллах, полученных по каждому проекту по утвержденной форме (Приложение № 7), а также копии документов, указанных в подпункте 4.6.</w:t>
      </w:r>
      <w:proofErr w:type="gramEnd"/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4.13. Представленные на конкурс инновационные проекты рассматриваются рабочей группой.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4.14. Комитет по экономике и развитию Курской области не позднее десяти рабочих дней с момента поступления документов из Курской торгово-промышленной палаты проводит заседание рабочей группы.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4.15. Заседание рабочей группы проходит в здании Курской торгово-промышленной палаты.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4.16. Секретарь организационного комитета выступает с докладом о поступивших на конкурс инновационных проектах и о предварительно выставленных экспертами оценках по каждому проекту.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4.17. В случае возникновения вопросов по поступившим на конкурс инновационным проектам рабочая группа вправе пригласить на заседание авторов этих проектов.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4.18. Рабочая группа рассматривает и оценивает поступившие на конкурс инновационные проекты и, в случае необходимости, корректирует сумму баллов, полученных в результате оценки экспертов, привлеченных Курской торгово-промышленной палатой.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4.19. Каждый представленный на конкурс инновационный проект оценивается Администрацией Курской области с точки зрения значимости для Курской области и получает дополнительные баллы в соответствии со «Шкалой оценки эффективности инновационного проекта».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Общая сумма баллов инвестиционного проекта состоит из суммы баллов, полученных в результате экспертизы проекта (с учетом мнения членов рабочей группы) и дополнительных баллов, полученных от его оценки Администрацией Курской области.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Общая сумма баллов, полученных каждым проектом, утверждается на заседании Организационного комитета.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4.20. По итогам конкурса проекты, занявшие первые места в каждой номинации, признаются победителями, занявшие вторые и третьи места в каждой номинации — призерами конкурса, а их авторы награждаются денежными премиями.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Организационный комитет имеет право не признавать победителей и (или) призеров конкурса в какой-либо номинации, в случае недостаточного уровня представленных в этой номинации проектов.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Денежные премии облагаются налогом в соответствии с действующим законодательством.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Все победители, призёры и участники конкурса (авторы проектов) награждаются дипломами, которыми подписывает Губернатор Курской области (абзац внесен протоколом от 22.05.2012 г.)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4.21. Размер денежных премий, выплачиваемых авторам проектов, признанных победителями и призерами конкурса, устанавливается ежегодно на заседании Организационного комитета.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4.22. Распределение премии между несколькими авторами проекта (в случае признания данного проекта победителем или призером конкурса) должно быть отражено в подаваемой для участия в конкурсе заявке и подписано всеми авторами заявки.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противном случае премия выплачиваются каждому автору проекта в равных долях от общей суммы премии, причитающейся к выплате по проекту.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4.23. По итогам конкурса издается информационный бюллетень.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Финансирование конкурса</w:t>
      </w:r>
    </w:p>
    <w:p w:rsidR="00AF5720" w:rsidRDefault="00AF5720" w:rsidP="00AF5720">
      <w:pPr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5.1. Финансирование конкурса осуществляется за счет средств бюджета Курской области и целевых взносов участников конкурса.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5.2. Целевые взносы участников конкурса устанавливаются ежегодно на заседании Организационного комитета.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5.3. Взносы, поступающие от участников конкурса</w:t>
      </w:r>
      <w:r>
        <w:rPr>
          <w:i/>
          <w:iCs/>
          <w:sz w:val="21"/>
          <w:szCs w:val="21"/>
        </w:rPr>
        <w:t>,</w:t>
      </w:r>
      <w:r>
        <w:rPr>
          <w:sz w:val="21"/>
          <w:szCs w:val="21"/>
        </w:rPr>
        <w:t> аккумулируются на расчетном счете Курской торгово-промышленной палаты как целевые средства на осуществление экспертизы проектов.</w:t>
      </w:r>
    </w:p>
    <w:p w:rsidR="00AF5720" w:rsidRDefault="00AF5720" w:rsidP="00AF5720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5.4. Организационные расходы по проведению конкурса оплачиваются в соответствии с утвержденной сметой расходов.</w:t>
      </w:r>
    </w:p>
    <w:p w:rsidR="00AF5720" w:rsidRDefault="00AF5720" w:rsidP="00AF5720">
      <w:pPr>
        <w:jc w:val="both"/>
        <w:rPr>
          <w:sz w:val="16"/>
          <w:szCs w:val="16"/>
        </w:rPr>
      </w:pPr>
    </w:p>
    <w:p w:rsidR="00AF5720" w:rsidRDefault="00AF5720" w:rsidP="00AF5720">
      <w:pPr>
        <w:jc w:val="both"/>
        <w:rPr>
          <w:sz w:val="16"/>
          <w:szCs w:val="16"/>
        </w:rPr>
      </w:pPr>
    </w:p>
    <w:p w:rsidR="00AF5720" w:rsidRDefault="00AF5720" w:rsidP="00AF5720">
      <w:pPr>
        <w:jc w:val="both"/>
        <w:rPr>
          <w:sz w:val="16"/>
          <w:szCs w:val="16"/>
        </w:rPr>
      </w:pPr>
    </w:p>
    <w:p w:rsidR="00561122" w:rsidRDefault="00561122"/>
    <w:sectPr w:rsidR="0056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C"/>
    <w:rsid w:val="00014FA1"/>
    <w:rsid w:val="0002046A"/>
    <w:rsid w:val="00094F86"/>
    <w:rsid w:val="001467B4"/>
    <w:rsid w:val="001719CA"/>
    <w:rsid w:val="00197E81"/>
    <w:rsid w:val="001A1D83"/>
    <w:rsid w:val="001B7107"/>
    <w:rsid w:val="001C74B7"/>
    <w:rsid w:val="001E778D"/>
    <w:rsid w:val="00205C17"/>
    <w:rsid w:val="00231683"/>
    <w:rsid w:val="00243628"/>
    <w:rsid w:val="00273716"/>
    <w:rsid w:val="00273949"/>
    <w:rsid w:val="00290097"/>
    <w:rsid w:val="00295E08"/>
    <w:rsid w:val="002A1567"/>
    <w:rsid w:val="00312D05"/>
    <w:rsid w:val="0031750B"/>
    <w:rsid w:val="00362723"/>
    <w:rsid w:val="00381293"/>
    <w:rsid w:val="003910FF"/>
    <w:rsid w:val="003967FB"/>
    <w:rsid w:val="003A2498"/>
    <w:rsid w:val="003A35DB"/>
    <w:rsid w:val="003B429B"/>
    <w:rsid w:val="003C6D39"/>
    <w:rsid w:val="003E4186"/>
    <w:rsid w:val="003E7DE6"/>
    <w:rsid w:val="00404327"/>
    <w:rsid w:val="0041323C"/>
    <w:rsid w:val="004324DC"/>
    <w:rsid w:val="00437461"/>
    <w:rsid w:val="004B02E2"/>
    <w:rsid w:val="004D3CEB"/>
    <w:rsid w:val="00561122"/>
    <w:rsid w:val="00576B94"/>
    <w:rsid w:val="005E0C40"/>
    <w:rsid w:val="005F79AD"/>
    <w:rsid w:val="006758A4"/>
    <w:rsid w:val="006C1100"/>
    <w:rsid w:val="00735E46"/>
    <w:rsid w:val="007551E3"/>
    <w:rsid w:val="0076625C"/>
    <w:rsid w:val="00767ADD"/>
    <w:rsid w:val="00777E44"/>
    <w:rsid w:val="007A1933"/>
    <w:rsid w:val="007A6EF6"/>
    <w:rsid w:val="007B6472"/>
    <w:rsid w:val="00862C87"/>
    <w:rsid w:val="008A6297"/>
    <w:rsid w:val="008C621D"/>
    <w:rsid w:val="009B53DF"/>
    <w:rsid w:val="00A22B5B"/>
    <w:rsid w:val="00A300A8"/>
    <w:rsid w:val="00A70444"/>
    <w:rsid w:val="00AC0147"/>
    <w:rsid w:val="00AE6C40"/>
    <w:rsid w:val="00AF389D"/>
    <w:rsid w:val="00AF5720"/>
    <w:rsid w:val="00B222A6"/>
    <w:rsid w:val="00B24D99"/>
    <w:rsid w:val="00BA662F"/>
    <w:rsid w:val="00BB0638"/>
    <w:rsid w:val="00BB50A8"/>
    <w:rsid w:val="00C96E3D"/>
    <w:rsid w:val="00CE0856"/>
    <w:rsid w:val="00CE75F8"/>
    <w:rsid w:val="00D25CF0"/>
    <w:rsid w:val="00D6663A"/>
    <w:rsid w:val="00DE4FAE"/>
    <w:rsid w:val="00DE5102"/>
    <w:rsid w:val="00DE7475"/>
    <w:rsid w:val="00E10D1A"/>
    <w:rsid w:val="00E15181"/>
    <w:rsid w:val="00E25ADB"/>
    <w:rsid w:val="00E42D73"/>
    <w:rsid w:val="00E874C3"/>
    <w:rsid w:val="00EA1B43"/>
    <w:rsid w:val="00ED0A38"/>
    <w:rsid w:val="00ED7760"/>
    <w:rsid w:val="00F24C5D"/>
    <w:rsid w:val="00F34088"/>
    <w:rsid w:val="00F37180"/>
    <w:rsid w:val="00F458D0"/>
    <w:rsid w:val="00F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2055</Words>
  <Characters>11715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2015-07-28T04:11:00Z</dcterms:created>
  <dcterms:modified xsi:type="dcterms:W3CDTF">2015-07-28T04:11:00Z</dcterms:modified>
</cp:coreProperties>
</file>