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E1" w:rsidRPr="004C0F31" w:rsidRDefault="00044E1A" w:rsidP="004C0F3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C0F31">
        <w:rPr>
          <w:b/>
          <w:sz w:val="28"/>
          <w:szCs w:val="28"/>
        </w:rPr>
        <w:t xml:space="preserve">Государственные пошлины </w:t>
      </w:r>
      <w:r w:rsidR="00BE6191" w:rsidRPr="004C0F31">
        <w:rPr>
          <w:b/>
          <w:sz w:val="28"/>
          <w:szCs w:val="28"/>
        </w:rPr>
        <w:t xml:space="preserve">будут </w:t>
      </w:r>
      <w:r w:rsidRPr="004C0F31">
        <w:rPr>
          <w:b/>
          <w:sz w:val="28"/>
          <w:szCs w:val="28"/>
        </w:rPr>
        <w:t>отменены</w:t>
      </w:r>
    </w:p>
    <w:p w:rsidR="00D808E1" w:rsidRPr="00D808E1" w:rsidRDefault="00D808E1" w:rsidP="00D808E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5A30" w:rsidRPr="00092E47" w:rsidRDefault="00D808E1" w:rsidP="00D808E1">
      <w:pPr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0" w:name="_GoBack"/>
      <w:r w:rsidRPr="00092E47">
        <w:rPr>
          <w:b/>
          <w:sz w:val="28"/>
          <w:szCs w:val="28"/>
        </w:rPr>
        <w:t>С 1 января 2019 года вступают в силу соответствующие поправки во вторую часть Налогового кодекса</w:t>
      </w:r>
      <w:r w:rsidR="00044E1A" w:rsidRPr="00092E47">
        <w:rPr>
          <w:b/>
          <w:sz w:val="28"/>
          <w:szCs w:val="28"/>
        </w:rPr>
        <w:t xml:space="preserve"> Российской Федерации</w:t>
      </w:r>
      <w:r w:rsidRPr="00092E47">
        <w:rPr>
          <w:b/>
          <w:sz w:val="28"/>
          <w:szCs w:val="28"/>
        </w:rPr>
        <w:t>, которые отменяют государственную пошлину за регистрацию юридических лиц и индивидуальных предпринимателей в электронном виде.</w:t>
      </w:r>
    </w:p>
    <w:p w:rsidR="00D808E1" w:rsidRPr="00D808E1" w:rsidRDefault="00D808E1" w:rsidP="00D808E1">
      <w:pPr>
        <w:spacing w:after="0" w:line="240" w:lineRule="auto"/>
        <w:ind w:firstLine="709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Ранее за госрегистрацию юрлица и ИП необходимо было оплатить государственную пошлину, которая для юрлиц составляла 4000 рублей, а для ИП — 800 рублей.</w:t>
      </w:r>
    </w:p>
    <w:p w:rsidR="00D808E1" w:rsidRPr="00D808E1" w:rsidRDefault="00D808E1" w:rsidP="00D808E1">
      <w:pPr>
        <w:spacing w:after="0" w:line="240" w:lineRule="auto"/>
        <w:ind w:firstLine="709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В комитете информатизации, государственных и муниципальных услуг Курской области считают, что внесенные изменения сократят издержки юридических лиц и индивидуальных предпринимателей, а также будут способствовать развитию предпринимательства в России.</w:t>
      </w:r>
    </w:p>
    <w:p w:rsidR="00D808E1" w:rsidRPr="00D808E1" w:rsidRDefault="00D808E1" w:rsidP="00D808E1">
      <w:pPr>
        <w:spacing w:after="0" w:line="240" w:lineRule="auto"/>
        <w:ind w:firstLine="709"/>
        <w:jc w:val="both"/>
        <w:rPr>
          <w:sz w:val="28"/>
          <w:szCs w:val="28"/>
        </w:rPr>
      </w:pPr>
      <w:r w:rsidRPr="00D808E1">
        <w:rPr>
          <w:sz w:val="28"/>
          <w:szCs w:val="28"/>
        </w:rPr>
        <w:t>Зарегистрировать в электронном виде юридическое лицо и физическое лицо в качестве ИП можно на портале госуслуг в разделе «Бизнес, предпринимательство, НКО».</w:t>
      </w:r>
    </w:p>
    <w:bookmarkEnd w:id="0"/>
    <w:p w:rsidR="00D808E1" w:rsidRPr="00D808E1" w:rsidRDefault="00D808E1" w:rsidP="00D808E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808E1" w:rsidRPr="00D8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1"/>
    <w:rsid w:val="00044E1A"/>
    <w:rsid w:val="00092E47"/>
    <w:rsid w:val="004C0F31"/>
    <w:rsid w:val="00B75A30"/>
    <w:rsid w:val="00BE6191"/>
    <w:rsid w:val="00D808E1"/>
    <w:rsid w:val="00E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11366-32F0-4EBB-89F4-5316F181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Пользователь</cp:lastModifiedBy>
  <cp:revision>2</cp:revision>
  <dcterms:created xsi:type="dcterms:W3CDTF">2018-11-01T12:01:00Z</dcterms:created>
  <dcterms:modified xsi:type="dcterms:W3CDTF">2018-11-01T12:01:00Z</dcterms:modified>
</cp:coreProperties>
</file>