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8E" w:rsidRDefault="00E3168E" w:rsidP="003D5B2B">
      <w:pPr>
        <w:pStyle w:val="Header"/>
        <w:tabs>
          <w:tab w:val="right" w:pos="10773"/>
        </w:tabs>
        <w:ind w:left="-1701" w:right="-737"/>
        <w:jc w:val="center"/>
        <w:rPr>
          <w:b/>
          <w:sz w:val="40"/>
          <w:szCs w:val="40"/>
        </w:rPr>
      </w:pPr>
      <w:r>
        <w:rPr>
          <w:noProof/>
        </w:rPr>
        <w:pict>
          <v:group id="_x0000_s1026" style="position:absolute;left:0;text-align:left;margin-left:144.65pt;margin-top:-.7pt;width:131.45pt;height:122.65pt;z-index:251658240;mso-wrap-distance-left:0;mso-wrap-distance-right:0" coordorigin="2893,-14" coordsize="2629,2453">
            <v:rect id="_x0000_s1027" style="position:absolute;left:2893;top:-14;width:2629;height:2453;v-text-anchor:middle" filled="f" stroked="f">
              <v:stroke joinstyle="roun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078;top:41;width:2332;height:2375;v-text-anchor:middle">
              <v:fill type="frame"/>
              <v:stroke joinstyle="round"/>
              <v:imagedata r:id="rId4" o:title=""/>
            </v:shape>
            <v:shape id="_x0000_s1029" type="#_x0000_t75" style="position:absolute;left:3060;width:2332;height:2375;v-text-anchor:middle">
              <v:fill type="frame"/>
              <v:stroke joinstyle="round"/>
              <v:imagedata r:id="rId4" o:title=""/>
            </v:shape>
            <w10:wrap type="topAndBottom"/>
          </v:group>
        </w:pict>
      </w:r>
      <w:r>
        <w:rPr>
          <w:noProof/>
        </w:rPr>
        <w:pict>
          <v:group id="_x0000_s1030" style="position:absolute;left:0;text-align:left;margin-left:2in;margin-top:0;width:131.45pt;height:122.65pt;z-index:251659264;mso-wrap-distance-left:0;mso-wrap-distance-right:0" coordorigin="2880" coordsize="2629,2453">
            <v:rect id="_x0000_s1031" style="position:absolute;left:2880;width:2629;height:2453;v-text-anchor:middle" filled="f" stroked="f">
              <v:stroke joinstyle="round"/>
            </v:rect>
            <v:shape id="_x0000_s1032" type="#_x0000_t75" style="position:absolute;left:3065;top:55;width:2332;height:2375;v-text-anchor:middle">
              <v:fill type="frame"/>
              <v:stroke joinstyle="round"/>
              <v:imagedata r:id="rId4" o:title=""/>
            </v:shape>
            <v:shape id="_x0000_s1033" type="#_x0000_t75" style="position:absolute;left:3047;top:14;width:2332;height:2375;v-text-anchor:middle">
              <v:fill type="frame"/>
              <v:stroke joinstyle="round"/>
              <v:imagedata r:id="rId4" o:title=""/>
            </v:shape>
            <w10:wrap type="topAndBottom"/>
          </v:group>
        </w:pict>
      </w:r>
      <w:r>
        <w:rPr>
          <w:noProof/>
        </w:rPr>
        <w:pict>
          <v:group id="_x0000_s1034" style="position:absolute;left:0;text-align:left;margin-left:2in;margin-top:0;width:131.45pt;height:122.65pt;z-index:251660288;mso-wrap-distance-left:0;mso-wrap-distance-right:0" coordorigin="2880" coordsize="2629,2453">
            <v:rect id="_x0000_s1035" style="position:absolute;left:2880;width:2629;height:2453;v-text-anchor:middle" filled="f" stroked="f">
              <v:stroke joinstyle="round"/>
            </v:rect>
            <v:shape id="_x0000_s1036" type="#_x0000_t75" style="position:absolute;left:3065;top:55;width:2332;height:2375;v-text-anchor:middle">
              <v:fill type="frame"/>
              <v:stroke joinstyle="round"/>
              <v:imagedata r:id="rId4" o:title=""/>
            </v:shape>
            <v:shape id="_x0000_s1037" type="#_x0000_t75" style="position:absolute;left:3047;top:14;width:2332;height:2375;v-text-anchor:middle">
              <v:fill type="frame"/>
              <v:stroke joinstyle="round"/>
              <v:imagedata r:id="rId4" o:title=""/>
            </v:shape>
            <v:shape id="_x0000_s1038" type="#_x0000_t75" style="position:absolute;left:3060;width:2332;height:2375;v-text-anchor:middle">
              <v:fill type="frame"/>
              <v:stroke joinstyle="round"/>
              <v:imagedata r:id="rId4" o:title=""/>
            </v:shape>
            <w10:wrap type="topAndBottom"/>
          </v:group>
        </w:pict>
      </w:r>
      <w:r>
        <w:rPr>
          <w:noProof/>
        </w:rPr>
        <w:pict>
          <v:group id="_x0000_s1039" style="position:absolute;left:0;text-align:left;margin-left:2in;margin-top:0;width:134.6pt;height:122.65pt;z-index:251661312;mso-wrap-distance-left:0;mso-wrap-distance-right:0" coordorigin="2880" coordsize="2692,2453">
            <v:rect id="_x0000_s1040" style="position:absolute;left:2880;width:2692;height:2453;v-text-anchor:middle" filled="f" stroked="f">
              <v:stroke joinstyle="round"/>
            </v:rect>
            <v:shape id="_x0000_s1041" type="#_x0000_t75" style="position:absolute;left:3065;top:55;width:2332;height:2375;v-text-anchor:middle">
              <v:fill type="frame"/>
              <v:stroke joinstyle="round"/>
              <v:imagedata r:id="rId4" o:title=""/>
            </v:shape>
            <v:shape id="_x0000_s1042" type="#_x0000_t75" style="position:absolute;left:3047;top:14;width:2332;height:2375;v-text-anchor:middle">
              <v:fill type="frame"/>
              <v:stroke joinstyle="round"/>
              <v:imagedata r:id="rId4" o:title=""/>
            </v:shape>
            <v:shape id="_x0000_s1043" type="#_x0000_t75" style="position:absolute;left:3060;width:2332;height:2375;v-text-anchor:middle">
              <v:fill type="frame"/>
              <v:stroke joinstyle="round"/>
              <v:imagedata r:id="rId4" o:title=""/>
            </v:shape>
            <v:shape id="_x0000_s1044" type="#_x0000_t75" style="position:absolute;left:3177;top:78;width:2332;height:2375;v-text-anchor:middle">
              <v:fill type="frame"/>
              <v:stroke joinstyle="round"/>
              <v:imagedata r:id="rId4" o:title=""/>
            </v:shape>
            <v:shape id="_x0000_s1045" type="#_x0000_t75" style="position:absolute;left:3240;width:2332;height:2375;v-text-anchor:middle">
              <v:fill type="frame"/>
              <v:stroke joinstyle="round"/>
              <v:imagedata r:id="rId4" o:title=""/>
            </v:shape>
            <w10:wrap type="topAndBottom"/>
          </v:group>
        </w:pict>
      </w:r>
      <w:r>
        <w:rPr>
          <w:b/>
          <w:sz w:val="40"/>
          <w:szCs w:val="40"/>
        </w:rPr>
        <w:t>АДМИНИСТРАЦИЯ</w:t>
      </w:r>
    </w:p>
    <w:p w:rsidR="00E3168E" w:rsidRDefault="00E3168E" w:rsidP="003D5B2B">
      <w:pPr>
        <w:pStyle w:val="Header"/>
        <w:tabs>
          <w:tab w:val="right" w:pos="10773"/>
        </w:tabs>
        <w:ind w:left="-1701" w:right="-73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ШЕПТУХОВСКОГО  СЕЛЬСОВЕТА</w:t>
      </w:r>
    </w:p>
    <w:p w:rsidR="00E3168E" w:rsidRDefault="00E3168E" w:rsidP="003D5B2B">
      <w:pPr>
        <w:pStyle w:val="Header"/>
        <w:tabs>
          <w:tab w:val="right" w:pos="10773"/>
        </w:tabs>
        <w:ind w:left="-1701" w:right="-73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КОРЕНЕВСКОГО  РАЙОНА    КУРСКОЙ  ОБЛАСТИ</w:t>
      </w:r>
    </w:p>
    <w:p w:rsidR="00E3168E" w:rsidRDefault="00E3168E" w:rsidP="003D5B2B">
      <w:pPr>
        <w:tabs>
          <w:tab w:val="left" w:pos="6174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</w:p>
    <w:p w:rsidR="00E3168E" w:rsidRDefault="00E3168E" w:rsidP="003D5B2B">
      <w:pPr>
        <w:tabs>
          <w:tab w:val="left" w:pos="617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E3168E" w:rsidRDefault="00E3168E" w:rsidP="003D5B2B">
      <w:pPr>
        <w:tabs>
          <w:tab w:val="left" w:pos="6174"/>
        </w:tabs>
        <w:jc w:val="center"/>
        <w:rPr>
          <w:sz w:val="24"/>
          <w:szCs w:val="24"/>
        </w:rPr>
      </w:pPr>
    </w:p>
    <w:p w:rsidR="00E3168E" w:rsidRDefault="00E3168E" w:rsidP="004D603D">
      <w:pPr>
        <w:tabs>
          <w:tab w:val="left" w:pos="6174"/>
        </w:tabs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29.12.2012 г.   №152</w:t>
      </w:r>
    </w:p>
    <w:p w:rsidR="00E3168E" w:rsidRDefault="00E3168E" w:rsidP="004D603D">
      <w:pPr>
        <w:tabs>
          <w:tab w:val="left" w:pos="6174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Курская область,307422,с. Шептуховка</w:t>
      </w:r>
    </w:p>
    <w:p w:rsidR="00E3168E" w:rsidRDefault="00E3168E" w:rsidP="004D603D">
      <w:pPr>
        <w:tabs>
          <w:tab w:val="left" w:pos="6174"/>
        </w:tabs>
        <w:spacing w:after="0"/>
        <w:rPr>
          <w:sz w:val="16"/>
          <w:szCs w:val="16"/>
        </w:rPr>
      </w:pPr>
    </w:p>
    <w:p w:rsidR="00E3168E" w:rsidRPr="004D603D" w:rsidRDefault="00E3168E" w:rsidP="003D5B2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D603D">
        <w:rPr>
          <w:rFonts w:ascii="Times New Roman" w:hAnsi="Times New Roman"/>
          <w:sz w:val="28"/>
          <w:szCs w:val="28"/>
          <w:lang w:eastAsia="ru-RU"/>
        </w:rPr>
        <w:t>О создании и поддержании в состоянии постоянной</w:t>
      </w:r>
    </w:p>
    <w:p w:rsidR="00E3168E" w:rsidRPr="004D603D" w:rsidRDefault="00E3168E" w:rsidP="003D5B2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D603D">
        <w:rPr>
          <w:rFonts w:ascii="Times New Roman" w:hAnsi="Times New Roman"/>
          <w:sz w:val="28"/>
          <w:szCs w:val="28"/>
          <w:lang w:eastAsia="ru-RU"/>
        </w:rPr>
        <w:t>готовности систем оповещения населения об</w:t>
      </w:r>
    </w:p>
    <w:p w:rsidR="00E3168E" w:rsidRPr="004D603D" w:rsidRDefault="00E3168E" w:rsidP="003D5B2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D603D">
        <w:rPr>
          <w:rFonts w:ascii="Times New Roman" w:hAnsi="Times New Roman"/>
          <w:sz w:val="28"/>
          <w:szCs w:val="28"/>
          <w:lang w:eastAsia="ru-RU"/>
        </w:rPr>
        <w:t>опасностях, возникающих при ведении</w:t>
      </w:r>
    </w:p>
    <w:p w:rsidR="00E3168E" w:rsidRPr="004D603D" w:rsidRDefault="00E3168E" w:rsidP="003D5B2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D603D">
        <w:rPr>
          <w:rFonts w:ascii="Times New Roman" w:hAnsi="Times New Roman"/>
          <w:sz w:val="28"/>
          <w:szCs w:val="28"/>
          <w:lang w:eastAsia="ru-RU"/>
        </w:rPr>
        <w:t>военных действий или в следствие этих действий</w:t>
      </w:r>
    </w:p>
    <w:p w:rsidR="00E3168E" w:rsidRPr="004D603D" w:rsidRDefault="00E3168E" w:rsidP="004D603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</w:t>
      </w:r>
      <w:r w:rsidRPr="004D603D">
        <w:rPr>
          <w:rFonts w:ascii="Times New Roman" w:hAnsi="Times New Roman"/>
          <w:sz w:val="28"/>
          <w:szCs w:val="28"/>
          <w:lang w:eastAsia="ru-RU"/>
        </w:rPr>
        <w:t xml:space="preserve"> исполнение требований Федеральных Законов Российской Федерации от 12 февраля 1998 года № 28-ФЗ «О гражданской обороне», от 21 декабря 1994г. № 68-ФЗ «О защите населения и территорий от чрезвычайных ситуаций природного и техногенного характера», от 07 июля </w:t>
      </w:r>
      <w:smartTag w:uri="urn:schemas-microsoft-com:office:smarttags" w:element="metricconverter">
        <w:smartTagPr>
          <w:attr w:name="ProductID" w:val="2003 г"/>
        </w:smartTagPr>
        <w:r w:rsidRPr="004D603D">
          <w:rPr>
            <w:rFonts w:ascii="Times New Roman" w:hAnsi="Times New Roman"/>
            <w:sz w:val="28"/>
            <w:szCs w:val="28"/>
            <w:lang w:eastAsia="ru-RU"/>
          </w:rPr>
          <w:t>2003 г</w:t>
        </w:r>
      </w:smartTag>
      <w:r w:rsidRPr="004D603D">
        <w:rPr>
          <w:rFonts w:ascii="Times New Roman" w:hAnsi="Times New Roman"/>
          <w:sz w:val="28"/>
          <w:szCs w:val="28"/>
          <w:lang w:eastAsia="ru-RU"/>
        </w:rPr>
        <w:t>. № 126-ФЗ «О связи», постановлений Правительства Российской Федерации от 30 декабря 2003г. № 794 «О Единой государственной системе предупреждения и ликвидации чрезвычайных ситуаций», от 1 марта 1993 года № 177 «О порядке использования действующих радиовещательных телевизионных станций для оповещения и информирования населения Российской Федерации в чрезвычайных ситуациях мирного и военного времени», требований совместного приказа МЧС России, Госкомсвязи России и ВГТРК от 7 декабря 1998г. № 701/212/803 «Об утверждении Положения о системах оповещения гражданской обороны» и в целях совершенствования системы оповещения органов управления гражданской обороной, органов местного самоуправления, организаций, учреждений, предприятий и населения муниципального образования «</w:t>
      </w:r>
      <w:r>
        <w:rPr>
          <w:rFonts w:ascii="Times New Roman" w:hAnsi="Times New Roman"/>
          <w:sz w:val="28"/>
          <w:szCs w:val="28"/>
          <w:lang w:eastAsia="ru-RU"/>
        </w:rPr>
        <w:t>Шептуховский</w:t>
      </w:r>
      <w:r w:rsidRPr="004D603D">
        <w:rPr>
          <w:rFonts w:ascii="Times New Roman" w:hAnsi="Times New Roman"/>
          <w:sz w:val="28"/>
          <w:szCs w:val="28"/>
          <w:lang w:eastAsia="ru-RU"/>
        </w:rPr>
        <w:t xml:space="preserve"> сельсовет» Кореневского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, Администрация Шептуховского сельсовета Кореневского района </w:t>
      </w:r>
      <w:r w:rsidRPr="004D603D">
        <w:rPr>
          <w:rFonts w:ascii="Times New Roman" w:hAnsi="Times New Roman"/>
          <w:sz w:val="28"/>
          <w:szCs w:val="28"/>
          <w:lang w:eastAsia="ru-RU"/>
        </w:rPr>
        <w:t xml:space="preserve"> ПОСТАНОВЛЯ</w:t>
      </w:r>
      <w:r>
        <w:rPr>
          <w:rFonts w:ascii="Times New Roman" w:hAnsi="Times New Roman"/>
          <w:sz w:val="28"/>
          <w:szCs w:val="28"/>
          <w:lang w:eastAsia="ru-RU"/>
        </w:rPr>
        <w:t>ЕТ</w:t>
      </w:r>
      <w:r w:rsidRPr="004D603D">
        <w:rPr>
          <w:rFonts w:ascii="Times New Roman" w:hAnsi="Times New Roman"/>
          <w:sz w:val="28"/>
          <w:szCs w:val="28"/>
          <w:lang w:eastAsia="ru-RU"/>
        </w:rPr>
        <w:t>:</w:t>
      </w:r>
    </w:p>
    <w:p w:rsidR="00E3168E" w:rsidRPr="004D603D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4D603D">
        <w:rPr>
          <w:rFonts w:ascii="Times New Roman" w:hAnsi="Times New Roman"/>
          <w:sz w:val="28"/>
          <w:szCs w:val="28"/>
          <w:lang w:eastAsia="ru-RU"/>
        </w:rPr>
        <w:t>1. Утвердить положение «О создании и поддержании в состоянии постоянной готовности к использованию муниципальных систем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характера, защитные сооружения и другие объекты гражданской обороны »  (приложение №1).</w:t>
      </w:r>
    </w:p>
    <w:p w:rsidR="00E3168E" w:rsidRPr="004D603D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4D603D">
        <w:rPr>
          <w:rFonts w:ascii="Times New Roman" w:hAnsi="Times New Roman"/>
          <w:sz w:val="28"/>
          <w:szCs w:val="28"/>
          <w:lang w:eastAsia="ru-RU"/>
        </w:rPr>
        <w:t xml:space="preserve">2. Заместителю Главы Администрации </w:t>
      </w:r>
      <w:r>
        <w:rPr>
          <w:rFonts w:ascii="Times New Roman" w:hAnsi="Times New Roman"/>
          <w:sz w:val="28"/>
          <w:szCs w:val="28"/>
          <w:lang w:eastAsia="ru-RU"/>
        </w:rPr>
        <w:t>Шептуховского</w:t>
      </w:r>
      <w:r w:rsidRPr="004D603D">
        <w:rPr>
          <w:rFonts w:ascii="Times New Roman" w:hAnsi="Times New Roman"/>
          <w:sz w:val="28"/>
          <w:szCs w:val="28"/>
          <w:lang w:eastAsia="ru-RU"/>
        </w:rPr>
        <w:t xml:space="preserve"> сельсовета Кореневского района разработать и утвердить схемы оповещения населения.</w:t>
      </w:r>
    </w:p>
    <w:p w:rsidR="00E3168E" w:rsidRPr="004D603D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4D603D">
        <w:rPr>
          <w:rFonts w:ascii="Times New Roman" w:hAnsi="Times New Roman"/>
          <w:sz w:val="28"/>
          <w:szCs w:val="28"/>
          <w:lang w:eastAsia="ru-RU"/>
        </w:rPr>
        <w:t>3. Назначить должностных лиц, ответственных:</w:t>
      </w:r>
    </w:p>
    <w:p w:rsidR="00E3168E" w:rsidRPr="004D603D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603D">
        <w:rPr>
          <w:rFonts w:ascii="Times New Roman" w:hAnsi="Times New Roman"/>
          <w:sz w:val="28"/>
          <w:szCs w:val="28"/>
          <w:lang w:eastAsia="ru-RU"/>
        </w:rPr>
        <w:t xml:space="preserve">3.1 За оповещение сотрудников администрации поселения и посыльных (оповестителей) </w:t>
      </w:r>
    </w:p>
    <w:p w:rsidR="00E3168E" w:rsidRPr="004D603D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603D">
        <w:rPr>
          <w:rFonts w:ascii="Times New Roman" w:hAnsi="Times New Roman"/>
          <w:sz w:val="28"/>
          <w:szCs w:val="28"/>
          <w:lang w:eastAsia="ru-RU"/>
        </w:rPr>
        <w:t xml:space="preserve">3.2 За материально – техническое обеспечение мероприятий по оповещению – заместителя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4D603D">
        <w:rPr>
          <w:rFonts w:ascii="Times New Roman" w:hAnsi="Times New Roman"/>
          <w:sz w:val="28"/>
          <w:szCs w:val="28"/>
          <w:lang w:eastAsia="ru-RU"/>
        </w:rPr>
        <w:t xml:space="preserve">лавы </w:t>
      </w:r>
      <w:r>
        <w:rPr>
          <w:rFonts w:ascii="Times New Roman" w:hAnsi="Times New Roman"/>
          <w:sz w:val="28"/>
          <w:szCs w:val="28"/>
          <w:lang w:eastAsia="ru-RU"/>
        </w:rPr>
        <w:t>Администрации Тоичкину Е</w:t>
      </w:r>
      <w:r w:rsidRPr="004D603D">
        <w:rPr>
          <w:rFonts w:ascii="Times New Roman" w:hAnsi="Times New Roman"/>
          <w:sz w:val="28"/>
          <w:szCs w:val="28"/>
          <w:lang w:eastAsia="ru-RU"/>
        </w:rPr>
        <w:t>.В.</w:t>
      </w:r>
    </w:p>
    <w:p w:rsidR="00E3168E" w:rsidRPr="004D603D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603D">
        <w:rPr>
          <w:rFonts w:ascii="Times New Roman" w:hAnsi="Times New Roman"/>
          <w:sz w:val="28"/>
          <w:szCs w:val="28"/>
          <w:lang w:eastAsia="ru-RU"/>
        </w:rPr>
        <w:t xml:space="preserve">3.3 За составление, заполнение и печатание памяток, объявлений и удостоверений посыльных (оповестителей), а также других документов по оповещению населения </w:t>
      </w:r>
    </w:p>
    <w:p w:rsidR="00E3168E" w:rsidRPr="004D603D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603D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Густякову А.А</w:t>
      </w:r>
      <w:r w:rsidRPr="004D603D">
        <w:rPr>
          <w:rFonts w:ascii="Times New Roman" w:hAnsi="Times New Roman"/>
          <w:sz w:val="28"/>
          <w:szCs w:val="28"/>
          <w:lang w:eastAsia="ru-RU"/>
        </w:rPr>
        <w:t>.</w:t>
      </w:r>
    </w:p>
    <w:p w:rsidR="00E3168E" w:rsidRPr="004D603D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603D">
        <w:rPr>
          <w:rFonts w:ascii="Times New Roman" w:hAnsi="Times New Roman"/>
          <w:sz w:val="28"/>
          <w:szCs w:val="28"/>
          <w:lang w:eastAsia="ru-RU"/>
        </w:rPr>
        <w:t>3.4 За составление, уточнение и ведение расчётов и ведомостей оповещения населения –</w:t>
      </w:r>
      <w:r>
        <w:rPr>
          <w:rFonts w:ascii="Times New Roman" w:hAnsi="Times New Roman"/>
          <w:sz w:val="28"/>
          <w:szCs w:val="28"/>
          <w:lang w:eastAsia="ru-RU"/>
        </w:rPr>
        <w:t>Швайкину Н.С</w:t>
      </w:r>
      <w:r w:rsidRPr="004D603D">
        <w:rPr>
          <w:rFonts w:ascii="Times New Roman" w:hAnsi="Times New Roman"/>
          <w:sz w:val="28"/>
          <w:szCs w:val="28"/>
          <w:lang w:eastAsia="ru-RU"/>
        </w:rPr>
        <w:t>.</w:t>
      </w:r>
    </w:p>
    <w:p w:rsidR="00E3168E" w:rsidRPr="004D603D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4D603D">
        <w:rPr>
          <w:rFonts w:ascii="Times New Roman" w:hAnsi="Times New Roman"/>
          <w:sz w:val="28"/>
          <w:szCs w:val="28"/>
          <w:lang w:eastAsia="ru-RU"/>
        </w:rPr>
        <w:t>4. Контроль за выполнением настоящего Постановления оставляю за собой.</w:t>
      </w: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4D603D">
        <w:rPr>
          <w:rFonts w:ascii="Times New Roman" w:hAnsi="Times New Roman"/>
          <w:sz w:val="28"/>
          <w:szCs w:val="28"/>
          <w:lang w:eastAsia="ru-RU"/>
        </w:rPr>
        <w:t xml:space="preserve">5. Постановление вступает в силу со дня его подписания. </w:t>
      </w:r>
    </w:p>
    <w:p w:rsidR="00E3168E" w:rsidRPr="004D603D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 xml:space="preserve">Глава </w:t>
      </w: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Шептуховского</w:t>
      </w:r>
      <w:r w:rsidRPr="006D1F49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А.В.Субботин</w:t>
      </w: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Pr="00CF3F06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Pr="00CF3F06" w:rsidRDefault="00E3168E" w:rsidP="006D1F4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F3F06">
        <w:rPr>
          <w:rFonts w:ascii="Times New Roman" w:hAnsi="Times New Roman"/>
          <w:sz w:val="28"/>
          <w:szCs w:val="28"/>
          <w:lang w:eastAsia="ru-RU"/>
        </w:rPr>
        <w:t>Приложение №1</w:t>
      </w:r>
    </w:p>
    <w:p w:rsidR="00E3168E" w:rsidRPr="00CF3F06" w:rsidRDefault="00E3168E" w:rsidP="006D1F4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F3F06"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E3168E" w:rsidRPr="00CF3F06" w:rsidRDefault="00E3168E" w:rsidP="006D1F4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F3F06">
        <w:rPr>
          <w:rFonts w:ascii="Times New Roman" w:hAnsi="Times New Roman"/>
          <w:sz w:val="28"/>
          <w:szCs w:val="28"/>
          <w:lang w:eastAsia="ru-RU"/>
        </w:rPr>
        <w:t xml:space="preserve">Шептуховского сельсовета </w:t>
      </w:r>
    </w:p>
    <w:p w:rsidR="00E3168E" w:rsidRPr="00CF3F06" w:rsidRDefault="00E3168E" w:rsidP="006D1F4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F3F06">
        <w:rPr>
          <w:rFonts w:ascii="Times New Roman" w:hAnsi="Times New Roman"/>
          <w:sz w:val="28"/>
          <w:szCs w:val="28"/>
          <w:lang w:eastAsia="ru-RU"/>
        </w:rPr>
        <w:t xml:space="preserve">от 29.12.2012 г. № 152 </w:t>
      </w:r>
    </w:p>
    <w:p w:rsidR="00E3168E" w:rsidRPr="006D1F49" w:rsidRDefault="00E3168E" w:rsidP="006D1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Положение</w:t>
      </w:r>
    </w:p>
    <w:p w:rsidR="00E3168E" w:rsidRDefault="00E3168E" w:rsidP="006D1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О создании и поддержании в состоянии постоянной готовности к использованию муниципальных систем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характера, защитные сооружения и другие объекты гражданской обороны</w:t>
      </w:r>
    </w:p>
    <w:p w:rsidR="00E3168E" w:rsidRPr="006D1F49" w:rsidRDefault="00E3168E" w:rsidP="006D1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E3168E" w:rsidP="006D1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1.​ Общие положения</w:t>
      </w:r>
    </w:p>
    <w:p w:rsidR="00E3168E" w:rsidRPr="006D1F49" w:rsidRDefault="00E3168E" w:rsidP="006D1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1.1. Настоящее положение определяет порядок создания и поддержания в состоянии постоянной готовности к использованию муниципальных систем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характера, защитные сооружения и другие объекты гражданской обороны; обеспечивает своевременное оповещение населения, в том числе экстренное оповещение населения, об опасностях, возникающих при ведении военных действий или в следствии этих действий, а также об угрозе возникновения или о возникновении чрезвычайных ситуаций природного и техногенного характера.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1.2. Руководство организацией оповещения: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- общее руководство организацией оповещения осуществляется главой администрации, через комиссию по ГО и ЧС.</w:t>
      </w: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 xml:space="preserve">- непосредственное руководство осуществляется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6D1F49">
        <w:rPr>
          <w:rFonts w:ascii="Times New Roman" w:hAnsi="Times New Roman"/>
          <w:sz w:val="28"/>
          <w:szCs w:val="28"/>
          <w:lang w:eastAsia="ru-RU"/>
        </w:rPr>
        <w:t xml:space="preserve">лавой </w:t>
      </w:r>
      <w:r>
        <w:rPr>
          <w:rFonts w:ascii="Times New Roman" w:hAnsi="Times New Roman"/>
          <w:sz w:val="28"/>
          <w:szCs w:val="28"/>
          <w:lang w:eastAsia="ru-RU"/>
        </w:rPr>
        <w:t>Шептуховского</w:t>
      </w:r>
      <w:r w:rsidRPr="006D1F49">
        <w:rPr>
          <w:rFonts w:ascii="Times New Roman" w:hAnsi="Times New Roman"/>
          <w:sz w:val="28"/>
          <w:szCs w:val="28"/>
          <w:lang w:eastAsia="ru-RU"/>
        </w:rPr>
        <w:t xml:space="preserve"> сельсовета.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E3168E" w:rsidP="006D1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6D1F49">
        <w:rPr>
          <w:rFonts w:ascii="Times New Roman" w:hAnsi="Times New Roman"/>
          <w:sz w:val="28"/>
          <w:szCs w:val="28"/>
          <w:lang w:eastAsia="ru-RU"/>
        </w:rPr>
        <w:t>.​ Силы и средства системы оповещения</w:t>
      </w:r>
    </w:p>
    <w:p w:rsidR="00E3168E" w:rsidRPr="006D1F49" w:rsidRDefault="00E3168E" w:rsidP="006D1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​ 2.1.Система оповещения ГО муниципального образования состоит из: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- общемуниципальной системы оповещения ГО(установлен громкоговоритель на деревянной опоре расположенной перед зданием Администрации);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- рупор со звуковыми сигналами.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2.2. Система оповещения муниципального образования состоит: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- из системы оповещения должностных лиц ГО по служебным и домашним телефонам.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2.3. Локальная (объектовая) система оповещения объектов экономики состоит: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- из объектовой телефонной сети.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 xml:space="preserve">2.4. Запасы мобильных (возимых и переносимых) средств оповещения создаются и поддерживаются в готовности к применению на муниципальном, и объектовом уровнях. </w:t>
      </w:r>
    </w:p>
    <w:p w:rsidR="00E3168E" w:rsidRPr="006D1F49" w:rsidRDefault="00E3168E" w:rsidP="006D1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3. Порядок использования действующих телевизионных компаний,</w:t>
      </w:r>
    </w:p>
    <w:p w:rsidR="00E3168E" w:rsidRPr="006D1F49" w:rsidRDefault="00E3168E" w:rsidP="006D1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радиотрансляционного узла и сетей электросвязи</w:t>
      </w:r>
    </w:p>
    <w:p w:rsidR="00E3168E" w:rsidRPr="006D1F49" w:rsidRDefault="00E3168E" w:rsidP="006D1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В мирное время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3.1. Право принимать решение на оповещение, а также непосредственно руководить оповещением и информированием органов управления, объектов экономики и населения муниципального образования предоставляется: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 xml:space="preserve">- главе администрации муниципального образования (в его отсутствие- заместителю главы администрации 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3.2. Право прямой передачи информации о чрезвычайных ситуациях мирного времени муниципального образования имеют: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- глава администрации муниципального образования;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3.3. Оповещение населения муниципального образования осуществляется с использованием: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- районной радиотрансляционной сети;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- ведомственных громкоговорителей;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- звукоусилительных установок.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3.4. Сроки готовности технических средств и организационных сил к выполнению задач оповещения и информирования органов управления и населения: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- районная радиотрансляционная сеть в дневное время с 6.00 до 24.00 – 5 минут;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- АТС, сотовой связи – постоянная готовность к использованию.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3.5. Поддержание в постоянной готовности к применению системы оповещения достигается технической исправностью и постоянной готовностью сил и средств к оповещению и информированию населения.</w:t>
      </w: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3.6. Ответственность за поддержание сил и технических средств системы оповещения в постоянной готовности к применению, организацию своевременного технического обслуживания и ремонта несут руководители объектов экономики, в ведении которых находятся эти силы и средства.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E3168E" w:rsidP="006D1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4. В военное время</w:t>
      </w:r>
    </w:p>
    <w:p w:rsidR="00E3168E" w:rsidRPr="006D1F49" w:rsidRDefault="00E3168E" w:rsidP="006D1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4.1.Для целей оповещения используются все действующие телевизионные и радиовещательные станции Кореневского муниципального района.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4.2.Стандартные речевые сообщения готовятся заранее и передаются с магнитных или иных носителей информации.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Хранение магнитных носителей и текстов сообщений организуется на объектах телерадиовещания.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4.3.Сроки готовности технических средств и организационных сил к выполнению задач оповещения и информирования органов управления и населения муниципального образования: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- районная радиотрансляционная сеть, АТС, сотовая связь – постоянная готовность к использованию;</w:t>
      </w:r>
    </w:p>
    <w:p w:rsidR="00E3168E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4.4. Поддержание в постоянной готовности к применению системы оповещения достигается технической исправностью и постоянной готовностью сил и средств к оповещению и информированию населения.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168E" w:rsidRDefault="00E3168E" w:rsidP="006D1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5. Обязанности органов управления, объектов экономики, служб ГО.</w:t>
      </w:r>
    </w:p>
    <w:p w:rsidR="00E3168E" w:rsidRPr="006D1F49" w:rsidRDefault="00E3168E" w:rsidP="006D1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5.1. Администрация муниципального образования: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Администрация Кореневского сельсовета: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 xml:space="preserve">создает и поддерживает в состоянии постоянной готовности к использованию муниципальных систем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характера, защитные сооружения и другие объекты гражданской обороны; 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обеспечивает своевременное оповещение населения, в том числе экстренное оповещение населения, об опасностях, возникающих при ведении военных действий или в следствии этих действий, а также об угрозе возникновения или о возникновении чрезвычайных ситуаций природного и техногенного характера;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планирует мероприятия по совершенствованию системы оповещения;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организует приобретение, техническое обслуживание, своевременный ремонт и модернизацию технических средств системы оповещения.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5.2. Администрация муниципального образования через должностное лицо по делам ГО и ЧС: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- разрабатывает планы оповещения объектов экономики, населения;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- уточняет не менее одного раза в месяц списки телефонов руководящего состава администрации и объектов экономики.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5.3. Объекты экономики: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- обеспечивают готовность имеющихся на объекте технических средств оповещения к использованию по предназначению;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- организует эксплутационно -техническое обслуживание и ремонт имеющихся средств оповещения;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- обеспечивают непосредственную организацию оповещения и информирования своих работников и выделяют необходимое количество сил и средств, задействованных для оповещения населения муниципального образования;</w:t>
      </w:r>
    </w:p>
    <w:p w:rsidR="00E3168E" w:rsidRPr="006D1F49" w:rsidRDefault="00E3168E" w:rsidP="006D1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F49">
        <w:rPr>
          <w:rFonts w:ascii="Times New Roman" w:hAnsi="Times New Roman"/>
          <w:sz w:val="28"/>
          <w:szCs w:val="28"/>
          <w:lang w:eastAsia="ru-RU"/>
        </w:rPr>
        <w:t>- закрепляют технические средства оповещения и связи за ответственными лицами, организуют их техническое обслуживание.</w:t>
      </w:r>
    </w:p>
    <w:sectPr w:rsidR="00E3168E" w:rsidRPr="006D1F49" w:rsidSect="004D603D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447"/>
    <w:rsid w:val="0002788B"/>
    <w:rsid w:val="000D3B66"/>
    <w:rsid w:val="00110F06"/>
    <w:rsid w:val="00141B6D"/>
    <w:rsid w:val="00175310"/>
    <w:rsid w:val="001B6541"/>
    <w:rsid w:val="0021361D"/>
    <w:rsid w:val="002433AB"/>
    <w:rsid w:val="0024694F"/>
    <w:rsid w:val="0028129B"/>
    <w:rsid w:val="00285EB1"/>
    <w:rsid w:val="002A248C"/>
    <w:rsid w:val="002A7AE2"/>
    <w:rsid w:val="002C3BCF"/>
    <w:rsid w:val="0030116C"/>
    <w:rsid w:val="00316B0F"/>
    <w:rsid w:val="00317907"/>
    <w:rsid w:val="0033353D"/>
    <w:rsid w:val="00344B49"/>
    <w:rsid w:val="003D5B2B"/>
    <w:rsid w:val="003E2BEF"/>
    <w:rsid w:val="00400C67"/>
    <w:rsid w:val="004113E3"/>
    <w:rsid w:val="0044085D"/>
    <w:rsid w:val="004550AB"/>
    <w:rsid w:val="00470133"/>
    <w:rsid w:val="004B6012"/>
    <w:rsid w:val="004D5B20"/>
    <w:rsid w:val="004D603D"/>
    <w:rsid w:val="004F08D8"/>
    <w:rsid w:val="005557F0"/>
    <w:rsid w:val="00590150"/>
    <w:rsid w:val="00602A9A"/>
    <w:rsid w:val="00605DA7"/>
    <w:rsid w:val="00617DEF"/>
    <w:rsid w:val="006339B1"/>
    <w:rsid w:val="00643869"/>
    <w:rsid w:val="006456E0"/>
    <w:rsid w:val="006737C7"/>
    <w:rsid w:val="006C71BC"/>
    <w:rsid w:val="006D1F49"/>
    <w:rsid w:val="006D29B7"/>
    <w:rsid w:val="00777111"/>
    <w:rsid w:val="007C3783"/>
    <w:rsid w:val="007D0DA0"/>
    <w:rsid w:val="007E3114"/>
    <w:rsid w:val="00823A00"/>
    <w:rsid w:val="00850C7D"/>
    <w:rsid w:val="00873E27"/>
    <w:rsid w:val="008740A5"/>
    <w:rsid w:val="008A6A20"/>
    <w:rsid w:val="008D46DE"/>
    <w:rsid w:val="008E0138"/>
    <w:rsid w:val="009550F8"/>
    <w:rsid w:val="00971447"/>
    <w:rsid w:val="009D2DCD"/>
    <w:rsid w:val="009E3E14"/>
    <w:rsid w:val="009F2729"/>
    <w:rsid w:val="00A17D5B"/>
    <w:rsid w:val="00A27C03"/>
    <w:rsid w:val="00A46D6B"/>
    <w:rsid w:val="00A5357C"/>
    <w:rsid w:val="00A53D3D"/>
    <w:rsid w:val="00A62F3B"/>
    <w:rsid w:val="00A8241E"/>
    <w:rsid w:val="00AD3CC6"/>
    <w:rsid w:val="00B42CA8"/>
    <w:rsid w:val="00B672B2"/>
    <w:rsid w:val="00BA0DC6"/>
    <w:rsid w:val="00C353CD"/>
    <w:rsid w:val="00CE435D"/>
    <w:rsid w:val="00CF3F06"/>
    <w:rsid w:val="00DE53A4"/>
    <w:rsid w:val="00E17D68"/>
    <w:rsid w:val="00E237BC"/>
    <w:rsid w:val="00E3168E"/>
    <w:rsid w:val="00E351AA"/>
    <w:rsid w:val="00E80083"/>
    <w:rsid w:val="00E8011A"/>
    <w:rsid w:val="00ED3F1F"/>
    <w:rsid w:val="00F0438F"/>
    <w:rsid w:val="00F1455C"/>
    <w:rsid w:val="00F15737"/>
    <w:rsid w:val="00F276F6"/>
    <w:rsid w:val="00F8761B"/>
    <w:rsid w:val="00FA243E"/>
    <w:rsid w:val="00FA5EB8"/>
    <w:rsid w:val="00FE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7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text">
    <w:name w:val="headertext"/>
    <w:basedOn w:val="Normal"/>
    <w:uiPriority w:val="99"/>
    <w:rsid w:val="00971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71447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971447"/>
    <w:rPr>
      <w:rFonts w:cs="Times New Roman"/>
      <w:color w:val="0000FF"/>
      <w:u w:val="single"/>
    </w:rPr>
  </w:style>
  <w:style w:type="paragraph" w:customStyle="1" w:styleId="formattext">
    <w:name w:val="formattext"/>
    <w:basedOn w:val="Normal"/>
    <w:uiPriority w:val="99"/>
    <w:rsid w:val="00971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Normal"/>
    <w:uiPriority w:val="99"/>
    <w:rsid w:val="008A6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DefaultParagraphFont"/>
    <w:uiPriority w:val="99"/>
    <w:rsid w:val="008A6A20"/>
    <w:rPr>
      <w:rFonts w:cs="Times New Roman"/>
    </w:rPr>
  </w:style>
  <w:style w:type="paragraph" w:customStyle="1" w:styleId="p7">
    <w:name w:val="p7"/>
    <w:basedOn w:val="Normal"/>
    <w:uiPriority w:val="99"/>
    <w:rsid w:val="008A6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8">
    <w:name w:val="p8"/>
    <w:basedOn w:val="Normal"/>
    <w:uiPriority w:val="99"/>
    <w:rsid w:val="008A6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basedOn w:val="DefaultParagraphFont"/>
    <w:uiPriority w:val="99"/>
    <w:rsid w:val="008A6A20"/>
    <w:rPr>
      <w:rFonts w:cs="Times New Roman"/>
    </w:rPr>
  </w:style>
  <w:style w:type="paragraph" w:customStyle="1" w:styleId="p9">
    <w:name w:val="p9"/>
    <w:basedOn w:val="Normal"/>
    <w:uiPriority w:val="99"/>
    <w:rsid w:val="008A6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Normal"/>
    <w:uiPriority w:val="99"/>
    <w:rsid w:val="008A6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4408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44085D"/>
    <w:rPr>
      <w:rFonts w:cs="Times New Roman"/>
      <w:b/>
      <w:bCs/>
    </w:rPr>
  </w:style>
  <w:style w:type="paragraph" w:customStyle="1" w:styleId="p1">
    <w:name w:val="p1"/>
    <w:basedOn w:val="Normal"/>
    <w:uiPriority w:val="99"/>
    <w:rsid w:val="00823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Normal"/>
    <w:uiPriority w:val="99"/>
    <w:rsid w:val="00823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4">
    <w:name w:val="p4"/>
    <w:basedOn w:val="Normal"/>
    <w:uiPriority w:val="99"/>
    <w:rsid w:val="00823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3">
    <w:name w:val="s3"/>
    <w:basedOn w:val="DefaultParagraphFont"/>
    <w:uiPriority w:val="99"/>
    <w:rsid w:val="00823A00"/>
    <w:rPr>
      <w:rFonts w:cs="Times New Roman"/>
    </w:rPr>
  </w:style>
  <w:style w:type="paragraph" w:customStyle="1" w:styleId="p11">
    <w:name w:val="p11"/>
    <w:basedOn w:val="Normal"/>
    <w:uiPriority w:val="99"/>
    <w:rsid w:val="00823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2">
    <w:name w:val="p12"/>
    <w:basedOn w:val="Normal"/>
    <w:uiPriority w:val="99"/>
    <w:rsid w:val="00823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3">
    <w:name w:val="p13"/>
    <w:basedOn w:val="Normal"/>
    <w:uiPriority w:val="99"/>
    <w:rsid w:val="00823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4">
    <w:name w:val="p14"/>
    <w:basedOn w:val="Normal"/>
    <w:uiPriority w:val="99"/>
    <w:rsid w:val="00823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5">
    <w:name w:val="p15"/>
    <w:basedOn w:val="Normal"/>
    <w:uiPriority w:val="99"/>
    <w:rsid w:val="00823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4">
    <w:name w:val="s4"/>
    <w:basedOn w:val="DefaultParagraphFont"/>
    <w:uiPriority w:val="99"/>
    <w:rsid w:val="00823A00"/>
    <w:rPr>
      <w:rFonts w:cs="Times New Roman"/>
    </w:rPr>
  </w:style>
  <w:style w:type="character" w:customStyle="1" w:styleId="s5">
    <w:name w:val="s5"/>
    <w:basedOn w:val="DefaultParagraphFont"/>
    <w:uiPriority w:val="99"/>
    <w:rsid w:val="00823A00"/>
    <w:rPr>
      <w:rFonts w:cs="Times New Roman"/>
    </w:rPr>
  </w:style>
  <w:style w:type="paragraph" w:customStyle="1" w:styleId="p16">
    <w:name w:val="p16"/>
    <w:basedOn w:val="Normal"/>
    <w:uiPriority w:val="99"/>
    <w:rsid w:val="00823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7">
    <w:name w:val="p17"/>
    <w:basedOn w:val="Normal"/>
    <w:uiPriority w:val="99"/>
    <w:rsid w:val="00823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8">
    <w:name w:val="p18"/>
    <w:basedOn w:val="Normal"/>
    <w:uiPriority w:val="99"/>
    <w:rsid w:val="00823A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1"/>
    <w:uiPriority w:val="99"/>
    <w:rsid w:val="003D5B2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D4145"/>
    <w:rPr>
      <w:lang w:eastAsia="en-US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3D5B2B"/>
    <w:rPr>
      <w:rFonts w:cs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6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8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5</Pages>
  <Words>1362</Words>
  <Characters>7769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2013-10-29T10:52:00Z</cp:lastPrinted>
  <dcterms:created xsi:type="dcterms:W3CDTF">2013-07-23T12:59:00Z</dcterms:created>
  <dcterms:modified xsi:type="dcterms:W3CDTF">2013-10-29T10:54:00Z</dcterms:modified>
</cp:coreProperties>
</file>