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5B6" w:rsidRDefault="00EF05B6" w:rsidP="00EF05B6">
      <w:pPr>
        <w:tabs>
          <w:tab w:val="left" w:pos="3544"/>
        </w:tabs>
        <w:ind w:right="-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D6B34" w:rsidRPr="005D6B34" w:rsidRDefault="005D6B34" w:rsidP="005D6B34">
      <w:pPr>
        <w:tabs>
          <w:tab w:val="left" w:pos="3544"/>
        </w:tabs>
        <w:spacing w:after="0" w:line="240" w:lineRule="auto"/>
        <w:ind w:right="-11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D6B34">
        <w:rPr>
          <w:rFonts w:ascii="Times New Roman" w:eastAsia="Times New Roman" w:hAnsi="Times New Roman" w:cs="Times New Roman"/>
          <w:sz w:val="28"/>
          <w:szCs w:val="28"/>
        </w:rPr>
        <w:t>АДМИНИСТРАЦИЯ КУРСКОГО РАЙОНА КУРСКОЙ ОБЛАСТИ</w:t>
      </w:r>
    </w:p>
    <w:p w:rsidR="005D6B34" w:rsidRPr="005D6B34" w:rsidRDefault="005D6B34" w:rsidP="005D6B34">
      <w:pPr>
        <w:tabs>
          <w:tab w:val="left" w:pos="3544"/>
        </w:tabs>
        <w:spacing w:after="0" w:line="240" w:lineRule="auto"/>
        <w:ind w:right="-11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D6B34" w:rsidRPr="005D6B34" w:rsidRDefault="005D6B34" w:rsidP="005D6B34">
      <w:pPr>
        <w:tabs>
          <w:tab w:val="left" w:pos="3544"/>
        </w:tabs>
        <w:spacing w:after="0" w:line="240" w:lineRule="auto"/>
        <w:ind w:right="-1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D6B34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5D6B34" w:rsidRPr="005D6B34" w:rsidRDefault="005D6B34" w:rsidP="005D6B34">
      <w:pPr>
        <w:tabs>
          <w:tab w:val="left" w:pos="3544"/>
        </w:tabs>
        <w:spacing w:after="0" w:line="240" w:lineRule="auto"/>
        <w:ind w:right="-11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D6B34" w:rsidRPr="005D6B34" w:rsidRDefault="005D6B34" w:rsidP="005D6B34">
      <w:pPr>
        <w:tabs>
          <w:tab w:val="left" w:pos="3544"/>
        </w:tabs>
        <w:spacing w:after="0" w:line="240" w:lineRule="auto"/>
        <w:ind w:right="-11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D6B34">
        <w:rPr>
          <w:rFonts w:ascii="Times New Roman" w:eastAsia="Times New Roman" w:hAnsi="Times New Roman" w:cs="Times New Roman"/>
          <w:sz w:val="28"/>
          <w:szCs w:val="28"/>
        </w:rPr>
        <w:t>от 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D6B34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D6B34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D6B34">
        <w:rPr>
          <w:rFonts w:ascii="Times New Roman" w:eastAsia="Times New Roman" w:hAnsi="Times New Roman" w:cs="Times New Roman"/>
          <w:sz w:val="28"/>
          <w:szCs w:val="28"/>
        </w:rPr>
        <w:tab/>
      </w:r>
      <w:r w:rsidRPr="005D6B34">
        <w:rPr>
          <w:rFonts w:ascii="Times New Roman" w:eastAsia="Times New Roman" w:hAnsi="Times New Roman" w:cs="Times New Roman"/>
          <w:sz w:val="28"/>
          <w:szCs w:val="28"/>
        </w:rPr>
        <w:tab/>
      </w:r>
      <w:r w:rsidRPr="005D6B34">
        <w:rPr>
          <w:rFonts w:ascii="Times New Roman" w:eastAsia="Times New Roman" w:hAnsi="Times New Roman" w:cs="Times New Roman"/>
          <w:sz w:val="28"/>
          <w:szCs w:val="28"/>
        </w:rPr>
        <w:tab/>
      </w:r>
      <w:r w:rsidRPr="005D6B34">
        <w:rPr>
          <w:rFonts w:ascii="Times New Roman" w:eastAsia="Times New Roman" w:hAnsi="Times New Roman" w:cs="Times New Roman"/>
          <w:sz w:val="28"/>
          <w:szCs w:val="28"/>
        </w:rPr>
        <w:tab/>
      </w:r>
      <w:r w:rsidRPr="005D6B34">
        <w:rPr>
          <w:rFonts w:ascii="Times New Roman" w:eastAsia="Times New Roman" w:hAnsi="Times New Roman" w:cs="Times New Roman"/>
          <w:sz w:val="28"/>
          <w:szCs w:val="28"/>
        </w:rPr>
        <w:tab/>
      </w:r>
      <w:r w:rsidRPr="005D6B34">
        <w:rPr>
          <w:rFonts w:ascii="Times New Roman" w:eastAsia="Times New Roman" w:hAnsi="Times New Roman" w:cs="Times New Roman"/>
          <w:sz w:val="28"/>
          <w:szCs w:val="28"/>
        </w:rPr>
        <w:tab/>
      </w:r>
      <w:r w:rsidRPr="005D6B34">
        <w:rPr>
          <w:rFonts w:ascii="Times New Roman" w:eastAsia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127</w:t>
      </w:r>
    </w:p>
    <w:p w:rsidR="00504C6A" w:rsidRDefault="00504C6A" w:rsidP="00B2614F">
      <w:pPr>
        <w:tabs>
          <w:tab w:val="left" w:pos="3544"/>
        </w:tabs>
        <w:ind w:right="-1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13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358"/>
      </w:tblGrid>
      <w:tr w:rsidR="00504C6A" w:rsidTr="00B83C93">
        <w:tc>
          <w:tcPr>
            <w:tcW w:w="9356" w:type="dxa"/>
          </w:tcPr>
          <w:p w:rsidR="004B14B1" w:rsidRPr="009426E9" w:rsidRDefault="005364CE" w:rsidP="00B83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</w:t>
            </w:r>
            <w:r w:rsidR="007E07B0" w:rsidRPr="00942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бюджетного прогноза </w:t>
            </w:r>
            <w:r w:rsidR="00F90EF4" w:rsidRPr="00942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Курского </w:t>
            </w:r>
            <w:r w:rsidR="007E07B0" w:rsidRPr="009426E9">
              <w:rPr>
                <w:rFonts w:ascii="Times New Roman" w:hAnsi="Times New Roman" w:cs="Times New Roman"/>
                <w:b/>
                <w:sz w:val="28"/>
                <w:szCs w:val="28"/>
              </w:rPr>
              <w:t>района</w:t>
            </w:r>
          </w:p>
          <w:p w:rsidR="00504C6A" w:rsidRPr="009426E9" w:rsidRDefault="007E07B0" w:rsidP="00B83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6E9">
              <w:rPr>
                <w:rFonts w:ascii="Times New Roman" w:hAnsi="Times New Roman" w:cs="Times New Roman"/>
                <w:b/>
                <w:sz w:val="28"/>
                <w:szCs w:val="28"/>
              </w:rPr>
              <w:t>Курской области</w:t>
            </w:r>
            <w:r w:rsidR="00B83C93" w:rsidRPr="00942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426E9">
              <w:rPr>
                <w:rFonts w:ascii="Times New Roman" w:hAnsi="Times New Roman" w:cs="Times New Roman"/>
                <w:b/>
                <w:sz w:val="28"/>
                <w:szCs w:val="28"/>
              </w:rPr>
              <w:t>на период до 202</w:t>
            </w:r>
            <w:r w:rsidR="00856CE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942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  <w:p w:rsidR="00B83C93" w:rsidRDefault="00B83C93" w:rsidP="00B83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</w:tcPr>
          <w:p w:rsidR="00504C6A" w:rsidRDefault="00504C6A" w:rsidP="00504C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2E59" w:rsidRPr="00572E59" w:rsidRDefault="00572E59" w:rsidP="00572E5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E59">
        <w:rPr>
          <w:rFonts w:ascii="Times New Roman" w:hAnsi="Times New Roman" w:cs="Times New Roman"/>
          <w:sz w:val="28"/>
          <w:szCs w:val="28"/>
        </w:rPr>
        <w:t>В соответствии со статьей 170.1 Бюджетного кодекса Российской Федерации, постановлением Администрации Курского района Курской области от 01.04.2015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E59">
        <w:rPr>
          <w:rFonts w:ascii="Times New Roman" w:hAnsi="Times New Roman" w:cs="Times New Roman"/>
          <w:sz w:val="28"/>
          <w:szCs w:val="28"/>
        </w:rPr>
        <w:t>2653 «Об утверждении Порядка разработки бюджетного прогноза Курского района Курской области на долгосрочный период», Администрация Курского района Курской области ПОСТАНОВЛЯЕТ:</w:t>
      </w:r>
    </w:p>
    <w:p w:rsidR="00572E59" w:rsidRPr="00572E59" w:rsidRDefault="00572E59" w:rsidP="00572E5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72E5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C2931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572E59">
        <w:rPr>
          <w:rFonts w:ascii="Times New Roman" w:hAnsi="Times New Roman" w:cs="Times New Roman"/>
          <w:sz w:val="28"/>
          <w:szCs w:val="28"/>
        </w:rPr>
        <w:t xml:space="preserve">бюджетный прогноз Курского района Курской области </w:t>
      </w:r>
      <w:r w:rsidR="00396970">
        <w:rPr>
          <w:rFonts w:ascii="Times New Roman" w:hAnsi="Times New Roman" w:cs="Times New Roman"/>
          <w:sz w:val="28"/>
          <w:szCs w:val="28"/>
        </w:rPr>
        <w:t xml:space="preserve">на период </w:t>
      </w:r>
      <w:r w:rsidRPr="00572E59">
        <w:rPr>
          <w:rFonts w:ascii="Times New Roman" w:hAnsi="Times New Roman" w:cs="Times New Roman"/>
          <w:sz w:val="28"/>
          <w:szCs w:val="28"/>
        </w:rPr>
        <w:t>до 202</w:t>
      </w:r>
      <w:r w:rsidR="00856CE1">
        <w:rPr>
          <w:rFonts w:ascii="Times New Roman" w:hAnsi="Times New Roman" w:cs="Times New Roman"/>
          <w:sz w:val="28"/>
          <w:szCs w:val="28"/>
        </w:rPr>
        <w:t>8</w:t>
      </w:r>
      <w:r w:rsidRPr="00572E5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72E59" w:rsidRPr="00572E59" w:rsidRDefault="00572E59" w:rsidP="00572E5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E59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заместителя Главы Администрации Курского района Курской области</w:t>
      </w:r>
      <w:r w:rsidR="006039D0">
        <w:rPr>
          <w:rFonts w:ascii="Times New Roman" w:hAnsi="Times New Roman" w:cs="Times New Roman"/>
          <w:sz w:val="28"/>
          <w:szCs w:val="28"/>
        </w:rPr>
        <w:t xml:space="preserve">                    Л.</w:t>
      </w:r>
      <w:r w:rsidRPr="00572E59">
        <w:rPr>
          <w:rFonts w:ascii="Times New Roman" w:hAnsi="Times New Roman" w:cs="Times New Roman"/>
          <w:sz w:val="28"/>
          <w:szCs w:val="28"/>
        </w:rPr>
        <w:t>В. Васютину.</w:t>
      </w:r>
    </w:p>
    <w:p w:rsidR="00407E9A" w:rsidRPr="0092552A" w:rsidRDefault="006039D0" w:rsidP="00572E5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72E59" w:rsidRPr="00572E59">
        <w:rPr>
          <w:rFonts w:ascii="Times New Roman" w:hAnsi="Times New Roman" w:cs="Times New Roman"/>
          <w:sz w:val="28"/>
          <w:szCs w:val="28"/>
        </w:rPr>
        <w:t xml:space="preserve">. </w:t>
      </w:r>
      <w:r w:rsidR="00AA2D02" w:rsidRPr="00AA2D02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</w:t>
      </w:r>
      <w:r w:rsidR="00AA2D02">
        <w:rPr>
          <w:rFonts w:ascii="Times New Roman" w:hAnsi="Times New Roman" w:cs="Times New Roman"/>
          <w:sz w:val="28"/>
          <w:szCs w:val="28"/>
        </w:rPr>
        <w:t>.</w:t>
      </w:r>
    </w:p>
    <w:p w:rsidR="00C643CB" w:rsidRDefault="00C643CB" w:rsidP="0009162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3CB" w:rsidRPr="0092552A" w:rsidRDefault="00C643CB" w:rsidP="0009162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86" w:rsidRDefault="0009162E" w:rsidP="003558F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Курского района</w:t>
      </w:r>
    </w:p>
    <w:p w:rsidR="0009162E" w:rsidRDefault="00E11F86" w:rsidP="003558F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="0009162E">
        <w:rPr>
          <w:rFonts w:ascii="Times New Roman" w:hAnsi="Times New Roman" w:cs="Times New Roman"/>
          <w:sz w:val="28"/>
          <w:szCs w:val="28"/>
        </w:rPr>
        <w:tab/>
      </w:r>
      <w:r w:rsidR="0009162E">
        <w:rPr>
          <w:rFonts w:ascii="Times New Roman" w:hAnsi="Times New Roman" w:cs="Times New Roman"/>
          <w:sz w:val="28"/>
          <w:szCs w:val="28"/>
        </w:rPr>
        <w:tab/>
      </w:r>
      <w:r w:rsidR="0009162E">
        <w:rPr>
          <w:rFonts w:ascii="Times New Roman" w:hAnsi="Times New Roman" w:cs="Times New Roman"/>
          <w:sz w:val="28"/>
          <w:szCs w:val="28"/>
        </w:rPr>
        <w:tab/>
      </w:r>
      <w:r w:rsidR="0009162E">
        <w:rPr>
          <w:rFonts w:ascii="Times New Roman" w:hAnsi="Times New Roman" w:cs="Times New Roman"/>
          <w:sz w:val="28"/>
          <w:szCs w:val="28"/>
        </w:rPr>
        <w:tab/>
      </w:r>
      <w:r w:rsidR="0009162E">
        <w:rPr>
          <w:rFonts w:ascii="Times New Roman" w:hAnsi="Times New Roman" w:cs="Times New Roman"/>
          <w:sz w:val="28"/>
          <w:szCs w:val="28"/>
        </w:rPr>
        <w:tab/>
      </w:r>
      <w:r w:rsidR="0009162E">
        <w:rPr>
          <w:rFonts w:ascii="Times New Roman" w:hAnsi="Times New Roman" w:cs="Times New Roman"/>
          <w:sz w:val="28"/>
          <w:szCs w:val="28"/>
        </w:rPr>
        <w:tab/>
      </w:r>
      <w:r w:rsidR="0009162E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9162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558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558F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Телегин</w:t>
      </w:r>
    </w:p>
    <w:p w:rsidR="00B63C57" w:rsidRDefault="00B63C57" w:rsidP="003558F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5D6B34" w:rsidRDefault="005D6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C2931" w:rsidRDefault="001C2931" w:rsidP="001C293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Утвержден</w:t>
      </w:r>
    </w:p>
    <w:p w:rsidR="001C2931" w:rsidRDefault="00E33A98" w:rsidP="001C293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1C2931">
        <w:rPr>
          <w:rFonts w:ascii="Times New Roman" w:hAnsi="Times New Roman" w:cs="Times New Roman"/>
          <w:b w:val="0"/>
          <w:sz w:val="28"/>
          <w:szCs w:val="28"/>
        </w:rPr>
        <w:t>остановлением Администрации</w:t>
      </w:r>
    </w:p>
    <w:p w:rsidR="001C2931" w:rsidRDefault="001C2931" w:rsidP="001C293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Курского района Ку</w:t>
      </w:r>
      <w:r w:rsidR="00E33A98">
        <w:rPr>
          <w:rFonts w:ascii="Times New Roman" w:hAnsi="Times New Roman" w:cs="Times New Roman"/>
          <w:b w:val="0"/>
          <w:sz w:val="28"/>
          <w:szCs w:val="28"/>
        </w:rPr>
        <w:t>рской области</w:t>
      </w:r>
    </w:p>
    <w:p w:rsidR="00E33A98" w:rsidRDefault="00E33A98" w:rsidP="001C293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D6B34" w:rsidRPr="005D6B34">
        <w:rPr>
          <w:rFonts w:ascii="Times New Roman" w:hAnsi="Times New Roman" w:cs="Times New Roman"/>
          <w:b w:val="0"/>
          <w:sz w:val="28"/>
          <w:szCs w:val="28"/>
          <w:u w:val="single"/>
        </w:rPr>
        <w:t>02.02.2024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5D6B34" w:rsidRPr="005D6B34">
        <w:rPr>
          <w:rFonts w:ascii="Times New Roman" w:hAnsi="Times New Roman" w:cs="Times New Roman"/>
          <w:b w:val="0"/>
          <w:sz w:val="28"/>
          <w:szCs w:val="28"/>
          <w:u w:val="single"/>
        </w:rPr>
        <w:t>127</w:t>
      </w:r>
    </w:p>
    <w:p w:rsidR="00E33A98" w:rsidRPr="001C2931" w:rsidRDefault="00E33A98" w:rsidP="001C293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4357D" w:rsidRPr="00D05891" w:rsidRDefault="0024357D" w:rsidP="002435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5891">
        <w:rPr>
          <w:rFonts w:ascii="Times New Roman" w:hAnsi="Times New Roman" w:cs="Times New Roman"/>
          <w:sz w:val="28"/>
          <w:szCs w:val="28"/>
        </w:rPr>
        <w:t xml:space="preserve">БЮДЖЕТНЫЙ ПРОГНОЗ </w:t>
      </w:r>
    </w:p>
    <w:p w:rsidR="0024357D" w:rsidRPr="00D05891" w:rsidRDefault="0024357D" w:rsidP="002435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5891">
        <w:rPr>
          <w:rFonts w:ascii="Times New Roman" w:hAnsi="Times New Roman" w:cs="Times New Roman"/>
          <w:sz w:val="28"/>
          <w:szCs w:val="28"/>
        </w:rPr>
        <w:t xml:space="preserve">КУРСКОГО РАЙОНА КУРСКОЙ ОБЛАСТИ НА ПЕРИОД </w:t>
      </w:r>
    </w:p>
    <w:p w:rsidR="0024357D" w:rsidRPr="00D05891" w:rsidRDefault="0024357D" w:rsidP="002435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5891">
        <w:rPr>
          <w:rFonts w:ascii="Times New Roman" w:hAnsi="Times New Roman" w:cs="Times New Roman"/>
          <w:sz w:val="28"/>
          <w:szCs w:val="28"/>
        </w:rPr>
        <w:t>до 202</w:t>
      </w:r>
      <w:r w:rsidR="00F84C53">
        <w:rPr>
          <w:rFonts w:ascii="Times New Roman" w:hAnsi="Times New Roman" w:cs="Times New Roman"/>
          <w:sz w:val="28"/>
          <w:szCs w:val="28"/>
        </w:rPr>
        <w:t>8</w:t>
      </w:r>
      <w:r w:rsidRPr="00D05891">
        <w:rPr>
          <w:rFonts w:ascii="Times New Roman" w:hAnsi="Times New Roman" w:cs="Times New Roman"/>
          <w:sz w:val="28"/>
          <w:szCs w:val="28"/>
        </w:rPr>
        <w:t xml:space="preserve"> </w:t>
      </w:r>
      <w:r w:rsidR="00032FC0">
        <w:rPr>
          <w:rFonts w:ascii="Times New Roman" w:hAnsi="Times New Roman" w:cs="Times New Roman"/>
          <w:sz w:val="28"/>
          <w:szCs w:val="28"/>
        </w:rPr>
        <w:t>года</w:t>
      </w:r>
    </w:p>
    <w:p w:rsidR="0024357D" w:rsidRDefault="0024357D" w:rsidP="0024357D">
      <w:pPr>
        <w:pStyle w:val="ConsPlusNormal"/>
        <w:spacing w:line="312" w:lineRule="auto"/>
        <w:ind w:firstLine="540"/>
        <w:jc w:val="both"/>
        <w:rPr>
          <w:sz w:val="28"/>
          <w:szCs w:val="28"/>
        </w:rPr>
      </w:pPr>
    </w:p>
    <w:p w:rsidR="0024357D" w:rsidRDefault="0024357D" w:rsidP="002657D4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Бюджетный прогноз Курского района Курской области на период до 202</w:t>
      </w:r>
      <w:r w:rsidR="00856CE1">
        <w:rPr>
          <w:sz w:val="28"/>
          <w:szCs w:val="28"/>
        </w:rPr>
        <w:t>8</w:t>
      </w:r>
      <w:r>
        <w:rPr>
          <w:sz w:val="28"/>
          <w:szCs w:val="28"/>
        </w:rPr>
        <w:t xml:space="preserve"> года (далее – бюджетный прогноз) разработан</w:t>
      </w:r>
      <w:r w:rsidR="00D05891">
        <w:rPr>
          <w:sz w:val="28"/>
          <w:szCs w:val="28"/>
        </w:rPr>
        <w:t xml:space="preserve"> </w:t>
      </w:r>
      <w:r w:rsidR="002657D4" w:rsidRPr="002657D4">
        <w:rPr>
          <w:sz w:val="28"/>
          <w:szCs w:val="28"/>
        </w:rPr>
        <w:t xml:space="preserve">в соответствии со статьей 170.1 Бюджетного кодекса Российской Федерации, </w:t>
      </w:r>
      <w:r>
        <w:rPr>
          <w:sz w:val="28"/>
          <w:szCs w:val="28"/>
        </w:rPr>
        <w:t>на основе прогноза социально-экономического развития Курского района Курской области на</w:t>
      </w:r>
      <w:r w:rsidR="00D05891">
        <w:rPr>
          <w:sz w:val="28"/>
          <w:szCs w:val="28"/>
        </w:rPr>
        <w:t xml:space="preserve"> 202</w:t>
      </w:r>
      <w:r w:rsidR="00EF05B6">
        <w:rPr>
          <w:sz w:val="28"/>
          <w:szCs w:val="28"/>
        </w:rPr>
        <w:t>4</w:t>
      </w:r>
      <w:r w:rsidR="00D05891">
        <w:rPr>
          <w:sz w:val="28"/>
          <w:szCs w:val="28"/>
        </w:rPr>
        <w:t xml:space="preserve"> год и на плановый </w:t>
      </w:r>
      <w:r>
        <w:rPr>
          <w:sz w:val="28"/>
          <w:szCs w:val="28"/>
        </w:rPr>
        <w:t>период 202</w:t>
      </w:r>
      <w:r w:rsidR="00EF05B6">
        <w:rPr>
          <w:sz w:val="28"/>
          <w:szCs w:val="28"/>
        </w:rPr>
        <w:t>5</w:t>
      </w:r>
      <w:r w:rsidR="00D05891">
        <w:rPr>
          <w:sz w:val="28"/>
          <w:szCs w:val="28"/>
        </w:rPr>
        <w:t xml:space="preserve"> и 202</w:t>
      </w:r>
      <w:r w:rsidR="00EF05B6">
        <w:rPr>
          <w:sz w:val="28"/>
          <w:szCs w:val="28"/>
        </w:rPr>
        <w:t>6</w:t>
      </w:r>
      <w:r w:rsidR="00D05891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, утвержденного постановлением Администрации Курского района Курской области от </w:t>
      </w:r>
      <w:r w:rsidR="00EF05B6">
        <w:rPr>
          <w:sz w:val="28"/>
          <w:szCs w:val="28"/>
        </w:rPr>
        <w:t>23</w:t>
      </w:r>
      <w:r>
        <w:rPr>
          <w:sz w:val="28"/>
          <w:szCs w:val="28"/>
        </w:rPr>
        <w:t>.1</w:t>
      </w:r>
      <w:r w:rsidR="00D05891">
        <w:rPr>
          <w:sz w:val="28"/>
          <w:szCs w:val="28"/>
        </w:rPr>
        <w:t>0</w:t>
      </w:r>
      <w:r>
        <w:rPr>
          <w:sz w:val="28"/>
          <w:szCs w:val="28"/>
        </w:rPr>
        <w:t>.20</w:t>
      </w:r>
      <w:r w:rsidR="00D05891">
        <w:rPr>
          <w:sz w:val="28"/>
          <w:szCs w:val="28"/>
        </w:rPr>
        <w:t>2</w:t>
      </w:r>
      <w:r w:rsidR="00EF05B6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D05891">
        <w:rPr>
          <w:sz w:val="28"/>
          <w:szCs w:val="28"/>
        </w:rPr>
        <w:t xml:space="preserve"> 1</w:t>
      </w:r>
      <w:r w:rsidR="00EF05B6">
        <w:rPr>
          <w:sz w:val="28"/>
          <w:szCs w:val="28"/>
        </w:rPr>
        <w:t>374</w:t>
      </w:r>
      <w:r>
        <w:rPr>
          <w:sz w:val="28"/>
          <w:szCs w:val="28"/>
        </w:rPr>
        <w:t xml:space="preserve"> «Об одобрении прогноза социально-экономического развития Курского района Курской области </w:t>
      </w:r>
      <w:r w:rsidR="00D05891" w:rsidRPr="00D05891">
        <w:rPr>
          <w:sz w:val="28"/>
          <w:szCs w:val="28"/>
        </w:rPr>
        <w:t>на 202</w:t>
      </w:r>
      <w:r w:rsidR="00EF05B6">
        <w:rPr>
          <w:sz w:val="28"/>
          <w:szCs w:val="28"/>
        </w:rPr>
        <w:t>4</w:t>
      </w:r>
      <w:r w:rsidR="00D05891" w:rsidRPr="00D05891">
        <w:rPr>
          <w:sz w:val="28"/>
          <w:szCs w:val="28"/>
        </w:rPr>
        <w:t xml:space="preserve"> год и на плановый период 202</w:t>
      </w:r>
      <w:r w:rsidR="00EF05B6">
        <w:rPr>
          <w:sz w:val="28"/>
          <w:szCs w:val="28"/>
        </w:rPr>
        <w:t>5</w:t>
      </w:r>
      <w:r w:rsidR="00D05891" w:rsidRPr="00D05891">
        <w:rPr>
          <w:sz w:val="28"/>
          <w:szCs w:val="28"/>
        </w:rPr>
        <w:t xml:space="preserve"> и 202</w:t>
      </w:r>
      <w:r w:rsidR="00EF05B6">
        <w:rPr>
          <w:sz w:val="28"/>
          <w:szCs w:val="28"/>
        </w:rPr>
        <w:t>6</w:t>
      </w:r>
      <w:r w:rsidR="00D05891" w:rsidRPr="00D05891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(далее  - прогноз), с учетом основных направлений бюджетной и налоговой политики Курского района Курской области</w:t>
      </w:r>
      <w:r w:rsidR="00E362A1" w:rsidRPr="00E362A1">
        <w:t xml:space="preserve"> </w:t>
      </w:r>
      <w:r w:rsidR="00E362A1" w:rsidRPr="00E362A1">
        <w:rPr>
          <w:sz w:val="28"/>
          <w:szCs w:val="28"/>
        </w:rPr>
        <w:t>на 202</w:t>
      </w:r>
      <w:r w:rsidR="00EF05B6">
        <w:rPr>
          <w:sz w:val="28"/>
          <w:szCs w:val="28"/>
        </w:rPr>
        <w:t>4</w:t>
      </w:r>
      <w:r w:rsidR="00E362A1" w:rsidRPr="00E362A1">
        <w:rPr>
          <w:sz w:val="28"/>
          <w:szCs w:val="28"/>
        </w:rPr>
        <w:t xml:space="preserve"> год и на плановый период 202</w:t>
      </w:r>
      <w:r w:rsidR="00EF05B6">
        <w:rPr>
          <w:sz w:val="28"/>
          <w:szCs w:val="28"/>
        </w:rPr>
        <w:t>5</w:t>
      </w:r>
      <w:r w:rsidR="00E362A1" w:rsidRPr="00E362A1">
        <w:rPr>
          <w:sz w:val="28"/>
          <w:szCs w:val="28"/>
        </w:rPr>
        <w:t xml:space="preserve"> и 202</w:t>
      </w:r>
      <w:r w:rsidR="00EF05B6">
        <w:rPr>
          <w:sz w:val="28"/>
          <w:szCs w:val="28"/>
        </w:rPr>
        <w:t>6</w:t>
      </w:r>
      <w:r w:rsidR="00E362A1" w:rsidRPr="00E362A1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. </w:t>
      </w:r>
    </w:p>
    <w:p w:rsidR="00032FC0" w:rsidRDefault="00032FC0" w:rsidP="00A07FB8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032FC0">
        <w:rPr>
          <w:sz w:val="28"/>
          <w:szCs w:val="28"/>
        </w:rPr>
        <w:t>Разработка долгосрочных бюджетных прогнозов повышает обоснованность принимаемых в этой сфере решений, давая возможность всесторонне оценить их отдаленные последствия. Достижению данной цели способствует прозрачность бюджетной политики: обнародование и широкое общественное обсуждение результатов долгосрочного бюджетного планирования.</w:t>
      </w:r>
    </w:p>
    <w:p w:rsidR="00A07FB8" w:rsidRPr="00A07FB8" w:rsidRDefault="00A07FB8" w:rsidP="00A07FB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FB8">
        <w:rPr>
          <w:rFonts w:ascii="Times New Roman" w:eastAsia="Times New Roman" w:hAnsi="Times New Roman" w:cs="Times New Roman"/>
          <w:sz w:val="28"/>
          <w:szCs w:val="28"/>
        </w:rPr>
        <w:t xml:space="preserve">Кроме этого, долгосрочное планирование дает возможность сформулировать приоритетные задачи, оценить необходимые ресурсы для их реализации и определить возможные источники этих ресурсов. </w:t>
      </w:r>
    </w:p>
    <w:p w:rsidR="0024357D" w:rsidRDefault="0024357D" w:rsidP="00A07FB8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бюджетного планирования в Курском районе Курской области является обеспечение предсказуемости динамики доходов и расходов бюджета Курского района Курской области, что позволяет оценивать тенденции изменений объема доходов и расходов, а также вырабатывать на их основе соответствующие меры, направленные на повышение устойчивости и эффективности функционирования бюджетной системы Курского района Курской области.</w:t>
      </w:r>
    </w:p>
    <w:p w:rsidR="00F45D49" w:rsidRPr="00F45D49" w:rsidRDefault="00F45D49" w:rsidP="00F45D49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F45D49">
        <w:rPr>
          <w:sz w:val="28"/>
          <w:szCs w:val="28"/>
        </w:rPr>
        <w:t xml:space="preserve">С каждым годом роль бюджета как важнейшего инструмента социально-экономической политики в </w:t>
      </w:r>
      <w:r>
        <w:rPr>
          <w:sz w:val="28"/>
          <w:szCs w:val="28"/>
        </w:rPr>
        <w:t xml:space="preserve">Курском районе </w:t>
      </w:r>
      <w:r w:rsidRPr="00F45D49">
        <w:rPr>
          <w:sz w:val="28"/>
          <w:szCs w:val="28"/>
        </w:rPr>
        <w:t>Курской области непрерывно возрастает, что связано с проводимой бюджетной политикой по мобилизации собственных доходов на основе экономического роста и развития налогового потенциала, концентрации средств на решение социальных и экономических задач, повышение эффективности бюджетного процесса.</w:t>
      </w:r>
    </w:p>
    <w:p w:rsidR="00F45D49" w:rsidRPr="00F45D49" w:rsidRDefault="00F45D49" w:rsidP="00F45D49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F45D49">
        <w:rPr>
          <w:sz w:val="28"/>
          <w:szCs w:val="28"/>
        </w:rPr>
        <w:t>Основанное на современных принципах, эффективное, ответственное и прозрачное управление муниципальными финансами является базовым условием для повышения уровня и качества жизни населения</w:t>
      </w:r>
      <w:r w:rsidR="00E362A1">
        <w:rPr>
          <w:sz w:val="28"/>
          <w:szCs w:val="28"/>
        </w:rPr>
        <w:t xml:space="preserve"> Курского района Курской области</w:t>
      </w:r>
      <w:r w:rsidRPr="00F45D49">
        <w:rPr>
          <w:sz w:val="28"/>
          <w:szCs w:val="28"/>
        </w:rPr>
        <w:t xml:space="preserve">, устойчивого экономического роста, модернизации экономики и социальной сферы и достижения других приоритетов социально-экономического развития </w:t>
      </w:r>
      <w:r>
        <w:rPr>
          <w:sz w:val="28"/>
          <w:szCs w:val="28"/>
        </w:rPr>
        <w:t xml:space="preserve">Курского района </w:t>
      </w:r>
      <w:r w:rsidRPr="00F45D49">
        <w:rPr>
          <w:sz w:val="28"/>
          <w:szCs w:val="28"/>
        </w:rPr>
        <w:t>Курской области.</w:t>
      </w:r>
    </w:p>
    <w:p w:rsidR="00F45D49" w:rsidRPr="00F45D49" w:rsidRDefault="00F45D49" w:rsidP="00F45D49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F45D49">
        <w:rPr>
          <w:sz w:val="28"/>
          <w:szCs w:val="28"/>
        </w:rPr>
        <w:t xml:space="preserve">В предшествующие годы осуществлялось активное развитие бюджетной системы </w:t>
      </w:r>
      <w:r>
        <w:rPr>
          <w:sz w:val="28"/>
          <w:szCs w:val="28"/>
        </w:rPr>
        <w:t xml:space="preserve">Курского района </w:t>
      </w:r>
      <w:r w:rsidRPr="00F45D49">
        <w:rPr>
          <w:sz w:val="28"/>
          <w:szCs w:val="28"/>
        </w:rPr>
        <w:t>Курской области, итогом которого стали:</w:t>
      </w:r>
    </w:p>
    <w:p w:rsidR="00F45D49" w:rsidRPr="00F45D49" w:rsidRDefault="00F45D49" w:rsidP="00F45D49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F45D49">
        <w:rPr>
          <w:sz w:val="28"/>
          <w:szCs w:val="28"/>
        </w:rPr>
        <w:t>создание четкой законодательной регламентации процесса формирования и исполнения бюджета</w:t>
      </w:r>
      <w:r>
        <w:rPr>
          <w:sz w:val="28"/>
          <w:szCs w:val="28"/>
        </w:rPr>
        <w:t xml:space="preserve"> Курского района Курской области</w:t>
      </w:r>
      <w:r w:rsidRPr="00F45D49">
        <w:rPr>
          <w:sz w:val="28"/>
          <w:szCs w:val="28"/>
        </w:rPr>
        <w:t>, осуществления финансового контроля за использованием бюджетных средств;</w:t>
      </w:r>
    </w:p>
    <w:p w:rsidR="00F45D49" w:rsidRDefault="00F45D49" w:rsidP="00F45D49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F45D49">
        <w:rPr>
          <w:sz w:val="28"/>
          <w:szCs w:val="28"/>
        </w:rPr>
        <w:t>модернизация системы бюджетного учета и отчетности;</w:t>
      </w:r>
    </w:p>
    <w:p w:rsidR="00FD1A3F" w:rsidRPr="00F45D49" w:rsidRDefault="00FD1A3F" w:rsidP="00F45D49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системы мониторинга качества финансового менеджмента, осуществляемого главными распорядителями средств бюджета </w:t>
      </w:r>
      <w:r w:rsidR="009F112C">
        <w:rPr>
          <w:sz w:val="28"/>
          <w:szCs w:val="28"/>
        </w:rPr>
        <w:t>Курского района Курской области;</w:t>
      </w:r>
    </w:p>
    <w:p w:rsidR="00F45D49" w:rsidRDefault="00F45D49" w:rsidP="00F45D49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F45D49">
        <w:rPr>
          <w:sz w:val="28"/>
          <w:szCs w:val="28"/>
        </w:rPr>
        <w:t xml:space="preserve">обеспечение прозрачности бюджетной системы и публичности бюджетного процесса в </w:t>
      </w:r>
      <w:r>
        <w:rPr>
          <w:sz w:val="28"/>
          <w:szCs w:val="28"/>
        </w:rPr>
        <w:t xml:space="preserve">Курском районе </w:t>
      </w:r>
      <w:r w:rsidR="007637CA">
        <w:rPr>
          <w:sz w:val="28"/>
          <w:szCs w:val="28"/>
        </w:rPr>
        <w:t>Курской области.</w:t>
      </w:r>
    </w:p>
    <w:p w:rsidR="009F112C" w:rsidRDefault="009F112C" w:rsidP="00F45D49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Бюджетная политика Курского района осуществлялась в рамках Программы оздоровления му</w:t>
      </w:r>
      <w:r w:rsidR="00896B4F">
        <w:rPr>
          <w:sz w:val="28"/>
          <w:szCs w:val="28"/>
        </w:rPr>
        <w:t>ниципальных финансов Курского района Курской области, утвержденной распоряжением Администрации Курского района Курской области от 28.06.2019 № 290.</w:t>
      </w:r>
    </w:p>
    <w:p w:rsidR="00896B4F" w:rsidRPr="00F45D49" w:rsidRDefault="00A35966" w:rsidP="00F45D49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 Курского района Курской области на 202</w:t>
      </w:r>
      <w:r w:rsidR="00A53137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202</w:t>
      </w:r>
      <w:r w:rsidR="00A53137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A53137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 был основан на действующих муниципальных программах Курского района Курской области. </w:t>
      </w:r>
    </w:p>
    <w:p w:rsidR="00F45D49" w:rsidRDefault="00F45D49" w:rsidP="00F45D49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F45D49">
        <w:rPr>
          <w:sz w:val="28"/>
          <w:szCs w:val="28"/>
        </w:rPr>
        <w:t xml:space="preserve">Развитие бюджетной системы </w:t>
      </w:r>
      <w:r w:rsidR="007637CA">
        <w:rPr>
          <w:sz w:val="28"/>
          <w:szCs w:val="28"/>
        </w:rPr>
        <w:t xml:space="preserve">Курского района </w:t>
      </w:r>
      <w:r w:rsidRPr="00F45D49">
        <w:rPr>
          <w:sz w:val="28"/>
          <w:szCs w:val="28"/>
        </w:rPr>
        <w:t>Курской области осуществля</w:t>
      </w:r>
      <w:r w:rsidR="007637CA">
        <w:rPr>
          <w:sz w:val="28"/>
          <w:szCs w:val="28"/>
        </w:rPr>
        <w:t>ется</w:t>
      </w:r>
      <w:r w:rsidRPr="00F45D49">
        <w:rPr>
          <w:sz w:val="28"/>
          <w:szCs w:val="28"/>
        </w:rPr>
        <w:t xml:space="preserve"> в рамках </w:t>
      </w:r>
      <w:r w:rsidR="007637CA">
        <w:rPr>
          <w:sz w:val="28"/>
          <w:szCs w:val="28"/>
        </w:rPr>
        <w:t>муниципальной</w:t>
      </w:r>
      <w:r w:rsidRPr="00F45D49">
        <w:rPr>
          <w:sz w:val="28"/>
          <w:szCs w:val="28"/>
        </w:rPr>
        <w:t xml:space="preserve"> программы </w:t>
      </w:r>
      <w:r w:rsidR="007637CA" w:rsidRPr="007637CA">
        <w:rPr>
          <w:sz w:val="28"/>
          <w:szCs w:val="28"/>
        </w:rPr>
        <w:t>«Повышение эффективности управления финансами в Курском районе Курской области»</w:t>
      </w:r>
      <w:r w:rsidRPr="00F45D49">
        <w:rPr>
          <w:sz w:val="28"/>
          <w:szCs w:val="28"/>
        </w:rPr>
        <w:t>.</w:t>
      </w:r>
    </w:p>
    <w:p w:rsidR="003E6CE6" w:rsidRPr="003E6CE6" w:rsidRDefault="003E6CE6" w:rsidP="003E6CE6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3E6CE6">
        <w:rPr>
          <w:sz w:val="28"/>
          <w:szCs w:val="28"/>
        </w:rPr>
        <w:t xml:space="preserve">Бюджетная политика </w:t>
      </w:r>
      <w:r w:rsidR="007D67D3">
        <w:rPr>
          <w:sz w:val="28"/>
          <w:szCs w:val="28"/>
        </w:rPr>
        <w:t xml:space="preserve">Курского района </w:t>
      </w:r>
      <w:r w:rsidRPr="003E6CE6">
        <w:rPr>
          <w:sz w:val="28"/>
          <w:szCs w:val="28"/>
        </w:rPr>
        <w:t xml:space="preserve">Курской области должна быть главным образом направлена на обеспечение социальной и экономической стабильности </w:t>
      </w:r>
      <w:r>
        <w:rPr>
          <w:sz w:val="28"/>
          <w:szCs w:val="28"/>
        </w:rPr>
        <w:t>Курского района Курской области</w:t>
      </w:r>
      <w:r w:rsidRPr="003E6CE6">
        <w:rPr>
          <w:sz w:val="28"/>
          <w:szCs w:val="28"/>
        </w:rPr>
        <w:t>, долгосрочной сбалансированности и устойчивости бюджет</w:t>
      </w:r>
      <w:r w:rsidR="000A5884">
        <w:rPr>
          <w:sz w:val="28"/>
          <w:szCs w:val="28"/>
        </w:rPr>
        <w:t>а Курского района Курской области</w:t>
      </w:r>
      <w:r w:rsidRPr="003E6CE6">
        <w:rPr>
          <w:sz w:val="28"/>
          <w:szCs w:val="28"/>
        </w:rPr>
        <w:t xml:space="preserve">. </w:t>
      </w:r>
    </w:p>
    <w:p w:rsidR="003E6CE6" w:rsidRPr="003E6CE6" w:rsidRDefault="003E6CE6" w:rsidP="003E6CE6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3E6CE6">
        <w:rPr>
          <w:sz w:val="28"/>
          <w:szCs w:val="28"/>
        </w:rPr>
        <w:t xml:space="preserve">Основными приоритетными направлениями бюджетной политики </w:t>
      </w:r>
      <w:r>
        <w:rPr>
          <w:sz w:val="28"/>
          <w:szCs w:val="28"/>
        </w:rPr>
        <w:t xml:space="preserve">Курского района </w:t>
      </w:r>
      <w:r w:rsidRPr="003E6CE6">
        <w:rPr>
          <w:sz w:val="28"/>
          <w:szCs w:val="28"/>
        </w:rPr>
        <w:t>Курской области являются улучшение качества жизни людей, адресное решение социальных проблем, повышение качества муниципальных услуг, создание условий для модернизации экономики и повышения ее конкурентоспособности.</w:t>
      </w:r>
    </w:p>
    <w:p w:rsidR="003E6CE6" w:rsidRPr="003E6CE6" w:rsidRDefault="003E6CE6" w:rsidP="003E6CE6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3E6CE6">
        <w:rPr>
          <w:sz w:val="28"/>
          <w:szCs w:val="28"/>
        </w:rPr>
        <w:t xml:space="preserve">Основные задачи бюджетной политики </w:t>
      </w:r>
      <w:r>
        <w:rPr>
          <w:sz w:val="28"/>
          <w:szCs w:val="28"/>
        </w:rPr>
        <w:t xml:space="preserve">Курского района </w:t>
      </w:r>
      <w:r w:rsidRPr="003E6CE6">
        <w:rPr>
          <w:sz w:val="28"/>
          <w:szCs w:val="28"/>
        </w:rPr>
        <w:t>Курской области:</w:t>
      </w:r>
    </w:p>
    <w:p w:rsidR="003E6CE6" w:rsidRPr="003E6CE6" w:rsidRDefault="003E6CE6" w:rsidP="003E6CE6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3E6CE6">
        <w:rPr>
          <w:sz w:val="28"/>
          <w:szCs w:val="28"/>
        </w:rPr>
        <w:t>обеспечение долгосрочной сбалансированности и устойчивости бюджет</w:t>
      </w:r>
      <w:r w:rsidR="000A5884">
        <w:rPr>
          <w:sz w:val="28"/>
          <w:szCs w:val="28"/>
        </w:rPr>
        <w:t>а Курского района Курской области</w:t>
      </w:r>
      <w:r w:rsidRPr="003E6CE6">
        <w:rPr>
          <w:sz w:val="28"/>
          <w:szCs w:val="28"/>
        </w:rPr>
        <w:t>;</w:t>
      </w:r>
    </w:p>
    <w:p w:rsidR="003E6CE6" w:rsidRPr="003E6CE6" w:rsidRDefault="003E6CE6" w:rsidP="003E6CE6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3E6CE6">
        <w:rPr>
          <w:sz w:val="28"/>
          <w:szCs w:val="28"/>
        </w:rPr>
        <w:t xml:space="preserve">реализация мероприятий, направленных на повышение качества планирования и эффективности реализации </w:t>
      </w:r>
      <w:r>
        <w:rPr>
          <w:sz w:val="28"/>
          <w:szCs w:val="28"/>
        </w:rPr>
        <w:t>муниципальных</w:t>
      </w:r>
      <w:r w:rsidRPr="003E6CE6">
        <w:rPr>
          <w:sz w:val="28"/>
          <w:szCs w:val="28"/>
        </w:rPr>
        <w:t xml:space="preserve"> программ </w:t>
      </w:r>
      <w:r>
        <w:rPr>
          <w:sz w:val="28"/>
          <w:szCs w:val="28"/>
        </w:rPr>
        <w:t xml:space="preserve">Курского района </w:t>
      </w:r>
      <w:r w:rsidRPr="003E6CE6">
        <w:rPr>
          <w:sz w:val="28"/>
          <w:szCs w:val="28"/>
        </w:rPr>
        <w:t>Курской области исходя из ожидаемых результатов;</w:t>
      </w:r>
    </w:p>
    <w:p w:rsidR="003E6CE6" w:rsidRPr="003E6CE6" w:rsidRDefault="003E6CE6" w:rsidP="003E6CE6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3E6CE6">
        <w:rPr>
          <w:sz w:val="28"/>
          <w:szCs w:val="28"/>
        </w:rPr>
        <w:t xml:space="preserve">соблюдение условий соглашений, заключенных Администрацией </w:t>
      </w:r>
      <w:r>
        <w:rPr>
          <w:sz w:val="28"/>
          <w:szCs w:val="28"/>
        </w:rPr>
        <w:t xml:space="preserve">Курского района </w:t>
      </w:r>
      <w:r w:rsidRPr="003E6CE6">
        <w:rPr>
          <w:sz w:val="28"/>
          <w:szCs w:val="28"/>
        </w:rPr>
        <w:t xml:space="preserve">Курской области с </w:t>
      </w:r>
      <w:r w:rsidR="009F1A69">
        <w:rPr>
          <w:sz w:val="28"/>
          <w:szCs w:val="28"/>
        </w:rPr>
        <w:t xml:space="preserve">министерством </w:t>
      </w:r>
      <w:r w:rsidRPr="003E6CE6">
        <w:rPr>
          <w:sz w:val="28"/>
          <w:szCs w:val="28"/>
        </w:rPr>
        <w:t>финансов</w:t>
      </w:r>
      <w:r w:rsidR="009F1A69">
        <w:rPr>
          <w:sz w:val="28"/>
          <w:szCs w:val="28"/>
        </w:rPr>
        <w:t xml:space="preserve"> и бюджетного контроля </w:t>
      </w:r>
      <w:r>
        <w:rPr>
          <w:sz w:val="28"/>
          <w:szCs w:val="28"/>
        </w:rPr>
        <w:t>Курской области</w:t>
      </w:r>
      <w:r w:rsidRPr="003E6CE6">
        <w:rPr>
          <w:sz w:val="28"/>
          <w:szCs w:val="28"/>
        </w:rPr>
        <w:t xml:space="preserve">; </w:t>
      </w:r>
    </w:p>
    <w:p w:rsidR="003E6CE6" w:rsidRPr="003E6CE6" w:rsidRDefault="003E6CE6" w:rsidP="003E6CE6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3E6CE6">
        <w:rPr>
          <w:sz w:val="28"/>
          <w:szCs w:val="28"/>
        </w:rPr>
        <w:t xml:space="preserve">реализация мер по повышению эффективности использования бюджетных средств, в том числе путем выполнения мероприятий по оздоровлению </w:t>
      </w:r>
      <w:r w:rsidR="003449C5">
        <w:rPr>
          <w:sz w:val="28"/>
          <w:szCs w:val="28"/>
        </w:rPr>
        <w:t>муниципальных</w:t>
      </w:r>
      <w:r w:rsidRPr="003E6CE6">
        <w:rPr>
          <w:sz w:val="28"/>
          <w:szCs w:val="28"/>
        </w:rPr>
        <w:t xml:space="preserve"> финансов </w:t>
      </w:r>
      <w:r w:rsidR="003449C5">
        <w:rPr>
          <w:sz w:val="28"/>
          <w:szCs w:val="28"/>
        </w:rPr>
        <w:t xml:space="preserve">Курского района </w:t>
      </w:r>
      <w:r w:rsidRPr="003E6CE6">
        <w:rPr>
          <w:sz w:val="28"/>
          <w:szCs w:val="28"/>
        </w:rPr>
        <w:t>Курской области;</w:t>
      </w:r>
    </w:p>
    <w:p w:rsidR="003E6CE6" w:rsidRPr="003E6CE6" w:rsidRDefault="003E6CE6" w:rsidP="003E6CE6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3E6CE6">
        <w:rPr>
          <w:sz w:val="28"/>
          <w:szCs w:val="28"/>
        </w:rPr>
        <w:t>проведение оценки имеющихся ресурсов, необходимых для реализации инфраструктурных проектов;</w:t>
      </w:r>
    </w:p>
    <w:p w:rsidR="003E6CE6" w:rsidRPr="003E6CE6" w:rsidRDefault="003E6CE6" w:rsidP="003E6CE6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3E6CE6">
        <w:rPr>
          <w:sz w:val="28"/>
          <w:szCs w:val="28"/>
        </w:rPr>
        <w:t>продолжение работы по совершенствованию государственной социальной поддержки граждан на основе применения единых подходов к определению принципа адресности и нуждаемости;</w:t>
      </w:r>
    </w:p>
    <w:p w:rsidR="003E6CE6" w:rsidRPr="003E6CE6" w:rsidRDefault="003E6CE6" w:rsidP="003E6CE6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3E6CE6">
        <w:rPr>
          <w:sz w:val="28"/>
          <w:szCs w:val="28"/>
        </w:rPr>
        <w:t>строгое соблюдение бюджетно-финансовой дисциплины всеми главными распорядителями и получателями бюджетных средств;</w:t>
      </w:r>
    </w:p>
    <w:p w:rsidR="003E6CE6" w:rsidRPr="003E6CE6" w:rsidRDefault="003E6CE6" w:rsidP="003E6CE6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3E6CE6">
        <w:rPr>
          <w:sz w:val="28"/>
          <w:szCs w:val="28"/>
        </w:rPr>
        <w:t>осуществление анализа деятельности казенных, бюджетных учреждений;</w:t>
      </w:r>
    </w:p>
    <w:p w:rsidR="003E6CE6" w:rsidRPr="003E6CE6" w:rsidRDefault="003E6CE6" w:rsidP="003E6CE6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3E6CE6">
        <w:rPr>
          <w:sz w:val="28"/>
          <w:szCs w:val="28"/>
        </w:rPr>
        <w:t xml:space="preserve">недопущение возникновения просроченной кредиторской задолженности по социальным обязательствам </w:t>
      </w:r>
      <w:r w:rsidR="008B5B3E">
        <w:rPr>
          <w:sz w:val="28"/>
          <w:szCs w:val="28"/>
        </w:rPr>
        <w:t>района</w:t>
      </w:r>
      <w:r w:rsidRPr="003E6CE6">
        <w:rPr>
          <w:sz w:val="28"/>
          <w:szCs w:val="28"/>
        </w:rPr>
        <w:t>;</w:t>
      </w:r>
    </w:p>
    <w:p w:rsidR="003E6CE6" w:rsidRPr="003E6CE6" w:rsidRDefault="003E6CE6" w:rsidP="003E6CE6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3E6CE6">
        <w:rPr>
          <w:sz w:val="28"/>
          <w:szCs w:val="28"/>
        </w:rPr>
        <w:t xml:space="preserve">совершенствование внутреннего </w:t>
      </w:r>
      <w:r w:rsidR="003449C5">
        <w:rPr>
          <w:sz w:val="28"/>
          <w:szCs w:val="28"/>
        </w:rPr>
        <w:t>муниципального</w:t>
      </w:r>
      <w:r w:rsidRPr="003E6CE6">
        <w:rPr>
          <w:sz w:val="28"/>
          <w:szCs w:val="28"/>
        </w:rPr>
        <w:t xml:space="preserve"> финансового контроля в сфере бюджетных правоотношений, повышение эффективности внутреннего финансового контроля и внутреннего финансового аудита;</w:t>
      </w:r>
    </w:p>
    <w:p w:rsidR="003E6CE6" w:rsidRPr="003E6CE6" w:rsidRDefault="003E6CE6" w:rsidP="003E6CE6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3E6CE6">
        <w:rPr>
          <w:sz w:val="28"/>
          <w:szCs w:val="28"/>
        </w:rPr>
        <w:t>продолжение реализации мероприятий по централизации бюджетного (бухгалтерского) учета органов местного самоуправления и их подведомственных учреждений, включая процессы технологической цифровизации;</w:t>
      </w:r>
    </w:p>
    <w:p w:rsidR="003E6CE6" w:rsidRPr="003E6CE6" w:rsidRDefault="003E6CE6" w:rsidP="003E6CE6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3E6CE6">
        <w:rPr>
          <w:sz w:val="28"/>
          <w:szCs w:val="28"/>
        </w:rPr>
        <w:t>повышение результативности предоставления субсидий юридическим лицам посредством мониторинга достижения результатов их предоставления;</w:t>
      </w:r>
    </w:p>
    <w:p w:rsidR="003E6CE6" w:rsidRPr="003E6CE6" w:rsidRDefault="003E6CE6" w:rsidP="003E6CE6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3E6CE6">
        <w:rPr>
          <w:sz w:val="28"/>
          <w:szCs w:val="28"/>
        </w:rPr>
        <w:t xml:space="preserve">совершенствование межбюджетных отношений, повышение прозрачности, эффективности предоставления и распределения межбюджетных трансфертов; </w:t>
      </w:r>
    </w:p>
    <w:p w:rsidR="003E6CE6" w:rsidRPr="003E6CE6" w:rsidRDefault="003E6CE6" w:rsidP="003E6CE6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3E6CE6">
        <w:rPr>
          <w:sz w:val="28"/>
          <w:szCs w:val="28"/>
        </w:rPr>
        <w:t xml:space="preserve">продолжение реализации практики инициативного бюджетирования в </w:t>
      </w:r>
      <w:r w:rsidR="003449C5">
        <w:rPr>
          <w:sz w:val="28"/>
          <w:szCs w:val="28"/>
        </w:rPr>
        <w:t xml:space="preserve">Курском районе </w:t>
      </w:r>
      <w:r w:rsidRPr="003E6CE6">
        <w:rPr>
          <w:sz w:val="28"/>
          <w:szCs w:val="28"/>
        </w:rPr>
        <w:t>Курской области в целях вовлечения граждан в решение первоочередных проблем местного значения и повышения уровня доверия к власти;</w:t>
      </w:r>
    </w:p>
    <w:p w:rsidR="003E6CE6" w:rsidRPr="003E6CE6" w:rsidRDefault="003E6CE6" w:rsidP="003E6CE6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3E6CE6">
        <w:rPr>
          <w:sz w:val="28"/>
          <w:szCs w:val="28"/>
        </w:rPr>
        <w:t xml:space="preserve">обеспечение открытости и прозрачности бюджетного процесса, доступности информации о </w:t>
      </w:r>
      <w:r w:rsidR="003449C5">
        <w:rPr>
          <w:sz w:val="28"/>
          <w:szCs w:val="28"/>
        </w:rPr>
        <w:t>муниципальных</w:t>
      </w:r>
      <w:r w:rsidRPr="003E6CE6">
        <w:rPr>
          <w:sz w:val="28"/>
          <w:szCs w:val="28"/>
        </w:rPr>
        <w:t xml:space="preserve"> финансах </w:t>
      </w:r>
      <w:r w:rsidR="003449C5">
        <w:rPr>
          <w:sz w:val="28"/>
          <w:szCs w:val="28"/>
        </w:rPr>
        <w:t xml:space="preserve">Курского района </w:t>
      </w:r>
      <w:r w:rsidRPr="003E6CE6">
        <w:rPr>
          <w:sz w:val="28"/>
          <w:szCs w:val="28"/>
        </w:rPr>
        <w:t>Курской области;</w:t>
      </w:r>
    </w:p>
    <w:p w:rsidR="003E6CE6" w:rsidRPr="003E6CE6" w:rsidRDefault="003E6CE6" w:rsidP="003E6CE6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3E6CE6">
        <w:rPr>
          <w:sz w:val="28"/>
          <w:szCs w:val="28"/>
        </w:rPr>
        <w:t xml:space="preserve">реализация мероприятий, направленных на повышение уровня финансовой (бюджетной) грамотности населения </w:t>
      </w:r>
      <w:r w:rsidR="00C037BC">
        <w:rPr>
          <w:sz w:val="28"/>
          <w:szCs w:val="28"/>
        </w:rPr>
        <w:t xml:space="preserve">Курского района </w:t>
      </w:r>
      <w:r w:rsidRPr="003E6CE6">
        <w:rPr>
          <w:sz w:val="28"/>
          <w:szCs w:val="28"/>
        </w:rPr>
        <w:t>Курской области.</w:t>
      </w:r>
    </w:p>
    <w:p w:rsidR="003E6CE6" w:rsidRPr="003E6CE6" w:rsidRDefault="003E6CE6" w:rsidP="003E6CE6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3E6CE6">
        <w:rPr>
          <w:sz w:val="28"/>
          <w:szCs w:val="28"/>
        </w:rPr>
        <w:t>Основным приоритетом налоговой политики на долгосрочную перспективу является обеспечение преемственности целей и задач налоговой политики предыдущего периода, поддержка инвестиций и роста предпринимательской активности на основе стабильной налоговой системы и формирования привлекательных налоговых условий для субъектов хозяйственной деятельности, а также сохранение социальной стабильности в обществе.</w:t>
      </w:r>
    </w:p>
    <w:p w:rsidR="00C037BC" w:rsidRDefault="003E6CE6" w:rsidP="003E6CE6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3E6CE6">
        <w:rPr>
          <w:sz w:val="28"/>
          <w:szCs w:val="28"/>
        </w:rPr>
        <w:t xml:space="preserve">Главным стратегическим ориентиром налоговой политики будет являться развитие и укрепление налогового потенциала </w:t>
      </w:r>
      <w:r w:rsidR="00C037BC">
        <w:rPr>
          <w:sz w:val="28"/>
          <w:szCs w:val="28"/>
        </w:rPr>
        <w:t xml:space="preserve">Курского района </w:t>
      </w:r>
      <w:r w:rsidRPr="003E6CE6">
        <w:rPr>
          <w:sz w:val="28"/>
          <w:szCs w:val="28"/>
        </w:rPr>
        <w:t xml:space="preserve">Курской области, </w:t>
      </w:r>
      <w:r w:rsidR="00C037BC">
        <w:rPr>
          <w:sz w:val="28"/>
          <w:szCs w:val="28"/>
        </w:rPr>
        <w:t xml:space="preserve">а также </w:t>
      </w:r>
      <w:r w:rsidRPr="003E6CE6">
        <w:rPr>
          <w:sz w:val="28"/>
          <w:szCs w:val="28"/>
        </w:rPr>
        <w:t>повышение прозрачности налоговой политики</w:t>
      </w:r>
      <w:r w:rsidR="00C037BC">
        <w:rPr>
          <w:sz w:val="28"/>
          <w:szCs w:val="28"/>
        </w:rPr>
        <w:t>.</w:t>
      </w:r>
    </w:p>
    <w:p w:rsidR="00C037BC" w:rsidRDefault="003E6CE6" w:rsidP="003E6CE6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3E6CE6">
        <w:rPr>
          <w:sz w:val="28"/>
          <w:szCs w:val="28"/>
        </w:rPr>
        <w:t>Налоговая политика будет направлена на реализацию предложений, направленных на выравнивание условий налогообложения граждан и организаций области независимо от их орган</w:t>
      </w:r>
      <w:r w:rsidR="005D6B34">
        <w:rPr>
          <w:sz w:val="28"/>
          <w:szCs w:val="28"/>
        </w:rPr>
        <w:t xml:space="preserve">изационно-правовых форм, </w:t>
      </w:r>
      <w:r w:rsidRPr="003E6CE6">
        <w:rPr>
          <w:sz w:val="28"/>
          <w:szCs w:val="28"/>
        </w:rPr>
        <w:t xml:space="preserve">проведение работы по оптимизации налогообложения недвижимого имущества с учётом его кадастровой стоимости, совершенствование специальных налоговых режимов с целью содействия развитию малого и среднего предпринимательства. </w:t>
      </w:r>
    </w:p>
    <w:p w:rsidR="003E6CE6" w:rsidRDefault="003E6CE6" w:rsidP="003E6CE6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3E6CE6">
        <w:rPr>
          <w:sz w:val="28"/>
          <w:szCs w:val="28"/>
        </w:rPr>
        <w:t xml:space="preserve">В последние годы одним из главных направлений налоговой политики является привлечение инвестиций, для этого в </w:t>
      </w:r>
      <w:r w:rsidR="00C037BC">
        <w:rPr>
          <w:sz w:val="28"/>
          <w:szCs w:val="28"/>
        </w:rPr>
        <w:t>Курском районе</w:t>
      </w:r>
      <w:r w:rsidRPr="003E6CE6">
        <w:rPr>
          <w:sz w:val="28"/>
          <w:szCs w:val="28"/>
        </w:rPr>
        <w:t xml:space="preserve"> </w:t>
      </w:r>
      <w:r w:rsidR="007F4D70">
        <w:rPr>
          <w:sz w:val="28"/>
          <w:szCs w:val="28"/>
        </w:rPr>
        <w:t xml:space="preserve">Курской области </w:t>
      </w:r>
      <w:r w:rsidRPr="003E6CE6">
        <w:rPr>
          <w:sz w:val="28"/>
          <w:szCs w:val="28"/>
        </w:rPr>
        <w:t xml:space="preserve">имеется весь возможный спектр инструментов, предусмотренный налоговым законодательством (особая экономическая зона, специальные инвестиционные контракты, режим наибольшего благоприятствования и т.д.). </w:t>
      </w:r>
    </w:p>
    <w:p w:rsidR="00A57F0A" w:rsidRPr="00A57F0A" w:rsidRDefault="00A57F0A" w:rsidP="00A57F0A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A57F0A">
        <w:rPr>
          <w:sz w:val="28"/>
          <w:szCs w:val="28"/>
        </w:rPr>
        <w:t xml:space="preserve">Прогноз основных характеристик бюджета </w:t>
      </w:r>
      <w:r>
        <w:rPr>
          <w:sz w:val="28"/>
          <w:szCs w:val="28"/>
        </w:rPr>
        <w:t xml:space="preserve">Курского района </w:t>
      </w:r>
      <w:r w:rsidRPr="00A57F0A">
        <w:rPr>
          <w:sz w:val="28"/>
          <w:szCs w:val="28"/>
        </w:rPr>
        <w:t xml:space="preserve">Курской области произведен с учетом прогноза социально-экономического развития </w:t>
      </w:r>
      <w:r>
        <w:rPr>
          <w:sz w:val="28"/>
          <w:szCs w:val="28"/>
        </w:rPr>
        <w:t xml:space="preserve">Курского района </w:t>
      </w:r>
      <w:r w:rsidRPr="00A57F0A">
        <w:rPr>
          <w:sz w:val="28"/>
          <w:szCs w:val="28"/>
        </w:rPr>
        <w:t xml:space="preserve">Курской области </w:t>
      </w:r>
      <w:r w:rsidR="00E362A1" w:rsidRPr="00E362A1">
        <w:rPr>
          <w:sz w:val="28"/>
          <w:szCs w:val="28"/>
        </w:rPr>
        <w:t>на 202</w:t>
      </w:r>
      <w:r w:rsidR="00856CE1">
        <w:rPr>
          <w:sz w:val="28"/>
          <w:szCs w:val="28"/>
        </w:rPr>
        <w:t>4</w:t>
      </w:r>
      <w:r w:rsidR="00E362A1" w:rsidRPr="00E362A1">
        <w:rPr>
          <w:sz w:val="28"/>
          <w:szCs w:val="28"/>
        </w:rPr>
        <w:t xml:space="preserve"> год и на плановый период 202</w:t>
      </w:r>
      <w:r w:rsidR="00856CE1">
        <w:rPr>
          <w:sz w:val="28"/>
          <w:szCs w:val="28"/>
        </w:rPr>
        <w:t>5</w:t>
      </w:r>
      <w:r w:rsidR="00E362A1" w:rsidRPr="00E362A1">
        <w:rPr>
          <w:sz w:val="28"/>
          <w:szCs w:val="28"/>
        </w:rPr>
        <w:t xml:space="preserve"> и 202</w:t>
      </w:r>
      <w:r w:rsidR="00856CE1">
        <w:rPr>
          <w:sz w:val="28"/>
          <w:szCs w:val="28"/>
        </w:rPr>
        <w:t>6</w:t>
      </w:r>
      <w:r w:rsidR="00E362A1" w:rsidRPr="00E362A1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  <w:r w:rsidRPr="00A57F0A">
        <w:rPr>
          <w:sz w:val="28"/>
          <w:szCs w:val="28"/>
        </w:rPr>
        <w:t xml:space="preserve">и действующих основных направлений налоговой и бюджетной политики (приложения №№ </w:t>
      </w:r>
      <w:r>
        <w:rPr>
          <w:sz w:val="28"/>
          <w:szCs w:val="28"/>
        </w:rPr>
        <w:t>1</w:t>
      </w:r>
      <w:r w:rsidRPr="00A57F0A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42381E">
        <w:rPr>
          <w:sz w:val="28"/>
          <w:szCs w:val="28"/>
        </w:rPr>
        <w:t xml:space="preserve"> к настоящему бюджетному прогнозу</w:t>
      </w:r>
      <w:r w:rsidRPr="00A57F0A">
        <w:rPr>
          <w:sz w:val="28"/>
          <w:szCs w:val="28"/>
        </w:rPr>
        <w:t>).</w:t>
      </w:r>
    </w:p>
    <w:p w:rsidR="00A57F0A" w:rsidRPr="00A57F0A" w:rsidRDefault="00A57F0A" w:rsidP="00A57F0A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A57F0A">
        <w:rPr>
          <w:sz w:val="28"/>
          <w:szCs w:val="28"/>
        </w:rPr>
        <w:t xml:space="preserve">Формирование налоговых и неналоговых доходов бюджета Курского района Курской области </w:t>
      </w:r>
      <w:r>
        <w:rPr>
          <w:sz w:val="28"/>
          <w:szCs w:val="28"/>
        </w:rPr>
        <w:t xml:space="preserve">до </w:t>
      </w:r>
      <w:r w:rsidRPr="00A57F0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A7C28">
        <w:rPr>
          <w:sz w:val="28"/>
          <w:szCs w:val="28"/>
        </w:rPr>
        <w:t>8</w:t>
      </w:r>
      <w:r w:rsidRPr="00A57F0A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A57F0A">
        <w:rPr>
          <w:sz w:val="28"/>
          <w:szCs w:val="28"/>
        </w:rPr>
        <w:t xml:space="preserve"> произведено с учетом прогноза социально-экономического развития Курского района Курской области </w:t>
      </w:r>
      <w:r w:rsidR="00E362A1" w:rsidRPr="00E362A1">
        <w:rPr>
          <w:sz w:val="28"/>
          <w:szCs w:val="28"/>
        </w:rPr>
        <w:t>на 202</w:t>
      </w:r>
      <w:r w:rsidR="00856CE1">
        <w:rPr>
          <w:sz w:val="28"/>
          <w:szCs w:val="28"/>
        </w:rPr>
        <w:t>4</w:t>
      </w:r>
      <w:r w:rsidR="00E362A1" w:rsidRPr="00E362A1">
        <w:rPr>
          <w:sz w:val="28"/>
          <w:szCs w:val="28"/>
        </w:rPr>
        <w:t xml:space="preserve"> год и на плановый период 202</w:t>
      </w:r>
      <w:r w:rsidR="00856CE1">
        <w:rPr>
          <w:sz w:val="28"/>
          <w:szCs w:val="28"/>
        </w:rPr>
        <w:t>5</w:t>
      </w:r>
      <w:r w:rsidR="00E362A1" w:rsidRPr="00E362A1">
        <w:rPr>
          <w:sz w:val="28"/>
          <w:szCs w:val="28"/>
        </w:rPr>
        <w:t xml:space="preserve"> и 202</w:t>
      </w:r>
      <w:r w:rsidR="00856CE1">
        <w:rPr>
          <w:sz w:val="28"/>
          <w:szCs w:val="28"/>
        </w:rPr>
        <w:t>6</w:t>
      </w:r>
      <w:r w:rsidR="00E362A1" w:rsidRPr="00E362A1">
        <w:rPr>
          <w:sz w:val="28"/>
          <w:szCs w:val="28"/>
        </w:rPr>
        <w:t xml:space="preserve"> годов</w:t>
      </w:r>
      <w:r w:rsidRPr="00A57F0A">
        <w:rPr>
          <w:sz w:val="28"/>
          <w:szCs w:val="28"/>
        </w:rPr>
        <w:t xml:space="preserve"> и действующих основных направлений налоговой и бюджетной политики.</w:t>
      </w:r>
    </w:p>
    <w:p w:rsidR="00A57F0A" w:rsidRDefault="00A57F0A" w:rsidP="00A57F0A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A57F0A">
        <w:rPr>
          <w:sz w:val="28"/>
          <w:szCs w:val="28"/>
        </w:rPr>
        <w:t>Прогнозирование налоговых и неналоговых доходов осуществлялось отдельно по каждому виду налога или сбора в условиях хозяйствования области (налогооблагаемая база, темпы роста (снижения) объемов промышленного производства, фонда оплаты труда, индексы-дефляторы цен промышленной продукции), а также с учетом фактического поступления доходов за предыдущие периоды и предложений главных администраторов доходов бюджета.</w:t>
      </w:r>
    </w:p>
    <w:p w:rsidR="00A453C3" w:rsidRDefault="00A453C3" w:rsidP="00A57F0A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A453C3">
        <w:rPr>
          <w:sz w:val="28"/>
          <w:szCs w:val="28"/>
        </w:rPr>
        <w:t>По налогу на доходы физических лиц расчет долгосрочного прогноза поступлений осуществлен исходя из индекса-дефлятора, характеризующего темп роста фонда заработной платы.</w:t>
      </w:r>
    </w:p>
    <w:p w:rsidR="00A453C3" w:rsidRPr="00A453C3" w:rsidRDefault="00A453C3" w:rsidP="00A453C3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A453C3">
        <w:rPr>
          <w:sz w:val="28"/>
          <w:szCs w:val="28"/>
        </w:rPr>
        <w:t>По акцизам на нефтепродукты расчет поступлений на долгосрочный период осуществлен с учетом действующих ставок акцизов по подакцизной продукции, а также установленных бюджетным законодательством Российской Федерации нормативов распределения доходов от уплаты акцизов между федеральным бюджетом и бюджетами субъектов Российской Федерации.</w:t>
      </w:r>
    </w:p>
    <w:p w:rsidR="00A453C3" w:rsidRDefault="00A453C3" w:rsidP="00A453C3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A453C3">
        <w:rPr>
          <w:sz w:val="28"/>
          <w:szCs w:val="28"/>
        </w:rPr>
        <w:t>Объемы поступлений по остальным налоговым доходам, а также неналоговым доходам на долгосрочный период в основном рассчитаны с применением ежегодной динамики роста, учтенной при формировании доходной части бюджет</w:t>
      </w:r>
      <w:r w:rsidR="00B07213">
        <w:rPr>
          <w:sz w:val="28"/>
          <w:szCs w:val="28"/>
        </w:rPr>
        <w:t>а</w:t>
      </w:r>
      <w:r w:rsidRPr="00A453C3">
        <w:rPr>
          <w:sz w:val="28"/>
          <w:szCs w:val="28"/>
        </w:rPr>
        <w:t xml:space="preserve"> </w:t>
      </w:r>
      <w:r w:rsidR="005D7E4C" w:rsidRPr="005D7E4C">
        <w:rPr>
          <w:sz w:val="28"/>
          <w:szCs w:val="28"/>
        </w:rPr>
        <w:t xml:space="preserve">Курского района Курской области </w:t>
      </w:r>
      <w:r w:rsidR="00B07213" w:rsidRPr="00B07213">
        <w:rPr>
          <w:sz w:val="28"/>
          <w:szCs w:val="28"/>
        </w:rPr>
        <w:t>на очередной финансовый год и плановый период</w:t>
      </w:r>
      <w:r w:rsidRPr="00A453C3">
        <w:rPr>
          <w:sz w:val="28"/>
          <w:szCs w:val="28"/>
        </w:rPr>
        <w:t>.</w:t>
      </w:r>
    </w:p>
    <w:p w:rsidR="003F2583" w:rsidRPr="003F2583" w:rsidRDefault="003F2583" w:rsidP="003F2583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3F2583">
        <w:rPr>
          <w:sz w:val="28"/>
          <w:szCs w:val="28"/>
        </w:rPr>
        <w:t>Планирование расходов в среднесрочном периоде осуществлялось в соответствии с Порядком и методикой планирования бюджетных ассигнований бюджета</w:t>
      </w:r>
      <w:r w:rsidR="00B07213" w:rsidRPr="00B07213">
        <w:t xml:space="preserve"> </w:t>
      </w:r>
      <w:r w:rsidR="00B07213" w:rsidRPr="00B07213">
        <w:rPr>
          <w:sz w:val="28"/>
          <w:szCs w:val="28"/>
        </w:rPr>
        <w:t>Курского района Курской области</w:t>
      </w:r>
      <w:r w:rsidRPr="00B07213">
        <w:rPr>
          <w:sz w:val="28"/>
          <w:szCs w:val="28"/>
        </w:rPr>
        <w:t xml:space="preserve"> </w:t>
      </w:r>
      <w:r w:rsidRPr="003F2583">
        <w:rPr>
          <w:sz w:val="28"/>
          <w:szCs w:val="28"/>
        </w:rPr>
        <w:t>на очередной финансовый год и плановый период.</w:t>
      </w:r>
    </w:p>
    <w:p w:rsidR="003F2583" w:rsidRDefault="003F2583" w:rsidP="003F2583">
      <w:pPr>
        <w:pStyle w:val="ConsPlusNormal"/>
        <w:spacing w:line="312" w:lineRule="auto"/>
        <w:ind w:firstLine="709"/>
        <w:jc w:val="both"/>
        <w:rPr>
          <w:sz w:val="28"/>
          <w:szCs w:val="28"/>
        </w:rPr>
      </w:pPr>
      <w:r w:rsidRPr="003F2583">
        <w:rPr>
          <w:sz w:val="28"/>
          <w:szCs w:val="28"/>
        </w:rPr>
        <w:t xml:space="preserve">Бюджетная политика </w:t>
      </w:r>
      <w:r w:rsidR="00B07213">
        <w:rPr>
          <w:sz w:val="28"/>
          <w:szCs w:val="28"/>
        </w:rPr>
        <w:t xml:space="preserve">Курского района </w:t>
      </w:r>
      <w:r w:rsidRPr="003F2583">
        <w:rPr>
          <w:sz w:val="28"/>
          <w:szCs w:val="28"/>
        </w:rPr>
        <w:t>Курской области отражает преемственность в достижении поставленных ранее целей и задач, предусматривающих, в первую очередь, повышение эффективности использования доходного потенциала, минимизацию рисков несбалансированности бюджета, выполнение социальных гарантий, стимулирование инвестиционной и инновационной активности, а также оптимизацию расходов благодаря повышению их результативности с целью оперативной адаптации экономики и перестройки хозяйственных отношений.</w:t>
      </w:r>
    </w:p>
    <w:p w:rsidR="00A54DC8" w:rsidRDefault="00A54DC8" w:rsidP="003558F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A54DC8" w:rsidRPr="003558F0" w:rsidRDefault="00A54DC8" w:rsidP="003558F0">
      <w:pPr>
        <w:spacing w:after="0" w:line="312" w:lineRule="auto"/>
        <w:rPr>
          <w:rFonts w:ascii="Times New Roman" w:hAnsi="Times New Roman" w:cs="Times New Roman"/>
          <w:sz w:val="28"/>
          <w:szCs w:val="28"/>
        </w:rPr>
        <w:sectPr w:rsidR="00A54DC8" w:rsidRPr="003558F0" w:rsidSect="00556749">
          <w:headerReference w:type="default" r:id="rId8"/>
          <w:pgSz w:w="11906" w:h="16838"/>
          <w:pgMar w:top="1134" w:right="1276" w:bottom="1134" w:left="1559" w:header="709" w:footer="709" w:gutter="0"/>
          <w:cols w:space="708"/>
          <w:titlePg/>
          <w:docGrid w:linePitch="360"/>
        </w:sectPr>
      </w:pPr>
    </w:p>
    <w:p w:rsidR="005879A2" w:rsidRDefault="005879A2" w:rsidP="005879A2">
      <w:pPr>
        <w:pStyle w:val="ConsPlusNormal"/>
        <w:spacing w:line="312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 №</w:t>
      </w:r>
      <w:r w:rsidR="0031041E">
        <w:t xml:space="preserve"> </w:t>
      </w:r>
      <w:r w:rsidR="00B63C57">
        <w:t>1</w:t>
      </w:r>
    </w:p>
    <w:p w:rsidR="00B63C57" w:rsidRDefault="005879A2" w:rsidP="00572E59">
      <w:pPr>
        <w:pStyle w:val="ConsPlusNormal"/>
        <w:spacing w:line="312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</w:t>
      </w:r>
      <w:r w:rsidR="007B0069">
        <w:t>бюджетному прогнозу</w:t>
      </w:r>
      <w:r w:rsidR="00572E59">
        <w:t xml:space="preserve"> </w:t>
      </w:r>
      <w:r w:rsidR="00B63C57">
        <w:t xml:space="preserve">Курского района </w:t>
      </w:r>
      <w:r w:rsidR="00572E59">
        <w:t xml:space="preserve">                               </w:t>
      </w:r>
      <w:r w:rsidR="00B63C57">
        <w:t>Курской области</w:t>
      </w:r>
      <w:r w:rsidR="0077385C">
        <w:t xml:space="preserve"> на период до 202</w:t>
      </w:r>
      <w:r w:rsidR="00856CE1">
        <w:t>8</w:t>
      </w:r>
      <w:r w:rsidR="0077385C">
        <w:t xml:space="preserve"> года</w:t>
      </w:r>
    </w:p>
    <w:p w:rsidR="0042381E" w:rsidRDefault="0042381E" w:rsidP="00572E59">
      <w:pPr>
        <w:pStyle w:val="ConsPlusNormal"/>
        <w:spacing w:line="312" w:lineRule="auto"/>
        <w:jc w:val="right"/>
      </w:pPr>
    </w:p>
    <w:p w:rsidR="00FC6748" w:rsidRDefault="00A649B0" w:rsidP="00FC6748">
      <w:pPr>
        <w:pStyle w:val="ConsPlusNormal"/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Бюджетный прогноз</w:t>
      </w:r>
      <w:r w:rsidR="00FC6748" w:rsidRPr="00FC6748">
        <w:rPr>
          <w:sz w:val="28"/>
          <w:szCs w:val="28"/>
        </w:rPr>
        <w:t xml:space="preserve"> </w:t>
      </w:r>
      <w:r w:rsidR="009A0404">
        <w:rPr>
          <w:sz w:val="28"/>
          <w:szCs w:val="28"/>
        </w:rPr>
        <w:t xml:space="preserve">бюджета </w:t>
      </w:r>
      <w:r w:rsidR="00FC6748" w:rsidRPr="00FC6748">
        <w:rPr>
          <w:sz w:val="28"/>
          <w:szCs w:val="28"/>
        </w:rPr>
        <w:t>Курского района Курской области</w:t>
      </w:r>
      <w:r>
        <w:rPr>
          <w:sz w:val="28"/>
          <w:szCs w:val="28"/>
        </w:rPr>
        <w:t xml:space="preserve"> </w:t>
      </w:r>
    </w:p>
    <w:p w:rsidR="00154356" w:rsidRPr="00154356" w:rsidRDefault="00154356" w:rsidP="00154356">
      <w:pPr>
        <w:pStyle w:val="ConsPlusNormal"/>
        <w:spacing w:line="312" w:lineRule="auto"/>
        <w:jc w:val="center"/>
        <w:rPr>
          <w:szCs w:val="24"/>
        </w:rPr>
      </w:pPr>
      <w:r>
        <w:rPr>
          <w:sz w:val="28"/>
          <w:szCs w:val="28"/>
        </w:rPr>
        <w:tab/>
      </w:r>
      <w:r w:rsidRPr="00154356">
        <w:rPr>
          <w:szCs w:val="24"/>
        </w:rPr>
        <w:tab/>
      </w:r>
      <w:r w:rsidRPr="00154356">
        <w:rPr>
          <w:szCs w:val="24"/>
        </w:rPr>
        <w:tab/>
      </w:r>
      <w:r w:rsidRPr="00154356">
        <w:rPr>
          <w:szCs w:val="24"/>
        </w:rPr>
        <w:tab/>
      </w:r>
      <w:r w:rsidRPr="00154356">
        <w:rPr>
          <w:szCs w:val="24"/>
        </w:rPr>
        <w:tab/>
      </w:r>
      <w:r w:rsidRPr="00154356">
        <w:rPr>
          <w:szCs w:val="24"/>
        </w:rPr>
        <w:tab/>
      </w:r>
      <w:r w:rsidRPr="00154356">
        <w:rPr>
          <w:szCs w:val="24"/>
        </w:rPr>
        <w:tab/>
      </w:r>
      <w:r w:rsidRPr="00154356">
        <w:rPr>
          <w:szCs w:val="24"/>
        </w:rPr>
        <w:tab/>
      </w:r>
      <w:r w:rsidRPr="00154356">
        <w:rPr>
          <w:szCs w:val="24"/>
        </w:rPr>
        <w:tab/>
      </w:r>
      <w:r w:rsidRPr="00154356">
        <w:rPr>
          <w:szCs w:val="24"/>
        </w:rPr>
        <w:tab/>
      </w:r>
      <w:r w:rsidRPr="00154356">
        <w:rPr>
          <w:szCs w:val="24"/>
        </w:rPr>
        <w:tab/>
      </w:r>
      <w:r w:rsidRPr="00154356">
        <w:rPr>
          <w:szCs w:val="24"/>
        </w:rPr>
        <w:tab/>
      </w:r>
      <w:r w:rsidRPr="00154356">
        <w:rPr>
          <w:szCs w:val="24"/>
        </w:rPr>
        <w:tab/>
      </w:r>
      <w:r w:rsidRPr="00154356">
        <w:rPr>
          <w:szCs w:val="24"/>
        </w:rPr>
        <w:tab/>
      </w:r>
      <w:r w:rsidRPr="00154356">
        <w:rPr>
          <w:szCs w:val="24"/>
        </w:rPr>
        <w:tab/>
      </w:r>
      <w:r w:rsidRPr="00154356">
        <w:rPr>
          <w:szCs w:val="24"/>
        </w:rPr>
        <w:tab/>
      </w:r>
      <w:r w:rsidR="005D6B34">
        <w:rPr>
          <w:szCs w:val="24"/>
        </w:rPr>
        <w:t xml:space="preserve">                                </w:t>
      </w:r>
      <w:r w:rsidRPr="00154356">
        <w:rPr>
          <w:szCs w:val="24"/>
        </w:rPr>
        <w:t>млн.</w:t>
      </w:r>
      <w:r w:rsidR="005D6B34">
        <w:rPr>
          <w:szCs w:val="24"/>
        </w:rPr>
        <w:t xml:space="preserve"> </w:t>
      </w:r>
      <w:r w:rsidRPr="00154356">
        <w:rPr>
          <w:szCs w:val="24"/>
        </w:rPr>
        <w:t>руб.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57"/>
        <w:gridCol w:w="2571"/>
        <w:gridCol w:w="1671"/>
        <w:gridCol w:w="1983"/>
        <w:gridCol w:w="2126"/>
        <w:gridCol w:w="1843"/>
        <w:gridCol w:w="1698"/>
        <w:gridCol w:w="1811"/>
      </w:tblGrid>
      <w:tr w:rsidR="00547DF4" w:rsidRPr="00FC6748" w:rsidTr="00547DF4">
        <w:trPr>
          <w:trHeight w:val="253"/>
        </w:trPr>
        <w:tc>
          <w:tcPr>
            <w:tcW w:w="294" w:type="pct"/>
            <w:vMerge w:val="restart"/>
          </w:tcPr>
          <w:p w:rsidR="006039D0" w:rsidRPr="00FC6748" w:rsidRDefault="006039D0" w:rsidP="00F854E5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 w:rsidRPr="00FC6748">
              <w:rPr>
                <w:sz w:val="22"/>
                <w:szCs w:val="22"/>
              </w:rPr>
              <w:t>№ строки</w:t>
            </w:r>
          </w:p>
        </w:tc>
        <w:tc>
          <w:tcPr>
            <w:tcW w:w="883" w:type="pct"/>
            <w:vMerge w:val="restart"/>
          </w:tcPr>
          <w:p w:rsidR="006039D0" w:rsidRPr="00FC6748" w:rsidRDefault="006039D0" w:rsidP="00F854E5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 w:rsidRPr="00FC6748">
              <w:rPr>
                <w:sz w:val="22"/>
                <w:szCs w:val="22"/>
              </w:rPr>
              <w:t>Показатель</w:t>
            </w:r>
          </w:p>
        </w:tc>
        <w:tc>
          <w:tcPr>
            <w:tcW w:w="382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F4" w:rsidRPr="00547DF4" w:rsidRDefault="00547DF4" w:rsidP="00547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7DF4">
              <w:rPr>
                <w:rFonts w:ascii="Times New Roman" w:hAnsi="Times New Roman" w:cs="Times New Roman"/>
                <w:b/>
              </w:rPr>
              <w:t>годы</w:t>
            </w:r>
          </w:p>
        </w:tc>
      </w:tr>
      <w:tr w:rsidR="00547DF4" w:rsidRPr="00FC6748" w:rsidTr="00547DF4">
        <w:tc>
          <w:tcPr>
            <w:tcW w:w="294" w:type="pct"/>
            <w:vMerge/>
          </w:tcPr>
          <w:p w:rsidR="006039D0" w:rsidRPr="00FC6748" w:rsidRDefault="006039D0" w:rsidP="00F854E5">
            <w:pPr>
              <w:pStyle w:val="ConsPlusNormal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83" w:type="pct"/>
            <w:vMerge/>
          </w:tcPr>
          <w:p w:rsidR="006039D0" w:rsidRPr="00FC6748" w:rsidRDefault="006039D0" w:rsidP="00F854E5">
            <w:pPr>
              <w:pStyle w:val="ConsPlusNormal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74" w:type="pct"/>
          </w:tcPr>
          <w:p w:rsidR="006039D0" w:rsidRPr="00931963" w:rsidRDefault="006039D0" w:rsidP="00856CE1">
            <w:pPr>
              <w:pStyle w:val="ConsPlusNormal"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931963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</w:t>
            </w:r>
            <w:r w:rsidR="00856CE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81" w:type="pct"/>
          </w:tcPr>
          <w:p w:rsidR="006039D0" w:rsidRPr="00931963" w:rsidRDefault="006039D0" w:rsidP="00856CE1">
            <w:pPr>
              <w:pStyle w:val="ConsPlusNormal"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931963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</w:t>
            </w:r>
            <w:r w:rsidR="00856CE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30" w:type="pct"/>
          </w:tcPr>
          <w:p w:rsidR="006039D0" w:rsidRPr="00931963" w:rsidRDefault="006039D0" w:rsidP="00856CE1">
            <w:pPr>
              <w:pStyle w:val="ConsPlusNormal"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931963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</w:t>
            </w:r>
            <w:r w:rsidR="00856CE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33" w:type="pct"/>
          </w:tcPr>
          <w:p w:rsidR="006039D0" w:rsidRPr="00931963" w:rsidRDefault="006039D0" w:rsidP="00856CE1">
            <w:pPr>
              <w:pStyle w:val="ConsPlusNormal"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931963">
              <w:rPr>
                <w:b/>
                <w:sz w:val="22"/>
                <w:szCs w:val="22"/>
              </w:rPr>
              <w:t>202</w:t>
            </w:r>
            <w:r w:rsidR="00856CE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83" w:type="pct"/>
          </w:tcPr>
          <w:p w:rsidR="006039D0" w:rsidRPr="00931963" w:rsidRDefault="006039D0" w:rsidP="00856CE1">
            <w:pPr>
              <w:pStyle w:val="ConsPlusNormal"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931963">
              <w:rPr>
                <w:b/>
                <w:sz w:val="22"/>
                <w:szCs w:val="22"/>
              </w:rPr>
              <w:t>202</w:t>
            </w:r>
            <w:r w:rsidR="00856CE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622" w:type="pct"/>
          </w:tcPr>
          <w:p w:rsidR="006039D0" w:rsidRPr="00931963" w:rsidRDefault="006039D0" w:rsidP="00856CE1">
            <w:pPr>
              <w:pStyle w:val="ConsPlusNormal"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931963">
              <w:rPr>
                <w:b/>
                <w:sz w:val="22"/>
                <w:szCs w:val="22"/>
              </w:rPr>
              <w:t>202</w:t>
            </w:r>
            <w:r w:rsidR="00856CE1">
              <w:rPr>
                <w:b/>
                <w:sz w:val="22"/>
                <w:szCs w:val="22"/>
              </w:rPr>
              <w:t>8</w:t>
            </w:r>
          </w:p>
        </w:tc>
      </w:tr>
      <w:tr w:rsidR="005E7798" w:rsidRPr="00FC6748" w:rsidTr="00547DF4">
        <w:tc>
          <w:tcPr>
            <w:tcW w:w="294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rPr>
                <w:b/>
                <w:i/>
                <w:sz w:val="22"/>
                <w:szCs w:val="22"/>
              </w:rPr>
            </w:pPr>
            <w:r w:rsidRPr="00FC6748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883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rPr>
                <w:b/>
                <w:i/>
                <w:sz w:val="22"/>
                <w:szCs w:val="22"/>
              </w:rPr>
            </w:pPr>
            <w:r w:rsidRPr="00FC6748">
              <w:rPr>
                <w:b/>
                <w:i/>
                <w:sz w:val="22"/>
                <w:szCs w:val="22"/>
              </w:rPr>
              <w:t>Доходы</w:t>
            </w:r>
            <w:r>
              <w:rPr>
                <w:b/>
                <w:i/>
                <w:sz w:val="22"/>
                <w:szCs w:val="22"/>
              </w:rPr>
              <w:t xml:space="preserve"> бюджета</w:t>
            </w:r>
            <w:r w:rsidRPr="00FC6748">
              <w:rPr>
                <w:b/>
                <w:i/>
                <w:sz w:val="22"/>
                <w:szCs w:val="22"/>
              </w:rPr>
              <w:t>, в том числе</w:t>
            </w:r>
          </w:p>
        </w:tc>
        <w:tc>
          <w:tcPr>
            <w:tcW w:w="574" w:type="pct"/>
          </w:tcPr>
          <w:p w:rsidR="005E7798" w:rsidRPr="00FC6748" w:rsidRDefault="005E7798" w:rsidP="00AE6563">
            <w:pPr>
              <w:pStyle w:val="ConsPlusNormal"/>
              <w:spacing w:line="240" w:lineRule="atLeas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="00AE6563">
              <w:rPr>
                <w:b/>
                <w:i/>
                <w:sz w:val="22"/>
                <w:szCs w:val="22"/>
              </w:rPr>
              <w:t> 537,2</w:t>
            </w:r>
          </w:p>
        </w:tc>
        <w:tc>
          <w:tcPr>
            <w:tcW w:w="681" w:type="pct"/>
          </w:tcPr>
          <w:p w:rsidR="005E7798" w:rsidRPr="00FC6748" w:rsidRDefault="00F178FE" w:rsidP="005E7798">
            <w:pPr>
              <w:pStyle w:val="ConsPlusNormal"/>
              <w:spacing w:line="240" w:lineRule="atLeas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1 352,9</w:t>
            </w:r>
          </w:p>
        </w:tc>
        <w:tc>
          <w:tcPr>
            <w:tcW w:w="730" w:type="pct"/>
          </w:tcPr>
          <w:p w:rsidR="005E7798" w:rsidRPr="00FC6748" w:rsidRDefault="00F178FE" w:rsidP="005E7798">
            <w:pPr>
              <w:pStyle w:val="ConsPlusNormal"/>
              <w:spacing w:line="240" w:lineRule="atLeas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1 320,1</w:t>
            </w:r>
          </w:p>
        </w:tc>
        <w:tc>
          <w:tcPr>
            <w:tcW w:w="633" w:type="pct"/>
          </w:tcPr>
          <w:p w:rsidR="005E7798" w:rsidRPr="00FC6748" w:rsidRDefault="00F178FE" w:rsidP="00645471">
            <w:pPr>
              <w:pStyle w:val="ConsPlusNormal"/>
              <w:spacing w:line="240" w:lineRule="atLeas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1 371,</w:t>
            </w:r>
            <w:r w:rsidR="00645471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583" w:type="pct"/>
          </w:tcPr>
          <w:p w:rsidR="005E7798" w:rsidRPr="00FC6748" w:rsidRDefault="00234AAB" w:rsidP="00645471">
            <w:pPr>
              <w:pStyle w:val="ConsPlusNormal"/>
              <w:spacing w:line="240" w:lineRule="atLeas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1 371,</w:t>
            </w:r>
            <w:r w:rsidR="00645471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622" w:type="pct"/>
          </w:tcPr>
          <w:p w:rsidR="005E7798" w:rsidRPr="00FC6748" w:rsidRDefault="00234AAB" w:rsidP="00645471">
            <w:pPr>
              <w:pStyle w:val="ConsPlusNormal"/>
              <w:spacing w:line="240" w:lineRule="atLeas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1 371,</w:t>
            </w:r>
            <w:r w:rsidR="00645471">
              <w:rPr>
                <w:b/>
                <w:i/>
                <w:sz w:val="22"/>
                <w:szCs w:val="22"/>
              </w:rPr>
              <w:t>4</w:t>
            </w:r>
          </w:p>
        </w:tc>
      </w:tr>
      <w:tr w:rsidR="005E7798" w:rsidRPr="00FC6748" w:rsidTr="00547DF4">
        <w:tc>
          <w:tcPr>
            <w:tcW w:w="294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rPr>
                <w:sz w:val="22"/>
                <w:szCs w:val="22"/>
              </w:rPr>
            </w:pPr>
            <w:r w:rsidRPr="00FC6748">
              <w:rPr>
                <w:sz w:val="22"/>
                <w:szCs w:val="22"/>
              </w:rPr>
              <w:t>1.1</w:t>
            </w:r>
          </w:p>
        </w:tc>
        <w:tc>
          <w:tcPr>
            <w:tcW w:w="883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rPr>
                <w:sz w:val="22"/>
                <w:szCs w:val="22"/>
              </w:rPr>
            </w:pPr>
            <w:r w:rsidRPr="00FC6748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574" w:type="pct"/>
          </w:tcPr>
          <w:p w:rsidR="005E7798" w:rsidRPr="00FC6748" w:rsidRDefault="00AE6563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460,4</w:t>
            </w:r>
          </w:p>
        </w:tc>
        <w:tc>
          <w:tcPr>
            <w:tcW w:w="681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449,7</w:t>
            </w:r>
          </w:p>
        </w:tc>
        <w:tc>
          <w:tcPr>
            <w:tcW w:w="730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466,6</w:t>
            </w:r>
          </w:p>
        </w:tc>
        <w:tc>
          <w:tcPr>
            <w:tcW w:w="633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500,1</w:t>
            </w:r>
          </w:p>
        </w:tc>
        <w:tc>
          <w:tcPr>
            <w:tcW w:w="583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500,1</w:t>
            </w:r>
          </w:p>
        </w:tc>
        <w:tc>
          <w:tcPr>
            <w:tcW w:w="622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500,1</w:t>
            </w:r>
          </w:p>
        </w:tc>
      </w:tr>
      <w:tr w:rsidR="005E7798" w:rsidRPr="00FC6748" w:rsidTr="00547DF4">
        <w:tc>
          <w:tcPr>
            <w:tcW w:w="294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rPr>
                <w:sz w:val="22"/>
                <w:szCs w:val="22"/>
              </w:rPr>
            </w:pPr>
            <w:r w:rsidRPr="00FC6748">
              <w:rPr>
                <w:sz w:val="22"/>
                <w:szCs w:val="22"/>
              </w:rPr>
              <w:t>1.1.1</w:t>
            </w:r>
          </w:p>
        </w:tc>
        <w:tc>
          <w:tcPr>
            <w:tcW w:w="883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rPr>
                <w:sz w:val="22"/>
                <w:szCs w:val="22"/>
              </w:rPr>
            </w:pPr>
            <w:r w:rsidRPr="00FC6748">
              <w:rPr>
                <w:sz w:val="22"/>
                <w:szCs w:val="22"/>
              </w:rPr>
              <w:t>Налоговые доходы</w:t>
            </w:r>
          </w:p>
        </w:tc>
        <w:tc>
          <w:tcPr>
            <w:tcW w:w="574" w:type="pct"/>
          </w:tcPr>
          <w:p w:rsidR="005E7798" w:rsidRPr="00FC6748" w:rsidRDefault="00AE6563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353,7</w:t>
            </w:r>
          </w:p>
        </w:tc>
        <w:tc>
          <w:tcPr>
            <w:tcW w:w="681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381,2</w:t>
            </w:r>
          </w:p>
        </w:tc>
        <w:tc>
          <w:tcPr>
            <w:tcW w:w="730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398,5</w:t>
            </w:r>
          </w:p>
        </w:tc>
        <w:tc>
          <w:tcPr>
            <w:tcW w:w="633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432,0</w:t>
            </w:r>
          </w:p>
        </w:tc>
        <w:tc>
          <w:tcPr>
            <w:tcW w:w="583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432,0</w:t>
            </w:r>
          </w:p>
        </w:tc>
        <w:tc>
          <w:tcPr>
            <w:tcW w:w="622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432,0</w:t>
            </w:r>
          </w:p>
        </w:tc>
      </w:tr>
      <w:tr w:rsidR="005E7798" w:rsidRPr="00FC6748" w:rsidTr="00547DF4">
        <w:tc>
          <w:tcPr>
            <w:tcW w:w="294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rPr>
                <w:sz w:val="22"/>
                <w:szCs w:val="22"/>
              </w:rPr>
            </w:pPr>
            <w:r w:rsidRPr="00FC6748">
              <w:rPr>
                <w:sz w:val="22"/>
                <w:szCs w:val="22"/>
              </w:rPr>
              <w:t>1.1.2</w:t>
            </w:r>
          </w:p>
        </w:tc>
        <w:tc>
          <w:tcPr>
            <w:tcW w:w="883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rPr>
                <w:sz w:val="22"/>
                <w:szCs w:val="22"/>
              </w:rPr>
            </w:pPr>
            <w:r w:rsidRPr="00FC6748">
              <w:rPr>
                <w:sz w:val="22"/>
                <w:szCs w:val="22"/>
              </w:rPr>
              <w:t>Неналоговые доходы</w:t>
            </w:r>
          </w:p>
        </w:tc>
        <w:tc>
          <w:tcPr>
            <w:tcW w:w="574" w:type="pct"/>
          </w:tcPr>
          <w:p w:rsidR="005E7798" w:rsidRPr="00FC6748" w:rsidRDefault="00AE6563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106,7</w:t>
            </w:r>
          </w:p>
        </w:tc>
        <w:tc>
          <w:tcPr>
            <w:tcW w:w="681" w:type="pct"/>
          </w:tcPr>
          <w:p w:rsidR="005E7798" w:rsidRPr="00FC6748" w:rsidRDefault="006C10FF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E7798">
              <w:rPr>
                <w:sz w:val="22"/>
                <w:szCs w:val="22"/>
              </w:rPr>
              <w:t>8,5</w:t>
            </w:r>
          </w:p>
        </w:tc>
        <w:tc>
          <w:tcPr>
            <w:tcW w:w="730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</w:tc>
        <w:tc>
          <w:tcPr>
            <w:tcW w:w="633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</w:tc>
        <w:tc>
          <w:tcPr>
            <w:tcW w:w="583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</w:tc>
        <w:tc>
          <w:tcPr>
            <w:tcW w:w="622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</w:tc>
      </w:tr>
      <w:tr w:rsidR="005E7798" w:rsidRPr="00FC6748" w:rsidTr="00547DF4">
        <w:tc>
          <w:tcPr>
            <w:tcW w:w="294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rPr>
                <w:sz w:val="22"/>
                <w:szCs w:val="22"/>
              </w:rPr>
            </w:pPr>
            <w:r w:rsidRPr="00FC6748">
              <w:rPr>
                <w:sz w:val="22"/>
                <w:szCs w:val="22"/>
              </w:rPr>
              <w:t>1.2</w:t>
            </w:r>
          </w:p>
        </w:tc>
        <w:tc>
          <w:tcPr>
            <w:tcW w:w="883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поступления, в том числе</w:t>
            </w:r>
          </w:p>
        </w:tc>
        <w:tc>
          <w:tcPr>
            <w:tcW w:w="574" w:type="pct"/>
          </w:tcPr>
          <w:p w:rsidR="005E7798" w:rsidRPr="00FC6748" w:rsidRDefault="00AE6563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1 076,8</w:t>
            </w:r>
          </w:p>
        </w:tc>
        <w:tc>
          <w:tcPr>
            <w:tcW w:w="681" w:type="pct"/>
          </w:tcPr>
          <w:p w:rsidR="005E7798" w:rsidRPr="00FC6748" w:rsidRDefault="00234AAB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903,2</w:t>
            </w:r>
          </w:p>
        </w:tc>
        <w:tc>
          <w:tcPr>
            <w:tcW w:w="730" w:type="pct"/>
          </w:tcPr>
          <w:p w:rsidR="005E7798" w:rsidRPr="00FC6748" w:rsidRDefault="00234AAB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853,5</w:t>
            </w:r>
          </w:p>
        </w:tc>
        <w:tc>
          <w:tcPr>
            <w:tcW w:w="633" w:type="pct"/>
          </w:tcPr>
          <w:p w:rsidR="005E7798" w:rsidRPr="00FC6748" w:rsidRDefault="00234AAB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871,3</w:t>
            </w:r>
          </w:p>
        </w:tc>
        <w:tc>
          <w:tcPr>
            <w:tcW w:w="583" w:type="pct"/>
          </w:tcPr>
          <w:p w:rsidR="005E7798" w:rsidRPr="00FC6748" w:rsidRDefault="00234AAB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 w:rsidRPr="00234AAB">
              <w:rPr>
                <w:sz w:val="22"/>
                <w:szCs w:val="22"/>
              </w:rPr>
              <w:t>871,3</w:t>
            </w:r>
          </w:p>
        </w:tc>
        <w:tc>
          <w:tcPr>
            <w:tcW w:w="622" w:type="pct"/>
          </w:tcPr>
          <w:p w:rsidR="005E7798" w:rsidRPr="00FC6748" w:rsidRDefault="00234AAB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 w:rsidRPr="00234AAB">
              <w:rPr>
                <w:sz w:val="22"/>
                <w:szCs w:val="22"/>
              </w:rPr>
              <w:t>871,3</w:t>
            </w:r>
          </w:p>
        </w:tc>
      </w:tr>
      <w:tr w:rsidR="005E7798" w:rsidRPr="00FC6748" w:rsidTr="00547DF4">
        <w:tc>
          <w:tcPr>
            <w:tcW w:w="294" w:type="pct"/>
          </w:tcPr>
          <w:p w:rsidR="005E7798" w:rsidRPr="00F05683" w:rsidRDefault="005E7798" w:rsidP="005E7798">
            <w:pPr>
              <w:pStyle w:val="ConsPlusNormal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</w:p>
        </w:tc>
        <w:tc>
          <w:tcPr>
            <w:tcW w:w="883" w:type="pct"/>
          </w:tcPr>
          <w:p w:rsidR="005E7798" w:rsidRPr="00F05683" w:rsidRDefault="005E7798" w:rsidP="005E7798">
            <w:pPr>
              <w:pStyle w:val="ConsPlusNormal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</w:t>
            </w:r>
          </w:p>
        </w:tc>
        <w:tc>
          <w:tcPr>
            <w:tcW w:w="574" w:type="pct"/>
          </w:tcPr>
          <w:p w:rsidR="005E7798" w:rsidRPr="00F05683" w:rsidRDefault="005E7798" w:rsidP="00AE6563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</w:t>
            </w:r>
            <w:r w:rsidR="00AE6563">
              <w:rPr>
                <w:sz w:val="22"/>
                <w:szCs w:val="22"/>
              </w:rPr>
              <w:t>4</w:t>
            </w:r>
          </w:p>
        </w:tc>
        <w:tc>
          <w:tcPr>
            <w:tcW w:w="681" w:type="pct"/>
          </w:tcPr>
          <w:p w:rsidR="005E7798" w:rsidRPr="00F05683" w:rsidRDefault="00234AAB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81,7</w:t>
            </w:r>
          </w:p>
        </w:tc>
        <w:tc>
          <w:tcPr>
            <w:tcW w:w="730" w:type="pct"/>
          </w:tcPr>
          <w:p w:rsidR="005E7798" w:rsidRPr="00F05683" w:rsidRDefault="00234AAB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102,1</w:t>
            </w:r>
          </w:p>
        </w:tc>
        <w:tc>
          <w:tcPr>
            <w:tcW w:w="633" w:type="pct"/>
          </w:tcPr>
          <w:p w:rsidR="005E7798" w:rsidRPr="00F05683" w:rsidRDefault="00234AAB" w:rsidP="003E03E0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</w:t>
            </w:r>
            <w:r w:rsidR="003E03E0">
              <w:rPr>
                <w:sz w:val="22"/>
                <w:szCs w:val="22"/>
              </w:rPr>
              <w:t>0</w:t>
            </w:r>
          </w:p>
        </w:tc>
        <w:tc>
          <w:tcPr>
            <w:tcW w:w="583" w:type="pct"/>
          </w:tcPr>
          <w:p w:rsidR="005E7798" w:rsidRPr="00F05683" w:rsidRDefault="00234AAB" w:rsidP="003E03E0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 w:rsidRPr="00234AAB">
              <w:rPr>
                <w:sz w:val="22"/>
                <w:szCs w:val="22"/>
              </w:rPr>
              <w:t>132,</w:t>
            </w:r>
            <w:r w:rsidR="003E03E0">
              <w:rPr>
                <w:sz w:val="22"/>
                <w:szCs w:val="22"/>
              </w:rPr>
              <w:t>0</w:t>
            </w:r>
          </w:p>
        </w:tc>
        <w:tc>
          <w:tcPr>
            <w:tcW w:w="622" w:type="pct"/>
          </w:tcPr>
          <w:p w:rsidR="005E7798" w:rsidRPr="00F05683" w:rsidRDefault="00234AAB" w:rsidP="003E03E0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 w:rsidRPr="00234AAB">
              <w:rPr>
                <w:sz w:val="22"/>
                <w:szCs w:val="22"/>
              </w:rPr>
              <w:t>132,</w:t>
            </w:r>
            <w:r w:rsidR="003E03E0">
              <w:rPr>
                <w:sz w:val="22"/>
                <w:szCs w:val="22"/>
              </w:rPr>
              <w:t>0</w:t>
            </w:r>
          </w:p>
        </w:tc>
      </w:tr>
      <w:tr w:rsidR="005E7798" w:rsidRPr="00FC6748" w:rsidTr="00547DF4">
        <w:tc>
          <w:tcPr>
            <w:tcW w:w="294" w:type="pct"/>
          </w:tcPr>
          <w:p w:rsidR="005E7798" w:rsidRPr="00F05683" w:rsidRDefault="005E7798" w:rsidP="005E7798">
            <w:pPr>
              <w:pStyle w:val="ConsPlusNormal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</w:t>
            </w:r>
          </w:p>
        </w:tc>
        <w:tc>
          <w:tcPr>
            <w:tcW w:w="883" w:type="pct"/>
          </w:tcPr>
          <w:p w:rsidR="005E7798" w:rsidRPr="00F05683" w:rsidRDefault="005E7798" w:rsidP="005E7798">
            <w:pPr>
              <w:pStyle w:val="ConsPlusNormal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</w:t>
            </w:r>
          </w:p>
        </w:tc>
        <w:tc>
          <w:tcPr>
            <w:tcW w:w="574" w:type="pct"/>
          </w:tcPr>
          <w:p w:rsidR="005E7798" w:rsidRPr="00F05683" w:rsidRDefault="00AE6563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780,6</w:t>
            </w:r>
          </w:p>
        </w:tc>
        <w:tc>
          <w:tcPr>
            <w:tcW w:w="681" w:type="pct"/>
          </w:tcPr>
          <w:p w:rsidR="005E7798" w:rsidRPr="00F05683" w:rsidRDefault="00234AAB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818,1</w:t>
            </w:r>
          </w:p>
        </w:tc>
        <w:tc>
          <w:tcPr>
            <w:tcW w:w="730" w:type="pct"/>
          </w:tcPr>
          <w:p w:rsidR="005E7798" w:rsidRPr="00F05683" w:rsidRDefault="00234AAB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750,4</w:t>
            </w:r>
          </w:p>
        </w:tc>
        <w:tc>
          <w:tcPr>
            <w:tcW w:w="633" w:type="pct"/>
          </w:tcPr>
          <w:p w:rsidR="005E7798" w:rsidRPr="00F05683" w:rsidRDefault="00234AAB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738,3</w:t>
            </w:r>
          </w:p>
        </w:tc>
        <w:tc>
          <w:tcPr>
            <w:tcW w:w="583" w:type="pct"/>
          </w:tcPr>
          <w:p w:rsidR="005E7798" w:rsidRPr="00F05683" w:rsidRDefault="00234AAB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 w:rsidRPr="00234AAB">
              <w:rPr>
                <w:sz w:val="22"/>
                <w:szCs w:val="22"/>
              </w:rPr>
              <w:t>738,3</w:t>
            </w:r>
          </w:p>
        </w:tc>
        <w:tc>
          <w:tcPr>
            <w:tcW w:w="622" w:type="pct"/>
          </w:tcPr>
          <w:p w:rsidR="005E7798" w:rsidRPr="00F05683" w:rsidRDefault="00234AAB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 w:rsidRPr="00234AAB">
              <w:rPr>
                <w:sz w:val="22"/>
                <w:szCs w:val="22"/>
              </w:rPr>
              <w:t>738,3</w:t>
            </w:r>
          </w:p>
        </w:tc>
      </w:tr>
      <w:tr w:rsidR="005E7798" w:rsidRPr="00FC6748" w:rsidTr="00547DF4">
        <w:tc>
          <w:tcPr>
            <w:tcW w:w="294" w:type="pct"/>
          </w:tcPr>
          <w:p w:rsidR="005E7798" w:rsidRPr="00F05683" w:rsidRDefault="005E7798" w:rsidP="005E7798">
            <w:pPr>
              <w:pStyle w:val="ConsPlusNormal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</w:t>
            </w:r>
          </w:p>
        </w:tc>
        <w:tc>
          <w:tcPr>
            <w:tcW w:w="883" w:type="pct"/>
          </w:tcPr>
          <w:p w:rsidR="005E7798" w:rsidRPr="00F05683" w:rsidRDefault="005E7798" w:rsidP="005E7798">
            <w:pPr>
              <w:pStyle w:val="ConsPlusNormal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</w:t>
            </w:r>
          </w:p>
        </w:tc>
        <w:tc>
          <w:tcPr>
            <w:tcW w:w="574" w:type="pct"/>
          </w:tcPr>
          <w:p w:rsidR="005E7798" w:rsidRPr="00F05683" w:rsidRDefault="005E7798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681" w:type="pct"/>
          </w:tcPr>
          <w:p w:rsidR="005E7798" w:rsidRPr="00F05683" w:rsidRDefault="005E7798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730" w:type="pct"/>
          </w:tcPr>
          <w:p w:rsidR="005E7798" w:rsidRPr="00F05683" w:rsidRDefault="005E7798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633" w:type="pct"/>
          </w:tcPr>
          <w:p w:rsidR="005E7798" w:rsidRPr="00F05683" w:rsidRDefault="005E7798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583" w:type="pct"/>
          </w:tcPr>
          <w:p w:rsidR="005E7798" w:rsidRPr="00F05683" w:rsidRDefault="005E7798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622" w:type="pct"/>
          </w:tcPr>
          <w:p w:rsidR="005E7798" w:rsidRPr="00F05683" w:rsidRDefault="005E7798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5E7798" w:rsidRPr="00FC6748" w:rsidTr="00547DF4">
        <w:tc>
          <w:tcPr>
            <w:tcW w:w="294" w:type="pct"/>
          </w:tcPr>
          <w:p w:rsidR="005E7798" w:rsidRPr="00F05683" w:rsidRDefault="005E7798" w:rsidP="005E7798">
            <w:pPr>
              <w:pStyle w:val="ConsPlusNormal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</w:t>
            </w:r>
          </w:p>
        </w:tc>
        <w:tc>
          <w:tcPr>
            <w:tcW w:w="883" w:type="pct"/>
          </w:tcPr>
          <w:p w:rsidR="005E7798" w:rsidRPr="00F05683" w:rsidRDefault="005E7798" w:rsidP="005E7798">
            <w:pPr>
              <w:pStyle w:val="ConsPlusNormal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безвозмездные поступления</w:t>
            </w:r>
          </w:p>
        </w:tc>
        <w:tc>
          <w:tcPr>
            <w:tcW w:w="574" w:type="pct"/>
          </w:tcPr>
          <w:p w:rsidR="005E7798" w:rsidRPr="00F05683" w:rsidRDefault="006C10FF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681" w:type="pct"/>
          </w:tcPr>
          <w:p w:rsidR="005E7798" w:rsidRPr="00F05683" w:rsidRDefault="005E7798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730" w:type="pct"/>
          </w:tcPr>
          <w:p w:rsidR="005E7798" w:rsidRPr="00F05683" w:rsidRDefault="005E7798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</w:tcPr>
          <w:p w:rsidR="005E7798" w:rsidRPr="00F05683" w:rsidRDefault="005E7798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</w:tcPr>
          <w:p w:rsidR="005E7798" w:rsidRPr="00F05683" w:rsidRDefault="005E7798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2" w:type="pct"/>
          </w:tcPr>
          <w:p w:rsidR="005E7798" w:rsidRPr="00F05683" w:rsidRDefault="005E7798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E7798" w:rsidRPr="00FC6748" w:rsidTr="00547DF4">
        <w:tc>
          <w:tcPr>
            <w:tcW w:w="294" w:type="pct"/>
          </w:tcPr>
          <w:p w:rsidR="005E7798" w:rsidRPr="00F05683" w:rsidRDefault="005E7798" w:rsidP="005E7798">
            <w:pPr>
              <w:pStyle w:val="ConsPlusNormal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1.2.5</w:t>
            </w:r>
          </w:p>
        </w:tc>
        <w:tc>
          <w:tcPr>
            <w:tcW w:w="883" w:type="pct"/>
          </w:tcPr>
          <w:p w:rsidR="005E7798" w:rsidRPr="00F05683" w:rsidRDefault="005E7798" w:rsidP="005E7798">
            <w:pPr>
              <w:pStyle w:val="ConsPlusNormal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574" w:type="pct"/>
          </w:tcPr>
          <w:p w:rsidR="005E7798" w:rsidRPr="00F05683" w:rsidRDefault="005E7798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:rsidR="005E7798" w:rsidRPr="00F05683" w:rsidRDefault="005E7798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:rsidR="005E7798" w:rsidRPr="00F05683" w:rsidRDefault="005E7798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</w:tcPr>
          <w:p w:rsidR="005E7798" w:rsidRPr="00F05683" w:rsidRDefault="005E7798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</w:tcPr>
          <w:p w:rsidR="005E7798" w:rsidRPr="00F05683" w:rsidRDefault="005E7798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22" w:type="pct"/>
          </w:tcPr>
          <w:p w:rsidR="005E7798" w:rsidRPr="00F05683" w:rsidRDefault="005E7798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E7798" w:rsidRPr="00FC6748" w:rsidTr="00547DF4">
        <w:tc>
          <w:tcPr>
            <w:tcW w:w="294" w:type="pct"/>
          </w:tcPr>
          <w:p w:rsidR="005E7798" w:rsidRPr="00F05683" w:rsidRDefault="005E7798" w:rsidP="005E7798">
            <w:pPr>
              <w:pStyle w:val="ConsPlusNormal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83" w:type="pct"/>
          </w:tcPr>
          <w:p w:rsidR="005E7798" w:rsidRPr="00F05683" w:rsidRDefault="005E7798" w:rsidP="005E7798">
            <w:pPr>
              <w:pStyle w:val="ConsPlusNormal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74" w:type="pct"/>
          </w:tcPr>
          <w:p w:rsidR="005E7798" w:rsidRPr="00F05683" w:rsidRDefault="005E7798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:rsidR="005E7798" w:rsidRPr="00F05683" w:rsidRDefault="005E7798" w:rsidP="005E7798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:rsidR="005E7798" w:rsidRPr="00F05683" w:rsidRDefault="005E7798" w:rsidP="005E7798">
            <w:pPr>
              <w:pStyle w:val="ConsPlusNormal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33" w:type="pct"/>
          </w:tcPr>
          <w:p w:rsidR="005E7798" w:rsidRPr="00F05683" w:rsidRDefault="005E7798" w:rsidP="005E7798">
            <w:pPr>
              <w:pStyle w:val="ConsPlusNormal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83" w:type="pct"/>
          </w:tcPr>
          <w:p w:rsidR="005E7798" w:rsidRPr="00F05683" w:rsidRDefault="005E7798" w:rsidP="005E7798">
            <w:pPr>
              <w:pStyle w:val="ConsPlusNormal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22" w:type="pct"/>
          </w:tcPr>
          <w:p w:rsidR="005E7798" w:rsidRPr="00F05683" w:rsidRDefault="005E7798" w:rsidP="005E7798">
            <w:pPr>
              <w:pStyle w:val="ConsPlusNormal"/>
              <w:spacing w:line="240" w:lineRule="atLeast"/>
              <w:rPr>
                <w:sz w:val="22"/>
                <w:szCs w:val="22"/>
              </w:rPr>
            </w:pPr>
          </w:p>
        </w:tc>
      </w:tr>
      <w:tr w:rsidR="005E7798" w:rsidRPr="00FC6748" w:rsidTr="00547DF4">
        <w:tc>
          <w:tcPr>
            <w:tcW w:w="294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rPr>
                <w:b/>
                <w:i/>
                <w:sz w:val="22"/>
                <w:szCs w:val="22"/>
              </w:rPr>
            </w:pPr>
            <w:r w:rsidRPr="00FC6748">
              <w:rPr>
                <w:b/>
                <w:i/>
                <w:sz w:val="22"/>
                <w:szCs w:val="22"/>
              </w:rPr>
              <w:t xml:space="preserve">2 </w:t>
            </w:r>
          </w:p>
        </w:tc>
        <w:tc>
          <w:tcPr>
            <w:tcW w:w="883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rPr>
                <w:b/>
                <w:i/>
                <w:sz w:val="22"/>
                <w:szCs w:val="22"/>
              </w:rPr>
            </w:pPr>
            <w:r w:rsidRPr="00FC6748">
              <w:rPr>
                <w:b/>
                <w:i/>
                <w:sz w:val="22"/>
                <w:szCs w:val="22"/>
              </w:rPr>
              <w:t xml:space="preserve">Расходы, </w:t>
            </w:r>
            <w:r>
              <w:rPr>
                <w:b/>
                <w:i/>
                <w:sz w:val="22"/>
                <w:szCs w:val="22"/>
              </w:rPr>
              <w:t>всего</w:t>
            </w:r>
          </w:p>
        </w:tc>
        <w:tc>
          <w:tcPr>
            <w:tcW w:w="574" w:type="pct"/>
          </w:tcPr>
          <w:p w:rsidR="005E7798" w:rsidRPr="00FC6748" w:rsidRDefault="006C10FF" w:rsidP="00A53137">
            <w:pPr>
              <w:pStyle w:val="ConsPlusNormal"/>
              <w:spacing w:line="240" w:lineRule="atLeas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1 551,</w:t>
            </w:r>
            <w:r w:rsidR="00A53137"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681" w:type="pct"/>
          </w:tcPr>
          <w:p w:rsidR="005E7798" w:rsidRPr="00FC6748" w:rsidRDefault="005F67E1" w:rsidP="005E7798">
            <w:pPr>
              <w:pStyle w:val="ConsPlusNormal"/>
              <w:spacing w:line="240" w:lineRule="atLeas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1 362,9</w:t>
            </w:r>
          </w:p>
        </w:tc>
        <w:tc>
          <w:tcPr>
            <w:tcW w:w="730" w:type="pct"/>
          </w:tcPr>
          <w:p w:rsidR="005E7798" w:rsidRPr="00FC6748" w:rsidRDefault="005F67E1" w:rsidP="005E7798">
            <w:pPr>
              <w:pStyle w:val="ConsPlusNormal"/>
              <w:spacing w:line="240" w:lineRule="atLeas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1 320,1</w:t>
            </w:r>
          </w:p>
        </w:tc>
        <w:tc>
          <w:tcPr>
            <w:tcW w:w="633" w:type="pct"/>
          </w:tcPr>
          <w:p w:rsidR="005E7798" w:rsidRPr="00FC6748" w:rsidRDefault="005F67E1" w:rsidP="00645471">
            <w:pPr>
              <w:pStyle w:val="ConsPlusNormal"/>
              <w:spacing w:line="240" w:lineRule="atLeas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1 371,</w:t>
            </w:r>
            <w:r w:rsidR="00645471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583" w:type="pct"/>
          </w:tcPr>
          <w:p w:rsidR="005E7798" w:rsidRPr="00FC6748" w:rsidRDefault="005E7798" w:rsidP="00645471">
            <w:pPr>
              <w:pStyle w:val="ConsPlusNormal"/>
              <w:spacing w:line="240" w:lineRule="atLeas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="005F67E1">
              <w:rPr>
                <w:b/>
                <w:i/>
                <w:sz w:val="22"/>
                <w:szCs w:val="22"/>
              </w:rPr>
              <w:t> 371,</w:t>
            </w:r>
            <w:r w:rsidR="00645471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622" w:type="pct"/>
          </w:tcPr>
          <w:p w:rsidR="005E7798" w:rsidRPr="00FC6748" w:rsidRDefault="005E7798" w:rsidP="00645471">
            <w:pPr>
              <w:pStyle w:val="ConsPlusNormal"/>
              <w:spacing w:line="240" w:lineRule="atLeas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="005F67E1">
              <w:rPr>
                <w:b/>
                <w:i/>
                <w:sz w:val="22"/>
                <w:szCs w:val="22"/>
              </w:rPr>
              <w:t> 371,</w:t>
            </w:r>
            <w:r w:rsidR="00645471">
              <w:rPr>
                <w:b/>
                <w:i/>
                <w:sz w:val="22"/>
                <w:szCs w:val="22"/>
              </w:rPr>
              <w:t>4</w:t>
            </w:r>
          </w:p>
        </w:tc>
      </w:tr>
      <w:tr w:rsidR="005E7798" w:rsidRPr="00FC6748" w:rsidTr="00547DF4">
        <w:tc>
          <w:tcPr>
            <w:tcW w:w="294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rPr>
                <w:b/>
                <w:i/>
                <w:sz w:val="22"/>
                <w:szCs w:val="22"/>
              </w:rPr>
            </w:pPr>
            <w:r w:rsidRPr="00FC6748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883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rPr>
                <w:b/>
                <w:i/>
                <w:sz w:val="22"/>
                <w:szCs w:val="22"/>
              </w:rPr>
            </w:pPr>
            <w:r w:rsidRPr="00FC6748">
              <w:rPr>
                <w:b/>
                <w:i/>
                <w:sz w:val="22"/>
                <w:szCs w:val="22"/>
              </w:rPr>
              <w:t>Дефицит (-)/ Профицит (+)</w:t>
            </w:r>
          </w:p>
        </w:tc>
        <w:tc>
          <w:tcPr>
            <w:tcW w:w="574" w:type="pct"/>
          </w:tcPr>
          <w:p w:rsidR="005E7798" w:rsidRPr="00FC6748" w:rsidRDefault="005E7798" w:rsidP="006C10FF">
            <w:pPr>
              <w:pStyle w:val="ConsPlusNormal"/>
              <w:spacing w:line="240" w:lineRule="atLeas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-</w:t>
            </w:r>
            <w:r w:rsidR="006C10FF">
              <w:rPr>
                <w:b/>
                <w:i/>
                <w:sz w:val="22"/>
                <w:szCs w:val="22"/>
              </w:rPr>
              <w:t>14,5</w:t>
            </w:r>
          </w:p>
        </w:tc>
        <w:tc>
          <w:tcPr>
            <w:tcW w:w="681" w:type="pct"/>
          </w:tcPr>
          <w:p w:rsidR="005E7798" w:rsidRPr="00FC6748" w:rsidRDefault="005E7798" w:rsidP="00027562">
            <w:pPr>
              <w:pStyle w:val="ConsPlusNormal"/>
              <w:spacing w:line="240" w:lineRule="atLeas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-</w:t>
            </w:r>
            <w:r w:rsidR="00027562">
              <w:rPr>
                <w:b/>
                <w:i/>
                <w:sz w:val="22"/>
                <w:szCs w:val="22"/>
              </w:rPr>
              <w:t>10,0</w:t>
            </w:r>
          </w:p>
        </w:tc>
        <w:tc>
          <w:tcPr>
            <w:tcW w:w="730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633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583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622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</w:t>
            </w:r>
          </w:p>
        </w:tc>
      </w:tr>
      <w:tr w:rsidR="005E7798" w:rsidRPr="00FC6748" w:rsidTr="00547DF4">
        <w:tc>
          <w:tcPr>
            <w:tcW w:w="294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rPr>
                <w:b/>
                <w:i/>
                <w:sz w:val="22"/>
                <w:szCs w:val="22"/>
              </w:rPr>
            </w:pPr>
            <w:r w:rsidRPr="00FC6748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883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rPr>
                <w:b/>
                <w:i/>
                <w:sz w:val="22"/>
                <w:szCs w:val="22"/>
              </w:rPr>
            </w:pPr>
            <w:r w:rsidRPr="00FC6748">
              <w:rPr>
                <w:b/>
                <w:i/>
                <w:sz w:val="22"/>
                <w:szCs w:val="22"/>
              </w:rPr>
              <w:t>Муниципальный долг</w:t>
            </w:r>
          </w:p>
        </w:tc>
        <w:tc>
          <w:tcPr>
            <w:tcW w:w="574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681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730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633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583" w:type="pct"/>
          </w:tcPr>
          <w:p w:rsidR="005E7798" w:rsidRPr="00FC6748" w:rsidRDefault="005E7798" w:rsidP="005E7798">
            <w:pPr>
              <w:pStyle w:val="ConsPlusNormal"/>
              <w:spacing w:line="240" w:lineRule="atLeas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622" w:type="pct"/>
          </w:tcPr>
          <w:p w:rsidR="005E7798" w:rsidRDefault="005E7798" w:rsidP="005E7798">
            <w:pPr>
              <w:pStyle w:val="ConsPlusNormal"/>
              <w:spacing w:line="240" w:lineRule="atLeas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</w:t>
            </w:r>
          </w:p>
        </w:tc>
      </w:tr>
    </w:tbl>
    <w:p w:rsidR="00FC6748" w:rsidRDefault="00FC6748" w:rsidP="00FC6748">
      <w:pPr>
        <w:pStyle w:val="ConsPlusNormal"/>
        <w:spacing w:line="240" w:lineRule="atLeast"/>
        <w:rPr>
          <w:sz w:val="22"/>
          <w:szCs w:val="22"/>
        </w:rPr>
      </w:pPr>
    </w:p>
    <w:p w:rsidR="00D636DD" w:rsidRDefault="00D636DD">
      <w:pPr>
        <w:rPr>
          <w:rFonts w:ascii="Times New Roman" w:eastAsia="Times New Roman" w:hAnsi="Times New Roman" w:cs="Times New Roman"/>
        </w:rPr>
      </w:pPr>
      <w:r>
        <w:br w:type="page"/>
      </w:r>
    </w:p>
    <w:p w:rsidR="001C39A5" w:rsidRDefault="00D636DD" w:rsidP="001C39A5">
      <w:pPr>
        <w:pStyle w:val="ConsPlusNormal"/>
        <w:spacing w:line="312" w:lineRule="auto"/>
        <w:jc w:val="center"/>
      </w:pPr>
      <w:r w:rsidRPr="00D636DD">
        <w:rPr>
          <w:sz w:val="22"/>
          <w:szCs w:val="22"/>
        </w:rPr>
        <w:tab/>
      </w:r>
      <w:r w:rsidRPr="00D636DD">
        <w:rPr>
          <w:sz w:val="22"/>
          <w:szCs w:val="22"/>
        </w:rPr>
        <w:tab/>
      </w:r>
      <w:r w:rsidRPr="00D636DD">
        <w:rPr>
          <w:sz w:val="22"/>
          <w:szCs w:val="22"/>
        </w:rPr>
        <w:tab/>
      </w:r>
      <w:r w:rsidRPr="00D636DD">
        <w:rPr>
          <w:sz w:val="22"/>
          <w:szCs w:val="22"/>
        </w:rPr>
        <w:tab/>
      </w:r>
      <w:r w:rsidRPr="00D636DD">
        <w:rPr>
          <w:sz w:val="22"/>
          <w:szCs w:val="22"/>
        </w:rPr>
        <w:tab/>
      </w:r>
      <w:r w:rsidRPr="00D636DD">
        <w:rPr>
          <w:sz w:val="22"/>
          <w:szCs w:val="22"/>
        </w:rPr>
        <w:tab/>
      </w:r>
      <w:r w:rsidRPr="00D636DD">
        <w:rPr>
          <w:sz w:val="22"/>
          <w:szCs w:val="22"/>
        </w:rPr>
        <w:tab/>
      </w:r>
      <w:r w:rsidRPr="00D636DD">
        <w:rPr>
          <w:sz w:val="22"/>
          <w:szCs w:val="22"/>
        </w:rPr>
        <w:tab/>
      </w:r>
      <w:r w:rsidRPr="00D636DD">
        <w:rPr>
          <w:sz w:val="22"/>
          <w:szCs w:val="22"/>
        </w:rPr>
        <w:tab/>
      </w:r>
      <w:r w:rsidRPr="00D636DD">
        <w:rPr>
          <w:sz w:val="22"/>
          <w:szCs w:val="22"/>
        </w:rPr>
        <w:tab/>
      </w:r>
      <w:r w:rsidRPr="00D636DD">
        <w:rPr>
          <w:sz w:val="22"/>
          <w:szCs w:val="22"/>
        </w:rPr>
        <w:tab/>
      </w:r>
      <w:r w:rsidRPr="00D636DD">
        <w:rPr>
          <w:sz w:val="22"/>
          <w:szCs w:val="22"/>
        </w:rPr>
        <w:tab/>
      </w:r>
      <w:r w:rsidRPr="00D636DD">
        <w:rPr>
          <w:sz w:val="22"/>
          <w:szCs w:val="22"/>
        </w:rPr>
        <w:tab/>
      </w:r>
      <w:r w:rsidRPr="00D636D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C39A5">
        <w:t>Приложение № 2</w:t>
      </w:r>
    </w:p>
    <w:p w:rsidR="001C39A5" w:rsidRDefault="001C39A5" w:rsidP="00547DF4">
      <w:pPr>
        <w:pStyle w:val="ConsPlusNormal"/>
        <w:spacing w:line="312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бюджетному прогнозу</w:t>
      </w:r>
      <w:r w:rsidR="00547DF4">
        <w:t xml:space="preserve"> </w:t>
      </w:r>
      <w:r>
        <w:t>Курского района Курской области</w:t>
      </w:r>
      <w:r w:rsidR="0077385C">
        <w:t xml:space="preserve"> </w:t>
      </w:r>
      <w:r w:rsidR="0077385C" w:rsidRPr="0077385C">
        <w:t>на период до 202</w:t>
      </w:r>
      <w:r w:rsidR="00856CE1">
        <w:t>8</w:t>
      </w:r>
      <w:r w:rsidR="0077385C" w:rsidRPr="0077385C">
        <w:t xml:space="preserve"> года</w:t>
      </w:r>
    </w:p>
    <w:p w:rsidR="00D636DD" w:rsidRDefault="00D636DD" w:rsidP="00D636DD">
      <w:pPr>
        <w:pStyle w:val="ConsPlusNormal"/>
        <w:spacing w:line="240" w:lineRule="atLeast"/>
        <w:rPr>
          <w:sz w:val="22"/>
          <w:szCs w:val="22"/>
        </w:rPr>
      </w:pPr>
    </w:p>
    <w:p w:rsidR="00D636DD" w:rsidRDefault="00D636DD" w:rsidP="00D636DD">
      <w:pPr>
        <w:pStyle w:val="ConsPlusNormal"/>
        <w:spacing w:line="240" w:lineRule="atLeast"/>
        <w:jc w:val="center"/>
        <w:rPr>
          <w:sz w:val="28"/>
          <w:szCs w:val="28"/>
        </w:rPr>
      </w:pPr>
      <w:r w:rsidRPr="00D636DD">
        <w:rPr>
          <w:sz w:val="28"/>
          <w:szCs w:val="28"/>
        </w:rPr>
        <w:t>Прогноз расходов Курского района Курской области</w:t>
      </w:r>
    </w:p>
    <w:p w:rsidR="00D636DD" w:rsidRDefault="009A0404" w:rsidP="009A0404">
      <w:pPr>
        <w:pStyle w:val="ConsPlusNormal"/>
        <w:spacing w:line="240" w:lineRule="atLeast"/>
        <w:jc w:val="right"/>
        <w:rPr>
          <w:sz w:val="28"/>
          <w:szCs w:val="28"/>
        </w:rPr>
      </w:pPr>
      <w:r w:rsidRPr="004E7B16">
        <w:rPr>
          <w:sz w:val="22"/>
          <w:szCs w:val="22"/>
        </w:rPr>
        <w:t>млн. руб</w:t>
      </w:r>
      <w:r>
        <w:rPr>
          <w:sz w:val="28"/>
          <w:szCs w:val="28"/>
        </w:rPr>
        <w:t>.</w:t>
      </w: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943"/>
        <w:gridCol w:w="4379"/>
        <w:gridCol w:w="1477"/>
        <w:gridCol w:w="1276"/>
        <w:gridCol w:w="1559"/>
        <w:gridCol w:w="1701"/>
        <w:gridCol w:w="1418"/>
        <w:gridCol w:w="1843"/>
      </w:tblGrid>
      <w:tr w:rsidR="00547DF4" w:rsidTr="00A54DC8">
        <w:trPr>
          <w:trHeight w:val="253"/>
        </w:trPr>
        <w:tc>
          <w:tcPr>
            <w:tcW w:w="943" w:type="dxa"/>
            <w:vMerge w:val="restart"/>
          </w:tcPr>
          <w:p w:rsidR="00547DF4" w:rsidRPr="00D636DD" w:rsidRDefault="00547DF4" w:rsidP="00D636DD">
            <w:pPr>
              <w:pStyle w:val="ConsPlusNormal"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D636DD">
              <w:rPr>
                <w:b/>
                <w:sz w:val="22"/>
                <w:szCs w:val="22"/>
              </w:rPr>
              <w:t>№ строки</w:t>
            </w:r>
          </w:p>
        </w:tc>
        <w:tc>
          <w:tcPr>
            <w:tcW w:w="4379" w:type="dxa"/>
            <w:vMerge w:val="restart"/>
          </w:tcPr>
          <w:p w:rsidR="00547DF4" w:rsidRPr="00D636DD" w:rsidRDefault="00547DF4" w:rsidP="00D636DD">
            <w:pPr>
              <w:pStyle w:val="ConsPlusNormal"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D636DD">
              <w:rPr>
                <w:b/>
                <w:sz w:val="22"/>
                <w:szCs w:val="22"/>
              </w:rPr>
              <w:t>Показатель</w:t>
            </w:r>
          </w:p>
        </w:tc>
        <w:tc>
          <w:tcPr>
            <w:tcW w:w="927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F4" w:rsidRPr="00A54DC8" w:rsidRDefault="00A54DC8" w:rsidP="00A54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4DC8">
              <w:rPr>
                <w:rFonts w:ascii="Times New Roman" w:hAnsi="Times New Roman" w:cs="Times New Roman"/>
                <w:b/>
              </w:rPr>
              <w:t>годы</w:t>
            </w:r>
          </w:p>
        </w:tc>
      </w:tr>
      <w:tr w:rsidR="00547DF4" w:rsidTr="00A54DC8">
        <w:tc>
          <w:tcPr>
            <w:tcW w:w="943" w:type="dxa"/>
            <w:vMerge/>
          </w:tcPr>
          <w:p w:rsidR="00547DF4" w:rsidRPr="00D636DD" w:rsidRDefault="00547DF4" w:rsidP="00D636DD">
            <w:pPr>
              <w:pStyle w:val="ConsPlusNormal"/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79" w:type="dxa"/>
            <w:vMerge/>
          </w:tcPr>
          <w:p w:rsidR="00547DF4" w:rsidRPr="00D636DD" w:rsidRDefault="00547DF4" w:rsidP="00D636DD">
            <w:pPr>
              <w:pStyle w:val="ConsPlusNormal"/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</w:tcPr>
          <w:p w:rsidR="00547DF4" w:rsidRPr="00D636DD" w:rsidRDefault="00547DF4" w:rsidP="006A7C28">
            <w:pPr>
              <w:pStyle w:val="ConsPlusNormal"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D636DD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</w:t>
            </w:r>
            <w:r w:rsidR="006A7C2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547DF4" w:rsidRPr="00D636DD" w:rsidRDefault="00547DF4" w:rsidP="006A7C28">
            <w:pPr>
              <w:pStyle w:val="ConsPlusNormal"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D636DD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</w:t>
            </w:r>
            <w:r w:rsidR="006A7C2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547DF4" w:rsidRPr="00D636DD" w:rsidRDefault="00547DF4" w:rsidP="006A7C28">
            <w:pPr>
              <w:pStyle w:val="ConsPlusNormal"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D636DD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</w:t>
            </w:r>
            <w:r w:rsidR="006A7C2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547DF4" w:rsidRPr="00D636DD" w:rsidRDefault="00547DF4" w:rsidP="006A7C28">
            <w:pPr>
              <w:pStyle w:val="ConsPlusNormal"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D636DD">
              <w:rPr>
                <w:b/>
                <w:sz w:val="22"/>
                <w:szCs w:val="22"/>
              </w:rPr>
              <w:t>202</w:t>
            </w:r>
            <w:r w:rsidR="006A7C2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547DF4" w:rsidRPr="00D636DD" w:rsidRDefault="00547DF4" w:rsidP="006A7C28">
            <w:pPr>
              <w:pStyle w:val="ConsPlusNormal"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D636DD">
              <w:rPr>
                <w:b/>
                <w:sz w:val="22"/>
                <w:szCs w:val="22"/>
              </w:rPr>
              <w:t>202</w:t>
            </w:r>
            <w:r w:rsidR="006A7C2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547DF4" w:rsidRDefault="00547DF4" w:rsidP="006A7C28">
            <w:pPr>
              <w:pStyle w:val="ConsPlusNormal"/>
              <w:spacing w:line="24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6A7C28">
              <w:rPr>
                <w:b/>
                <w:sz w:val="22"/>
                <w:szCs w:val="22"/>
              </w:rPr>
              <w:t>8</w:t>
            </w:r>
          </w:p>
          <w:p w:rsidR="004569FB" w:rsidRDefault="004569FB" w:rsidP="006A7C28">
            <w:pPr>
              <w:pStyle w:val="ConsPlusNormal"/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  <w:p w:rsidR="004569FB" w:rsidRPr="00D636DD" w:rsidRDefault="004569FB" w:rsidP="006A7C28">
            <w:pPr>
              <w:pStyle w:val="ConsPlusNormal"/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</w:tc>
      </w:tr>
      <w:tr w:rsidR="002F78C7" w:rsidTr="00A54DC8">
        <w:tc>
          <w:tcPr>
            <w:tcW w:w="943" w:type="dxa"/>
            <w:tcBorders>
              <w:top w:val="single" w:sz="4" w:space="0" w:color="auto"/>
            </w:tcBorders>
          </w:tcPr>
          <w:p w:rsidR="002F78C7" w:rsidRPr="00D636DD" w:rsidRDefault="002F78C7" w:rsidP="002F7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9" w:type="dxa"/>
            <w:tcBorders>
              <w:top w:val="single" w:sz="4" w:space="0" w:color="auto"/>
            </w:tcBorders>
          </w:tcPr>
          <w:p w:rsidR="002F78C7" w:rsidRPr="00D636DD" w:rsidRDefault="002F78C7" w:rsidP="002F7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1477" w:type="dxa"/>
            <w:tcBorders>
              <w:top w:val="single" w:sz="4" w:space="0" w:color="auto"/>
            </w:tcBorders>
          </w:tcPr>
          <w:p w:rsidR="002F78C7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F78C7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F78C7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F78C7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F78C7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F78C7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25,1</w:t>
            </w:r>
          </w:p>
        </w:tc>
      </w:tr>
      <w:tr w:rsidR="002F78C7" w:rsidTr="00A54DC8">
        <w:tc>
          <w:tcPr>
            <w:tcW w:w="943" w:type="dxa"/>
          </w:tcPr>
          <w:p w:rsidR="002F78C7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25,1</w:t>
            </w:r>
          </w:p>
        </w:tc>
        <w:tc>
          <w:tcPr>
            <w:tcW w:w="4379" w:type="dxa"/>
          </w:tcPr>
          <w:p w:rsidR="002F78C7" w:rsidRPr="00D636DD" w:rsidRDefault="002F78C7" w:rsidP="002F78C7">
            <w:pPr>
              <w:rPr>
                <w:rFonts w:ascii="Times New Roman" w:hAnsi="Times New Roman" w:cs="Times New Roman"/>
              </w:rPr>
            </w:pPr>
            <w:r w:rsidRPr="00D636DD">
              <w:rPr>
                <w:rFonts w:ascii="Times New Roman" w:hAnsi="Times New Roman" w:cs="Times New Roman"/>
              </w:rPr>
              <w:t>Общегосударственные расходы</w:t>
            </w:r>
          </w:p>
        </w:tc>
        <w:tc>
          <w:tcPr>
            <w:tcW w:w="1477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115,9</w:t>
            </w:r>
          </w:p>
        </w:tc>
        <w:tc>
          <w:tcPr>
            <w:tcW w:w="1276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139,2</w:t>
            </w:r>
          </w:p>
        </w:tc>
        <w:tc>
          <w:tcPr>
            <w:tcW w:w="1559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137,0</w:t>
            </w:r>
          </w:p>
        </w:tc>
        <w:tc>
          <w:tcPr>
            <w:tcW w:w="1701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145,2</w:t>
            </w:r>
          </w:p>
        </w:tc>
        <w:tc>
          <w:tcPr>
            <w:tcW w:w="1418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145,2</w:t>
            </w:r>
          </w:p>
        </w:tc>
        <w:tc>
          <w:tcPr>
            <w:tcW w:w="1843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145,2</w:t>
            </w:r>
          </w:p>
        </w:tc>
      </w:tr>
      <w:tr w:rsidR="002F78C7" w:rsidTr="00A54DC8">
        <w:tc>
          <w:tcPr>
            <w:tcW w:w="943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145,2</w:t>
            </w:r>
          </w:p>
        </w:tc>
        <w:tc>
          <w:tcPr>
            <w:tcW w:w="4379" w:type="dxa"/>
          </w:tcPr>
          <w:p w:rsidR="002F78C7" w:rsidRPr="00D636DD" w:rsidRDefault="002F78C7" w:rsidP="002F78C7">
            <w:pPr>
              <w:rPr>
                <w:rFonts w:ascii="Times New Roman" w:hAnsi="Times New Roman" w:cs="Times New Roman"/>
              </w:rPr>
            </w:pPr>
            <w:r w:rsidRPr="00D636DD"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1477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F78C7" w:rsidTr="00A54DC8">
        <w:tc>
          <w:tcPr>
            <w:tcW w:w="943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79" w:type="dxa"/>
          </w:tcPr>
          <w:p w:rsidR="002F78C7" w:rsidRPr="00D636DD" w:rsidRDefault="002F78C7" w:rsidP="002F78C7">
            <w:pPr>
              <w:rPr>
                <w:rFonts w:ascii="Times New Roman" w:hAnsi="Times New Roman" w:cs="Times New Roman"/>
              </w:rPr>
            </w:pPr>
            <w:r w:rsidRPr="00D636DD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477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559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701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418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843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</w:tr>
      <w:tr w:rsidR="002F78C7" w:rsidTr="00A54DC8">
        <w:tc>
          <w:tcPr>
            <w:tcW w:w="943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4379" w:type="dxa"/>
          </w:tcPr>
          <w:p w:rsidR="002F78C7" w:rsidRPr="00D636DD" w:rsidRDefault="002F78C7" w:rsidP="002F78C7">
            <w:pPr>
              <w:rPr>
                <w:rFonts w:ascii="Times New Roman" w:hAnsi="Times New Roman" w:cs="Times New Roman"/>
              </w:rPr>
            </w:pPr>
            <w:r w:rsidRPr="00D636DD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477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164,7</w:t>
            </w:r>
          </w:p>
        </w:tc>
        <w:tc>
          <w:tcPr>
            <w:tcW w:w="1276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559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109,4</w:t>
            </w:r>
          </w:p>
        </w:tc>
        <w:tc>
          <w:tcPr>
            <w:tcW w:w="1701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418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843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</w:tr>
      <w:tr w:rsidR="002F78C7" w:rsidTr="00A54DC8">
        <w:tc>
          <w:tcPr>
            <w:tcW w:w="943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4379" w:type="dxa"/>
          </w:tcPr>
          <w:p w:rsidR="002F78C7" w:rsidRPr="00D636DD" w:rsidRDefault="002F78C7" w:rsidP="002F78C7">
            <w:pPr>
              <w:rPr>
                <w:rFonts w:ascii="Times New Roman" w:hAnsi="Times New Roman" w:cs="Times New Roman"/>
              </w:rPr>
            </w:pPr>
            <w:r w:rsidRPr="00D636DD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477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1276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</w:t>
            </w:r>
          </w:p>
        </w:tc>
        <w:tc>
          <w:tcPr>
            <w:tcW w:w="1559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  <w:tc>
          <w:tcPr>
            <w:tcW w:w="1701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  <w:tc>
          <w:tcPr>
            <w:tcW w:w="1418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  <w:tc>
          <w:tcPr>
            <w:tcW w:w="1843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</w:tr>
      <w:tr w:rsidR="002F78C7" w:rsidTr="00A54DC8">
        <w:tc>
          <w:tcPr>
            <w:tcW w:w="943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  <w:tc>
          <w:tcPr>
            <w:tcW w:w="4379" w:type="dxa"/>
          </w:tcPr>
          <w:p w:rsidR="002F78C7" w:rsidRPr="00D636DD" w:rsidRDefault="002F78C7" w:rsidP="002F78C7">
            <w:pPr>
              <w:rPr>
                <w:rFonts w:ascii="Times New Roman" w:hAnsi="Times New Roman" w:cs="Times New Roman"/>
              </w:rPr>
            </w:pPr>
            <w:r w:rsidRPr="00D636DD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1477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</w:t>
            </w:r>
          </w:p>
        </w:tc>
        <w:tc>
          <w:tcPr>
            <w:tcW w:w="1276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1559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1701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1418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1843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</w:tr>
      <w:tr w:rsidR="002F78C7" w:rsidTr="00A54DC8">
        <w:tc>
          <w:tcPr>
            <w:tcW w:w="943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4379" w:type="dxa"/>
          </w:tcPr>
          <w:p w:rsidR="002F78C7" w:rsidRPr="00D636DD" w:rsidRDefault="002F78C7" w:rsidP="002F78C7">
            <w:pPr>
              <w:rPr>
                <w:rFonts w:ascii="Times New Roman" w:hAnsi="Times New Roman" w:cs="Times New Roman"/>
              </w:rPr>
            </w:pPr>
            <w:r w:rsidRPr="00D636DD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477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998,3</w:t>
            </w:r>
          </w:p>
        </w:tc>
        <w:tc>
          <w:tcPr>
            <w:tcW w:w="1276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940,9</w:t>
            </w:r>
          </w:p>
        </w:tc>
        <w:tc>
          <w:tcPr>
            <w:tcW w:w="1559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869,1</w:t>
            </w:r>
          </w:p>
        </w:tc>
        <w:tc>
          <w:tcPr>
            <w:tcW w:w="1701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953,0</w:t>
            </w:r>
          </w:p>
        </w:tc>
        <w:tc>
          <w:tcPr>
            <w:tcW w:w="1418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953,0</w:t>
            </w:r>
          </w:p>
        </w:tc>
        <w:tc>
          <w:tcPr>
            <w:tcW w:w="1843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953,0</w:t>
            </w:r>
          </w:p>
        </w:tc>
      </w:tr>
      <w:tr w:rsidR="002F78C7" w:rsidTr="00A54DC8">
        <w:tc>
          <w:tcPr>
            <w:tcW w:w="943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953,0</w:t>
            </w:r>
          </w:p>
        </w:tc>
        <w:tc>
          <w:tcPr>
            <w:tcW w:w="4379" w:type="dxa"/>
          </w:tcPr>
          <w:p w:rsidR="002F78C7" w:rsidRPr="00D636DD" w:rsidRDefault="002F78C7" w:rsidP="002F78C7">
            <w:pPr>
              <w:rPr>
                <w:rFonts w:ascii="Times New Roman" w:hAnsi="Times New Roman" w:cs="Times New Roman"/>
              </w:rPr>
            </w:pPr>
            <w:r w:rsidRPr="00D636DD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1477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276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559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701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418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843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</w:tr>
      <w:tr w:rsidR="002F78C7" w:rsidTr="00A54DC8">
        <w:tc>
          <w:tcPr>
            <w:tcW w:w="943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4379" w:type="dxa"/>
          </w:tcPr>
          <w:p w:rsidR="002F78C7" w:rsidRPr="00D636DD" w:rsidRDefault="002F78C7" w:rsidP="002F78C7">
            <w:pPr>
              <w:rPr>
                <w:rFonts w:ascii="Times New Roman" w:hAnsi="Times New Roman" w:cs="Times New Roman"/>
              </w:rPr>
            </w:pPr>
            <w:r w:rsidRPr="00D636DD">
              <w:rPr>
                <w:rFonts w:ascii="Times New Roman" w:hAnsi="Times New Roman" w:cs="Times New Roman"/>
              </w:rPr>
              <w:t>Здравоохранение</w:t>
            </w:r>
          </w:p>
        </w:tc>
        <w:tc>
          <w:tcPr>
            <w:tcW w:w="1477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  <w:tc>
          <w:tcPr>
            <w:tcW w:w="1276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559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701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418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843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</w:tr>
      <w:tr w:rsidR="002F78C7" w:rsidTr="00A54DC8">
        <w:tc>
          <w:tcPr>
            <w:tcW w:w="943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4379" w:type="dxa"/>
          </w:tcPr>
          <w:p w:rsidR="002F78C7" w:rsidRPr="00D636DD" w:rsidRDefault="002F78C7" w:rsidP="002F78C7">
            <w:pPr>
              <w:rPr>
                <w:rFonts w:ascii="Times New Roman" w:hAnsi="Times New Roman" w:cs="Times New Roman"/>
              </w:rPr>
            </w:pPr>
            <w:r w:rsidRPr="00D636DD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1477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139,9</w:t>
            </w:r>
          </w:p>
        </w:tc>
        <w:tc>
          <w:tcPr>
            <w:tcW w:w="1276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95,9</w:t>
            </w:r>
          </w:p>
        </w:tc>
        <w:tc>
          <w:tcPr>
            <w:tcW w:w="1559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1701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101,9</w:t>
            </w:r>
          </w:p>
        </w:tc>
        <w:tc>
          <w:tcPr>
            <w:tcW w:w="1418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101,9</w:t>
            </w:r>
          </w:p>
        </w:tc>
        <w:tc>
          <w:tcPr>
            <w:tcW w:w="1843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101,9</w:t>
            </w:r>
          </w:p>
        </w:tc>
      </w:tr>
      <w:tr w:rsidR="002F78C7" w:rsidTr="00A54DC8">
        <w:tc>
          <w:tcPr>
            <w:tcW w:w="943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101,9</w:t>
            </w:r>
          </w:p>
        </w:tc>
        <w:tc>
          <w:tcPr>
            <w:tcW w:w="4379" w:type="dxa"/>
          </w:tcPr>
          <w:p w:rsidR="002F78C7" w:rsidRPr="00D636DD" w:rsidRDefault="002F78C7" w:rsidP="002F78C7">
            <w:pPr>
              <w:rPr>
                <w:rFonts w:ascii="Times New Roman" w:hAnsi="Times New Roman" w:cs="Times New Roman"/>
              </w:rPr>
            </w:pPr>
            <w:r w:rsidRPr="00D636DD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477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1276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559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701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418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843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</w:tr>
      <w:tr w:rsidR="002F78C7" w:rsidTr="00A54DC8">
        <w:tc>
          <w:tcPr>
            <w:tcW w:w="943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4379" w:type="dxa"/>
          </w:tcPr>
          <w:p w:rsidR="002F78C7" w:rsidRPr="00D636DD" w:rsidRDefault="002F78C7" w:rsidP="002F78C7">
            <w:pPr>
              <w:rPr>
                <w:rFonts w:ascii="Times New Roman" w:hAnsi="Times New Roman" w:cs="Times New Roman"/>
              </w:rPr>
            </w:pPr>
            <w:r w:rsidRPr="00D636DD">
              <w:rPr>
                <w:rFonts w:ascii="Times New Roman" w:hAnsi="Times New Roman" w:cs="Times New Roman"/>
              </w:rPr>
              <w:t>Средства массовой информации</w:t>
            </w:r>
          </w:p>
        </w:tc>
        <w:tc>
          <w:tcPr>
            <w:tcW w:w="1477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F78C7" w:rsidTr="00A54DC8">
        <w:tc>
          <w:tcPr>
            <w:tcW w:w="943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79" w:type="dxa"/>
          </w:tcPr>
          <w:p w:rsidR="002F78C7" w:rsidRPr="00D636DD" w:rsidRDefault="002F78C7" w:rsidP="002F78C7">
            <w:pPr>
              <w:rPr>
                <w:rFonts w:ascii="Times New Roman" w:hAnsi="Times New Roman" w:cs="Times New Roman"/>
              </w:rPr>
            </w:pPr>
            <w:r w:rsidRPr="00D636DD">
              <w:rPr>
                <w:rFonts w:ascii="Times New Roman" w:hAnsi="Times New Roman" w:cs="Times New Roman"/>
              </w:rPr>
              <w:t>Обслуживание государственного и муниципального долга</w:t>
            </w:r>
          </w:p>
        </w:tc>
        <w:tc>
          <w:tcPr>
            <w:tcW w:w="1477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F78C7" w:rsidTr="00A54DC8">
        <w:tc>
          <w:tcPr>
            <w:tcW w:w="943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79" w:type="dxa"/>
          </w:tcPr>
          <w:p w:rsidR="002F78C7" w:rsidRPr="00D636DD" w:rsidRDefault="002F78C7" w:rsidP="002F78C7">
            <w:pPr>
              <w:rPr>
                <w:rFonts w:ascii="Times New Roman" w:hAnsi="Times New Roman" w:cs="Times New Roman"/>
              </w:rPr>
            </w:pPr>
            <w:r w:rsidRPr="00D636DD">
              <w:rPr>
                <w:rFonts w:ascii="Times New Roman" w:hAnsi="Times New Roman" w:cs="Times New Roman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77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1276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559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1701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</w:tc>
        <w:tc>
          <w:tcPr>
            <w:tcW w:w="1418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</w:tc>
        <w:tc>
          <w:tcPr>
            <w:tcW w:w="1843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</w:tc>
      </w:tr>
      <w:tr w:rsidR="002F78C7" w:rsidTr="00A54DC8">
        <w:tc>
          <w:tcPr>
            <w:tcW w:w="5322" w:type="dxa"/>
            <w:gridSpan w:val="2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</w:tc>
        <w:tc>
          <w:tcPr>
            <w:tcW w:w="1477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1 551,7</w:t>
            </w:r>
          </w:p>
        </w:tc>
        <w:tc>
          <w:tcPr>
            <w:tcW w:w="1276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1 362,9</w:t>
            </w:r>
          </w:p>
        </w:tc>
        <w:tc>
          <w:tcPr>
            <w:tcW w:w="1559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1 320,1</w:t>
            </w:r>
          </w:p>
        </w:tc>
        <w:tc>
          <w:tcPr>
            <w:tcW w:w="1701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1 371,4</w:t>
            </w:r>
          </w:p>
        </w:tc>
        <w:tc>
          <w:tcPr>
            <w:tcW w:w="1418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 w:rsidRPr="001E0E53">
              <w:rPr>
                <w:sz w:val="22"/>
                <w:szCs w:val="22"/>
              </w:rPr>
              <w:t>1 371,4</w:t>
            </w:r>
          </w:p>
        </w:tc>
        <w:tc>
          <w:tcPr>
            <w:tcW w:w="1843" w:type="dxa"/>
          </w:tcPr>
          <w:p w:rsidR="002F78C7" w:rsidRPr="00D636DD" w:rsidRDefault="002F78C7" w:rsidP="002F78C7">
            <w:pPr>
              <w:pStyle w:val="ConsPlusNormal"/>
              <w:spacing w:line="240" w:lineRule="atLeast"/>
              <w:jc w:val="center"/>
              <w:rPr>
                <w:sz w:val="22"/>
                <w:szCs w:val="22"/>
              </w:rPr>
            </w:pPr>
            <w:r w:rsidRPr="001E0E53">
              <w:rPr>
                <w:sz w:val="22"/>
                <w:szCs w:val="22"/>
              </w:rPr>
              <w:t>1 371,4</w:t>
            </w:r>
          </w:p>
        </w:tc>
      </w:tr>
    </w:tbl>
    <w:p w:rsidR="00D636DD" w:rsidRPr="00D636DD" w:rsidRDefault="00D636DD" w:rsidP="00D636DD">
      <w:pPr>
        <w:pStyle w:val="ConsPlusNormal"/>
        <w:spacing w:line="240" w:lineRule="atLeast"/>
        <w:jc w:val="center"/>
        <w:rPr>
          <w:sz w:val="28"/>
          <w:szCs w:val="28"/>
        </w:rPr>
      </w:pPr>
    </w:p>
    <w:sectPr w:rsidR="00D636DD" w:rsidRPr="00D636DD" w:rsidSect="002322D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BC1" w:rsidRDefault="009F6BC1" w:rsidP="00556749">
      <w:pPr>
        <w:spacing w:after="0" w:line="240" w:lineRule="auto"/>
      </w:pPr>
      <w:r>
        <w:separator/>
      </w:r>
    </w:p>
  </w:endnote>
  <w:endnote w:type="continuationSeparator" w:id="0">
    <w:p w:rsidR="009F6BC1" w:rsidRDefault="009F6BC1" w:rsidP="0055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BC1" w:rsidRDefault="009F6BC1" w:rsidP="00556749">
      <w:pPr>
        <w:spacing w:after="0" w:line="240" w:lineRule="auto"/>
      </w:pPr>
      <w:r>
        <w:separator/>
      </w:r>
    </w:p>
  </w:footnote>
  <w:footnote w:type="continuationSeparator" w:id="0">
    <w:p w:rsidR="009F6BC1" w:rsidRDefault="009F6BC1" w:rsidP="0055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1859774"/>
      <w:docPartObj>
        <w:docPartGallery w:val="Page Numbers (Top of Page)"/>
        <w:docPartUnique/>
      </w:docPartObj>
    </w:sdtPr>
    <w:sdtEndPr/>
    <w:sdtContent>
      <w:p w:rsidR="00556749" w:rsidRDefault="0055674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66A">
          <w:rPr>
            <w:noProof/>
          </w:rPr>
          <w:t>8</w:t>
        </w:r>
        <w:r>
          <w:fldChar w:fldCharType="end"/>
        </w:r>
      </w:p>
    </w:sdtContent>
  </w:sdt>
  <w:p w:rsidR="00556749" w:rsidRDefault="0055674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20250"/>
    <w:multiLevelType w:val="hybridMultilevel"/>
    <w:tmpl w:val="8778864E"/>
    <w:lvl w:ilvl="0" w:tplc="725E12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BF7B17"/>
    <w:multiLevelType w:val="hybridMultilevel"/>
    <w:tmpl w:val="5EEC0BEA"/>
    <w:lvl w:ilvl="0" w:tplc="F0441A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2F4869"/>
    <w:multiLevelType w:val="hybridMultilevel"/>
    <w:tmpl w:val="D56E97B2"/>
    <w:lvl w:ilvl="0" w:tplc="FCDE77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7C785B"/>
    <w:multiLevelType w:val="hybridMultilevel"/>
    <w:tmpl w:val="F350DE48"/>
    <w:lvl w:ilvl="0" w:tplc="0CE896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8C1590"/>
    <w:multiLevelType w:val="hybridMultilevel"/>
    <w:tmpl w:val="0316E676"/>
    <w:lvl w:ilvl="0" w:tplc="4966380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C440BB"/>
    <w:multiLevelType w:val="hybridMultilevel"/>
    <w:tmpl w:val="6FC8AD3E"/>
    <w:lvl w:ilvl="0" w:tplc="A06AB3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FE"/>
    <w:rsid w:val="00000E92"/>
    <w:rsid w:val="00003A59"/>
    <w:rsid w:val="000122F1"/>
    <w:rsid w:val="000209EF"/>
    <w:rsid w:val="00027562"/>
    <w:rsid w:val="00030457"/>
    <w:rsid w:val="000313F5"/>
    <w:rsid w:val="00032302"/>
    <w:rsid w:val="00032FC0"/>
    <w:rsid w:val="00036224"/>
    <w:rsid w:val="00040086"/>
    <w:rsid w:val="0009162E"/>
    <w:rsid w:val="000955B9"/>
    <w:rsid w:val="000A5884"/>
    <w:rsid w:val="000B33B9"/>
    <w:rsid w:val="000C7B46"/>
    <w:rsid w:val="000D512C"/>
    <w:rsid w:val="001106F1"/>
    <w:rsid w:val="00114660"/>
    <w:rsid w:val="00127CDE"/>
    <w:rsid w:val="00135DDC"/>
    <w:rsid w:val="00147ECA"/>
    <w:rsid w:val="00154356"/>
    <w:rsid w:val="00177E4C"/>
    <w:rsid w:val="0019346F"/>
    <w:rsid w:val="001A6F58"/>
    <w:rsid w:val="001C2931"/>
    <w:rsid w:val="001C39A5"/>
    <w:rsid w:val="001E0E53"/>
    <w:rsid w:val="001E7EAF"/>
    <w:rsid w:val="001F5897"/>
    <w:rsid w:val="002322D4"/>
    <w:rsid w:val="00234AAB"/>
    <w:rsid w:val="002404C0"/>
    <w:rsid w:val="0024357D"/>
    <w:rsid w:val="002466FE"/>
    <w:rsid w:val="0025502E"/>
    <w:rsid w:val="00257DEC"/>
    <w:rsid w:val="002657D4"/>
    <w:rsid w:val="00294F94"/>
    <w:rsid w:val="002A715B"/>
    <w:rsid w:val="002B0A32"/>
    <w:rsid w:val="002D2AE4"/>
    <w:rsid w:val="002D2B67"/>
    <w:rsid w:val="002E66E0"/>
    <w:rsid w:val="002F112F"/>
    <w:rsid w:val="002F78C7"/>
    <w:rsid w:val="0031041E"/>
    <w:rsid w:val="00310D58"/>
    <w:rsid w:val="003445FD"/>
    <w:rsid w:val="003449C5"/>
    <w:rsid w:val="003522F7"/>
    <w:rsid w:val="003558F0"/>
    <w:rsid w:val="00376ED6"/>
    <w:rsid w:val="00396970"/>
    <w:rsid w:val="003E03E0"/>
    <w:rsid w:val="003E60B7"/>
    <w:rsid w:val="003E6CE6"/>
    <w:rsid w:val="003F2583"/>
    <w:rsid w:val="00407E9A"/>
    <w:rsid w:val="0042381E"/>
    <w:rsid w:val="00424362"/>
    <w:rsid w:val="0043528B"/>
    <w:rsid w:val="00442113"/>
    <w:rsid w:val="004569FB"/>
    <w:rsid w:val="004B14B1"/>
    <w:rsid w:val="004B627E"/>
    <w:rsid w:val="004D5B1A"/>
    <w:rsid w:val="004E67CB"/>
    <w:rsid w:val="004E7B16"/>
    <w:rsid w:val="004F1E81"/>
    <w:rsid w:val="00504C6A"/>
    <w:rsid w:val="00505626"/>
    <w:rsid w:val="00512967"/>
    <w:rsid w:val="00523393"/>
    <w:rsid w:val="005364CE"/>
    <w:rsid w:val="00547DF4"/>
    <w:rsid w:val="00556749"/>
    <w:rsid w:val="00565474"/>
    <w:rsid w:val="00572E59"/>
    <w:rsid w:val="005848B0"/>
    <w:rsid w:val="005879A2"/>
    <w:rsid w:val="005C4B17"/>
    <w:rsid w:val="005C6849"/>
    <w:rsid w:val="005D6B34"/>
    <w:rsid w:val="005D7E4C"/>
    <w:rsid w:val="005E42E7"/>
    <w:rsid w:val="005E7798"/>
    <w:rsid w:val="005F67E1"/>
    <w:rsid w:val="006039D0"/>
    <w:rsid w:val="006446A7"/>
    <w:rsid w:val="00644EA7"/>
    <w:rsid w:val="00645471"/>
    <w:rsid w:val="00664C2E"/>
    <w:rsid w:val="006A1292"/>
    <w:rsid w:val="006A7C28"/>
    <w:rsid w:val="006C10FF"/>
    <w:rsid w:val="006E30C5"/>
    <w:rsid w:val="006E7784"/>
    <w:rsid w:val="006F618E"/>
    <w:rsid w:val="0071737D"/>
    <w:rsid w:val="00717FE3"/>
    <w:rsid w:val="0073728F"/>
    <w:rsid w:val="007637CA"/>
    <w:rsid w:val="00766143"/>
    <w:rsid w:val="0077385C"/>
    <w:rsid w:val="007B0069"/>
    <w:rsid w:val="007B04EB"/>
    <w:rsid w:val="007B4E5C"/>
    <w:rsid w:val="007C6E21"/>
    <w:rsid w:val="007D67D3"/>
    <w:rsid w:val="007E07B0"/>
    <w:rsid w:val="007E4B0D"/>
    <w:rsid w:val="007F428E"/>
    <w:rsid w:val="007F4D70"/>
    <w:rsid w:val="00810A2D"/>
    <w:rsid w:val="00815299"/>
    <w:rsid w:val="00831DE4"/>
    <w:rsid w:val="00856CE1"/>
    <w:rsid w:val="00877FB4"/>
    <w:rsid w:val="00896B4F"/>
    <w:rsid w:val="008B5B3E"/>
    <w:rsid w:val="008B60FD"/>
    <w:rsid w:val="008C3B2F"/>
    <w:rsid w:val="008D19BA"/>
    <w:rsid w:val="008D3B22"/>
    <w:rsid w:val="008D4B6B"/>
    <w:rsid w:val="008F2B64"/>
    <w:rsid w:val="008F45B5"/>
    <w:rsid w:val="00906472"/>
    <w:rsid w:val="00931963"/>
    <w:rsid w:val="00931F84"/>
    <w:rsid w:val="009426E9"/>
    <w:rsid w:val="00970A29"/>
    <w:rsid w:val="00984D43"/>
    <w:rsid w:val="00997088"/>
    <w:rsid w:val="009A0404"/>
    <w:rsid w:val="009B4001"/>
    <w:rsid w:val="009F112C"/>
    <w:rsid w:val="009F1A69"/>
    <w:rsid w:val="009F6BC1"/>
    <w:rsid w:val="00A07FB8"/>
    <w:rsid w:val="00A12F61"/>
    <w:rsid w:val="00A35966"/>
    <w:rsid w:val="00A4466A"/>
    <w:rsid w:val="00A453C3"/>
    <w:rsid w:val="00A466B7"/>
    <w:rsid w:val="00A53137"/>
    <w:rsid w:val="00A54DC8"/>
    <w:rsid w:val="00A57F0A"/>
    <w:rsid w:val="00A649B0"/>
    <w:rsid w:val="00A770B6"/>
    <w:rsid w:val="00A905FB"/>
    <w:rsid w:val="00A91D4E"/>
    <w:rsid w:val="00A95CC3"/>
    <w:rsid w:val="00AA2D02"/>
    <w:rsid w:val="00AD6184"/>
    <w:rsid w:val="00AE48FC"/>
    <w:rsid w:val="00AE6563"/>
    <w:rsid w:val="00B07213"/>
    <w:rsid w:val="00B105A3"/>
    <w:rsid w:val="00B1110D"/>
    <w:rsid w:val="00B17B5D"/>
    <w:rsid w:val="00B2614F"/>
    <w:rsid w:val="00B318AF"/>
    <w:rsid w:val="00B43701"/>
    <w:rsid w:val="00B51C2C"/>
    <w:rsid w:val="00B63C57"/>
    <w:rsid w:val="00B6413B"/>
    <w:rsid w:val="00B77361"/>
    <w:rsid w:val="00B83C93"/>
    <w:rsid w:val="00BA5EF3"/>
    <w:rsid w:val="00BC1EB6"/>
    <w:rsid w:val="00BD742A"/>
    <w:rsid w:val="00BD79DE"/>
    <w:rsid w:val="00BF69CA"/>
    <w:rsid w:val="00C01B11"/>
    <w:rsid w:val="00C037BC"/>
    <w:rsid w:val="00C138BB"/>
    <w:rsid w:val="00C14E75"/>
    <w:rsid w:val="00C17152"/>
    <w:rsid w:val="00C6059D"/>
    <w:rsid w:val="00C61274"/>
    <w:rsid w:val="00C643CB"/>
    <w:rsid w:val="00C82C93"/>
    <w:rsid w:val="00C940BF"/>
    <w:rsid w:val="00CA2DB3"/>
    <w:rsid w:val="00CB1EB3"/>
    <w:rsid w:val="00CE54BE"/>
    <w:rsid w:val="00D05891"/>
    <w:rsid w:val="00D246E4"/>
    <w:rsid w:val="00D636DD"/>
    <w:rsid w:val="00D7247E"/>
    <w:rsid w:val="00D80DA1"/>
    <w:rsid w:val="00D83945"/>
    <w:rsid w:val="00DA3A8B"/>
    <w:rsid w:val="00DA671C"/>
    <w:rsid w:val="00DD5FF5"/>
    <w:rsid w:val="00DE42EB"/>
    <w:rsid w:val="00DE4341"/>
    <w:rsid w:val="00DF753E"/>
    <w:rsid w:val="00E11F86"/>
    <w:rsid w:val="00E25FE1"/>
    <w:rsid w:val="00E33A98"/>
    <w:rsid w:val="00E362A1"/>
    <w:rsid w:val="00E4012E"/>
    <w:rsid w:val="00E50CC9"/>
    <w:rsid w:val="00E54213"/>
    <w:rsid w:val="00E678FD"/>
    <w:rsid w:val="00E74668"/>
    <w:rsid w:val="00E77AE6"/>
    <w:rsid w:val="00E94F63"/>
    <w:rsid w:val="00EB079E"/>
    <w:rsid w:val="00EB1BD2"/>
    <w:rsid w:val="00EB4906"/>
    <w:rsid w:val="00ED7B88"/>
    <w:rsid w:val="00EF05B6"/>
    <w:rsid w:val="00EF35BE"/>
    <w:rsid w:val="00F05683"/>
    <w:rsid w:val="00F13D22"/>
    <w:rsid w:val="00F178FE"/>
    <w:rsid w:val="00F22983"/>
    <w:rsid w:val="00F31716"/>
    <w:rsid w:val="00F45D49"/>
    <w:rsid w:val="00F8184D"/>
    <w:rsid w:val="00F84C53"/>
    <w:rsid w:val="00F854E5"/>
    <w:rsid w:val="00F858FE"/>
    <w:rsid w:val="00F90EF4"/>
    <w:rsid w:val="00F93473"/>
    <w:rsid w:val="00FA5AF5"/>
    <w:rsid w:val="00FA6710"/>
    <w:rsid w:val="00FB784B"/>
    <w:rsid w:val="00FC6748"/>
    <w:rsid w:val="00FD1A3F"/>
    <w:rsid w:val="00FD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5964F-FDE6-4D36-A532-87A6EA72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58FE"/>
    <w:rPr>
      <w:color w:val="0000FF"/>
      <w:u w:val="single"/>
    </w:rPr>
  </w:style>
  <w:style w:type="paragraph" w:customStyle="1" w:styleId="ConsPlusTitle">
    <w:name w:val="ConsPlusTitle"/>
    <w:rsid w:val="00F858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F858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a4">
    <w:name w:val="Table Grid"/>
    <w:basedOn w:val="a1"/>
    <w:uiPriority w:val="59"/>
    <w:rsid w:val="00504C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2E66E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B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079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56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56749"/>
  </w:style>
  <w:style w:type="paragraph" w:styleId="aa">
    <w:name w:val="footer"/>
    <w:basedOn w:val="a"/>
    <w:link w:val="ab"/>
    <w:uiPriority w:val="99"/>
    <w:unhideWhenUsed/>
    <w:rsid w:val="00556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56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EEC63-6052-4834-B9F9-DF159872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2024-02-05T07:36:00Z</cp:lastPrinted>
  <dcterms:created xsi:type="dcterms:W3CDTF">2024-02-08T13:25:00Z</dcterms:created>
  <dcterms:modified xsi:type="dcterms:W3CDTF">2024-02-08T13:25:00Z</dcterms:modified>
</cp:coreProperties>
</file>