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</w:p>
    <w:p w:rsidR="00576D65" w:rsidRDefault="00576D65" w:rsidP="00576D65">
      <w:pPr>
        <w:shd w:val="clear" w:color="auto" w:fill="FFFFFF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АДМИНИСТРАЦИЯ </w:t>
      </w:r>
      <w:r w:rsidR="00D82349">
        <w:rPr>
          <w:rFonts w:ascii="Arial" w:hAnsi="Arial"/>
          <w:b/>
          <w:bCs/>
          <w:sz w:val="32"/>
          <w:szCs w:val="32"/>
        </w:rPr>
        <w:t>БЕСЕДИНСКОГО</w:t>
      </w:r>
      <w:r>
        <w:rPr>
          <w:rFonts w:ascii="Arial" w:hAnsi="Arial"/>
          <w:b/>
          <w:bCs/>
          <w:sz w:val="32"/>
          <w:szCs w:val="32"/>
        </w:rPr>
        <w:t xml:space="preserve"> СЕЛЬСОВЕТА</w:t>
      </w:r>
    </w:p>
    <w:p w:rsidR="00576D65" w:rsidRDefault="00576D65" w:rsidP="00576D65">
      <w:pPr>
        <w:shd w:val="clear" w:color="auto" w:fill="FFFFFF"/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КУРСКОГО РАЙОНА КУРСКОЙ ОБЛАСТИ</w:t>
      </w:r>
    </w:p>
    <w:p w:rsidR="00576D65" w:rsidRDefault="00576D65" w:rsidP="00576D65">
      <w:pPr>
        <w:jc w:val="center"/>
        <w:rPr>
          <w:rFonts w:ascii="Arial" w:hAnsi="Arial"/>
          <w:b/>
          <w:bCs/>
          <w:sz w:val="32"/>
          <w:szCs w:val="32"/>
        </w:rPr>
      </w:pPr>
    </w:p>
    <w:p w:rsidR="00576D65" w:rsidRDefault="00576D65" w:rsidP="00576D65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ПОСТАНОВЛЕНИЕ</w:t>
      </w:r>
    </w:p>
    <w:p w:rsidR="00576D65" w:rsidRDefault="00576D65" w:rsidP="00576D65">
      <w:pPr>
        <w:jc w:val="center"/>
        <w:rPr>
          <w:rFonts w:ascii="Arial" w:hAnsi="Arial"/>
          <w:b/>
          <w:bCs/>
          <w:sz w:val="32"/>
          <w:szCs w:val="32"/>
        </w:rPr>
      </w:pPr>
    </w:p>
    <w:p w:rsidR="00576D65" w:rsidRDefault="00576D65" w:rsidP="00576D65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________ года  № _________</w:t>
      </w:r>
    </w:p>
    <w:p w:rsid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D65" w:rsidRPr="00D82349" w:rsidRDefault="00576D65" w:rsidP="00D82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органов местного самоуправления муниципального образования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82349">
        <w:rPr>
          <w:rFonts w:ascii="Times New Roman" w:eastAsia="Times New Roman" w:hAnsi="Times New Roman" w:cs="Times New Roman"/>
          <w:b/>
          <w:sz w:val="24"/>
          <w:szCs w:val="24"/>
        </w:rPr>
        <w:t>Бесединский</w:t>
      </w:r>
      <w:r w:rsidRPr="00576D6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Курского района Курской области</w:t>
      </w:r>
      <w:r w:rsidR="00D823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6D65">
        <w:rPr>
          <w:rFonts w:ascii="Times New Roman" w:eastAsia="Times New Roman" w:hAnsi="Times New Roman" w:cs="Times New Roman"/>
          <w:b/>
          <w:bCs/>
          <w:sz w:val="24"/>
          <w:szCs w:val="24"/>
        </w:rPr>
        <w:t>и предоставления этих сведений средствам массовой информации для опубликования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Pr="00576D65" w:rsidRDefault="00D82349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76D65" w:rsidRPr="00576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29.12.2012г.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 статьей 8 Федерального закона от 25.12.2008 № 273-ФЗ «О противодействии коррупции» (в </w:t>
      </w:r>
      <w:proofErr w:type="spellStart"/>
      <w:proofErr w:type="gramStart"/>
      <w:r w:rsidR="00576D65" w:rsidRPr="00576D6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proofErr w:type="gramEnd"/>
      <w:r w:rsidR="00576D65" w:rsidRPr="00576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№280-ФЗ от 29.12.2012г.),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Бесединского</w:t>
      </w:r>
      <w:r w:rsidR="00576D65" w:rsidRPr="00576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Курского района Курской области ПОСТАНОВЛЯЕТ: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1. Утвердить: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>1.1.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органов местного самоуправления муниципального образования «</w:t>
      </w:r>
      <w:r w:rsidR="00D82349">
        <w:rPr>
          <w:rFonts w:ascii="Times New Roman" w:eastAsia="Times New Roman" w:hAnsi="Times New Roman" w:cs="Times New Roman"/>
          <w:sz w:val="24"/>
          <w:szCs w:val="24"/>
        </w:rPr>
        <w:t>Бесединский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сельсовет» Курского района Курской области</w:t>
      </w:r>
      <w:r w:rsidR="00D82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и предоставления этих сведений средствам массовой информации для опубликования (приложение 1).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1.2. Форму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органов местного самоуправления муниципального образования  (приложение 2).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Pr="00576D65" w:rsidRDefault="00576D65" w:rsidP="00576D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Опубликовать настоящее постановление на сайте Администрации </w:t>
      </w:r>
      <w:proofErr w:type="spellStart"/>
      <w:r w:rsidRPr="00576D65"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сети Интернет. </w:t>
      </w:r>
    </w:p>
    <w:p w:rsidR="00576D65" w:rsidRPr="00576D65" w:rsidRDefault="00576D65" w:rsidP="00576D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349" w:rsidRDefault="00576D65" w:rsidP="00D8234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</w:t>
      </w:r>
      <w:r w:rsidR="00D82349">
        <w:rPr>
          <w:rFonts w:ascii="Times New Roman" w:eastAsia="Times New Roman" w:hAnsi="Times New Roman" w:cs="Times New Roman"/>
          <w:sz w:val="24"/>
          <w:szCs w:val="24"/>
        </w:rPr>
        <w:t>ает в силу с момента подписания,</w:t>
      </w:r>
    </w:p>
    <w:p w:rsidR="00576D65" w:rsidRPr="00576D65" w:rsidRDefault="00576D65" w:rsidP="00D8234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D82349">
        <w:rPr>
          <w:rFonts w:ascii="Times New Roman" w:eastAsia="Times New Roman" w:hAnsi="Times New Roman" w:cs="Times New Roman"/>
          <w:sz w:val="24"/>
          <w:szCs w:val="24"/>
        </w:rPr>
        <w:t xml:space="preserve">Бесединского 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76D65" w:rsidRDefault="00576D65" w:rsidP="00D82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Курского района                                        </w:t>
      </w:r>
      <w:proofErr w:type="spellStart"/>
      <w:r w:rsidR="00D82349">
        <w:rPr>
          <w:rFonts w:ascii="Times New Roman" w:eastAsia="Times New Roman" w:hAnsi="Times New Roman" w:cs="Times New Roman"/>
          <w:sz w:val="24"/>
          <w:szCs w:val="24"/>
        </w:rPr>
        <w:t>В.Г.Ожерельев</w:t>
      </w:r>
      <w:proofErr w:type="spellEnd"/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Pr="00576D65" w:rsidRDefault="00576D65" w:rsidP="00576D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2349" w:rsidRDefault="00D82349" w:rsidP="00576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2349" w:rsidRDefault="00D82349" w:rsidP="00576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2349" w:rsidRDefault="00D82349" w:rsidP="00576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Default="00576D65" w:rsidP="00576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576D65" w:rsidRDefault="00576D65" w:rsidP="00576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76D65" w:rsidRDefault="00D82349" w:rsidP="00576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Бесединского </w:t>
      </w:r>
      <w:r w:rsidR="00576D6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от «___» ___________ 20__ года № _______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576D6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органов местного самоуправления муниципального образования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82349">
        <w:rPr>
          <w:rFonts w:ascii="Times New Roman" w:eastAsia="Times New Roman" w:hAnsi="Times New Roman" w:cs="Times New Roman"/>
          <w:sz w:val="24"/>
          <w:szCs w:val="24"/>
        </w:rPr>
        <w:t xml:space="preserve">Бесединский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сельсовет» Курского района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b/>
          <w:bCs/>
          <w:sz w:val="24"/>
          <w:szCs w:val="24"/>
        </w:rPr>
        <w:t>и предоставления этих сведений средствам массовой информации</w:t>
      </w:r>
      <w:r w:rsidRPr="00576D6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для опубликования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Pr="00576D65" w:rsidRDefault="00576D65" w:rsidP="00576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6D65">
        <w:rPr>
          <w:rFonts w:ascii="Times New Roman" w:eastAsia="Times New Roman" w:hAnsi="Times New Roman" w:cs="Times New Roman"/>
          <w:sz w:val="24"/>
          <w:szCs w:val="24"/>
        </w:rPr>
        <w:t>Настоящий Порядок устанавливает обязанности по размещению сведений о доходах, расходах, об имуществе и обязательствах имущественного характера лиц, замещающих муниципальные должности</w:t>
      </w:r>
      <w:hyperlink r:id="rId5" w:anchor="sdfootnote1sym" w:history="1">
        <w:r w:rsidRPr="00576D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</w:t>
        </w:r>
      </w:hyperlink>
      <w:r w:rsidRPr="00576D65">
        <w:rPr>
          <w:rFonts w:ascii="Times New Roman" w:eastAsia="Times New Roman" w:hAnsi="Times New Roman" w:cs="Times New Roman"/>
          <w:sz w:val="24"/>
          <w:szCs w:val="24"/>
        </w:rPr>
        <w:t>, (далее – лица, замещающие муниципальные должности), их супруг (супругов) и несовершеннолетних детей в информационно-телекоммуникационной сети «Интернет» на официальном сайте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br/>
        <w:t xml:space="preserve">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82349">
        <w:rPr>
          <w:rFonts w:ascii="Times New Roman" w:eastAsia="Times New Roman" w:hAnsi="Times New Roman" w:cs="Times New Roman"/>
          <w:sz w:val="24"/>
          <w:szCs w:val="24"/>
        </w:rPr>
        <w:t xml:space="preserve">Бесединский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сельсовет» 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>(далее – официальный сайт) и предоставлению этих сведений средствам массовой информации для опубликования в связи</w:t>
      </w:r>
      <w:proofErr w:type="gramEnd"/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2. На официальном сайте размещаются,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Порядка: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лицам, указанным в пункте 1 настоящего Порядка,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лицам, указанным в пункте 1 настоящего Порядка;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в) декларированный годовой доход лиц, указанных в пункте 1 настоящего Порядка;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указанного в пункте 1 настоящего Порядка, и его супруги (супруга) за три последних года, предшествующих отчетному периоду. </w:t>
      </w:r>
      <w:proofErr w:type="gramEnd"/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>а) иные сведения (кроме указанных в пункте 2 настоящего Порядка) о доходах лиц, указанных в пункте 1 настоящего Порядка,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br/>
        <w:t xml:space="preserve">об имуществе, принадлежащем на праве собственности названным лицам, и об их обязательствах имущественного характера;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б) персональные данные лиц, указанных в пункте 1 настоящего Порядка;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Порядка;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лицам, указанным в пункте 1 настоящего Порядка, на праве собственности или находящихся в их пользовании;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6D6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) информацию, отнесенную к государственной тайне или являющуюся конфиденциальной.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>4. На официальном сайте размещаются сведения о доходах, расходах, об имуществе и обязательствах имущественного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br/>
        <w:t xml:space="preserve">характера по форме, утвержденной приложением 2 к настоящему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указанными в пункте 1 настоящего Порядка (за исключением их супруг (супругов) и несовершеннолетних детей),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D82349">
        <w:rPr>
          <w:rFonts w:ascii="Times New Roman" w:eastAsia="Times New Roman" w:hAnsi="Times New Roman" w:cs="Times New Roman"/>
          <w:sz w:val="24"/>
          <w:szCs w:val="24"/>
        </w:rPr>
        <w:t>Бесединский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Курского района в сети Интернет </w:t>
      </w:r>
      <w:proofErr w:type="spellStart"/>
      <w:r w:rsidR="00D82349">
        <w:rPr>
          <w:rFonts w:ascii="Times New Roman" w:eastAsia="Times New Roman" w:hAnsi="Times New Roman" w:cs="Times New Roman"/>
          <w:sz w:val="24"/>
          <w:szCs w:val="24"/>
          <w:lang w:val="en-US"/>
        </w:rPr>
        <w:t>besedino</w:t>
      </w:r>
      <w:proofErr w:type="spellEnd"/>
      <w:r w:rsidR="00D82349" w:rsidRPr="00D823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rkursk</w:t>
      </w:r>
      <w:proofErr w:type="spellEnd"/>
      <w:r w:rsidRPr="00576D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и ежегодно обновляются в течение четырнадцати рабочих дней со дня истечения срока, установленного для их подачи.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>6. Размещение на официальном сайте и предоставление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2 настоящего Порядка представленных лицами, замещающими муниципальные должности, указанные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пункте 1 настоящего Порядк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Ответственное лицо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>а) в течение трех рабочих дней со дня поступления запроса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br/>
        <w:t xml:space="preserve">от средств массовой информации сообщают о нем лицу, замещающему муниципальную должность, в отношении которого поступил запрос;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lastRenderedPageBreak/>
        <w:t>б) в течение семи рабочих дней со дня поступления запроса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br/>
        <w:t>от средств массовой информации обеспечивают предоставление ему сведений, указанных в пункте 2 настоящего Порядка, в том случае,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запрашиваемые сведения отсутствуют на официальном сайте.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Ответственное лицо администрации сельсовета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Pr="00576D65" w:rsidRDefault="00576D65" w:rsidP="00576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Приложение 2 </w:t>
      </w:r>
    </w:p>
    <w:p w:rsidR="00576D65" w:rsidRDefault="00576D65" w:rsidP="00576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576D65" w:rsidRPr="00576D65" w:rsidRDefault="00D82349" w:rsidP="00576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Бесединского </w:t>
      </w:r>
      <w:r w:rsidR="00576D65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от «___» ___________ 20__ года № _______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i/>
          <w:iCs/>
          <w:sz w:val="24"/>
          <w:szCs w:val="24"/>
        </w:rPr>
        <w:t>(полное наименование должности)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b/>
          <w:bCs/>
          <w:sz w:val="24"/>
          <w:szCs w:val="24"/>
        </w:rPr>
        <w:t>за период с 1 января по 31 декабря _____ года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79"/>
        <w:gridCol w:w="795"/>
        <w:gridCol w:w="1115"/>
        <w:gridCol w:w="750"/>
        <w:gridCol w:w="714"/>
        <w:gridCol w:w="576"/>
        <w:gridCol w:w="576"/>
        <w:gridCol w:w="774"/>
        <w:gridCol w:w="750"/>
        <w:gridCol w:w="384"/>
        <w:gridCol w:w="384"/>
        <w:gridCol w:w="1108"/>
      </w:tblGrid>
      <w:tr w:rsidR="00576D65" w:rsidRPr="00576D65" w:rsidTr="00576D6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годовой доход за отчетный год (руб.) </w:t>
            </w:r>
          </w:p>
        </w:tc>
        <w:tc>
          <w:tcPr>
            <w:tcW w:w="0" w:type="auto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r:id="rId6" w:anchor="Par139" w:history="1">
              <w:r w:rsidRPr="00576D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бумаг, (долей </w:t>
            </w: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участия, паев в уставных (складочных) капиталах организаций) </w:t>
            </w:r>
            <w:hyperlink r:id="rId7" w:anchor="Par139" w:history="1">
              <w:r w:rsidRPr="00576D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D65" w:rsidRPr="00576D65" w:rsidTr="00576D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(вид, марка)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D65" w:rsidRPr="00576D65" w:rsidTr="00576D65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муниципальную должность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D65" w:rsidRPr="00576D65" w:rsidTr="00576D65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(супруг) (без указания персональных данных)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D65" w:rsidRPr="00576D65" w:rsidTr="00576D65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(без указания персональных данных)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6D65">
        <w:rPr>
          <w:rFonts w:ascii="Times New Roman" w:eastAsia="Times New Roman" w:hAnsi="Times New Roman" w:cs="Times New Roman"/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сделки (сделка) были совершены в отчетном периоде. </w:t>
      </w:r>
    </w:p>
    <w:p w:rsidR="00576D65" w:rsidRPr="00576D65" w:rsidRDefault="00576D65" w:rsidP="0057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Pr="00576D65" w:rsidRDefault="00A849C4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sdfootnote1anc" w:history="1">
        <w:r w:rsidR="00576D65" w:rsidRPr="00576D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  <w:proofErr w:type="gramStart"/>
      </w:hyperlink>
      <w:r w:rsidR="00576D65" w:rsidRPr="00576D6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576D65" w:rsidRPr="00576D6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Федеральным законом от 6 октября 2003 года № 131-ФЗ</w:t>
      </w:r>
      <w:r w:rsidR="00576D65" w:rsidRPr="00576D65">
        <w:rPr>
          <w:rFonts w:ascii="Times New Roman" w:eastAsia="Times New Roman" w:hAnsi="Times New Roman" w:cs="Times New Roman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 и уставом муниципального образования. </w:t>
      </w:r>
    </w:p>
    <w:p w:rsidR="00A82286" w:rsidRDefault="00A82286"/>
    <w:sectPr w:rsidR="00A82286" w:rsidSect="00A8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2666"/>
    <w:multiLevelType w:val="multilevel"/>
    <w:tmpl w:val="E914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D65"/>
    <w:rsid w:val="00501FCC"/>
    <w:rsid w:val="00576D65"/>
    <w:rsid w:val="00A82286"/>
    <w:rsid w:val="00A849C4"/>
    <w:rsid w:val="00D82349"/>
    <w:rsid w:val="00D9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6D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gs.admhmao.ru/informatsiya-o-normotvorcheskoy-deyatelnosti/modelnye-munitsipalnye-normativnye-pravovye-akty/129769/o-poryadke-razmeshcheniya-svedeniy-o-dokhodakh-raskhodakh-ob-imushchestve-i-obyazatelstvakh-imushc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pgs.admhmao.ru/informatsiya-o-normotvorcheskoy-deyatelnosti/modelnye-munitsipalnye-normativnye-pravovye-akty/129769/o-poryadke-razmeshcheniya-svedeniy-o-dokhodakh-raskhodakh-ob-imushchestve-i-obyazatelstvakh-imushc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gs.admhmao.ru/informatsiya-o-normotvorcheskoy-deyatelnosti/modelnye-munitsipalnye-normativnye-pravovye-akty/129769/o-poryadke-razmeshcheniya-svedeniy-o-dokhodakh-raskhodakh-ob-imushchestve-i-obyazatelstvakh-imushche" TargetMode="External"/><Relationship Id="rId5" Type="http://schemas.openxmlformats.org/officeDocument/2006/relationships/hyperlink" Target="https://depgs.admhmao.ru/informatsiya-o-normotvorcheskoy-deyatelnosti/modelnye-munitsipalnye-normativnye-pravovye-akty/129769/o-poryadke-razmeshcheniya-svedeniy-o-dokhodakh-raskhodakh-ob-imushchestve-i-obyazatelstvakh-imushch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user</cp:lastModifiedBy>
  <cp:revision>3</cp:revision>
  <dcterms:created xsi:type="dcterms:W3CDTF">2019-11-06T07:22:00Z</dcterms:created>
  <dcterms:modified xsi:type="dcterms:W3CDTF">2019-11-06T12:48:00Z</dcterms:modified>
</cp:coreProperties>
</file>