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0E" w:rsidRDefault="00BA310E">
      <w:pPr>
        <w:spacing w:line="360" w:lineRule="exact"/>
      </w:pPr>
    </w:p>
    <w:p w:rsidR="00BA310E" w:rsidRDefault="00BA310E">
      <w:pPr>
        <w:pStyle w:val="20"/>
        <w:shd w:val="clear" w:color="auto" w:fill="auto"/>
        <w:spacing w:line="302" w:lineRule="exact"/>
        <w:ind w:right="380" w:firstLine="720"/>
        <w:jc w:val="both"/>
      </w:pPr>
    </w:p>
    <w:p w:rsidR="00BA310E" w:rsidRDefault="000B02A8">
      <w:pPr>
        <w:pStyle w:val="60"/>
        <w:shd w:val="clear" w:color="auto" w:fill="auto"/>
        <w:ind w:right="380" w:firstLine="720"/>
      </w:pPr>
      <w:r>
        <w:t>В целях обеспечения безопасности населения в условиях угрозы применения противником ракет, авиации и беспилотных летательных аппаратов (БПЛА) рекомендуется: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при нахождении на работе или в учебном учреждении: выполнить мероприятия, предусмо</w:t>
      </w:r>
      <w:r>
        <w:t>тренные на этот случай инструкцией, разработанной для данной организации;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как можно быстрее занять место в защитном сооружении гражданской обороны (убежищах и противорадиационных укрытиях) или же в заглубленных помещениях (подвальные помещения, цокольные э</w:t>
      </w:r>
      <w:r>
        <w:t>тажи, погреба);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BA310E" w:rsidRDefault="000B02A8">
      <w:pPr>
        <w:pStyle w:val="60"/>
        <w:shd w:val="clear" w:color="auto" w:fill="auto"/>
        <w:ind w:firstLine="720"/>
      </w:pPr>
      <w:r>
        <w:t>При нахождении дома, необходимо: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перекрыть газ, воду, отключить электричество;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пло</w:t>
      </w:r>
      <w:r>
        <w:t>тно закрыть окна, двери, вентиляционные и другие отверстия;</w:t>
      </w:r>
    </w:p>
    <w:p w:rsidR="00BA310E" w:rsidRPr="00EB16F5" w:rsidRDefault="000B02A8" w:rsidP="00EB16F5">
      <w:pPr>
        <w:pStyle w:val="20"/>
        <w:shd w:val="clear" w:color="auto" w:fill="auto"/>
        <w:tabs>
          <w:tab w:val="left" w:pos="8515"/>
        </w:tabs>
        <w:spacing w:after="14" w:line="302" w:lineRule="exact"/>
        <w:ind w:right="380" w:firstLine="720"/>
        <w:jc w:val="both"/>
      </w:pPr>
      <w:r>
        <w:t>найдите помещение, комнату без окон (в доме или квартире можно использовать ванную комнату), либо с несущими стенами;</w:t>
      </w:r>
      <w:r>
        <w:tab/>
      </w:r>
    </w:p>
    <w:p w:rsidR="00BA310E" w:rsidRDefault="000B02A8" w:rsidP="00EB16F5">
      <w:pPr>
        <w:pStyle w:val="20"/>
        <w:shd w:val="clear" w:color="auto" w:fill="auto"/>
        <w:spacing w:line="302" w:lineRule="exact"/>
        <w:ind w:right="380" w:firstLine="709"/>
        <w:jc w:val="both"/>
      </w:pPr>
      <w:bookmarkStart w:id="0" w:name="_GoBack"/>
      <w:bookmarkEnd w:id="0"/>
      <w:r>
        <w:t>с</w:t>
      </w:r>
      <w:r>
        <w:t xml:space="preserve">ядьте на пол около </w:t>
      </w:r>
      <w:r>
        <w:t>такой стены и пригнитесь, избегайте нахождения напротив окон;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в</w:t>
      </w:r>
      <w:r>
        <w:t xml:space="preserve"> частном домовладении используйте для укрытия погреб.</w:t>
      </w:r>
    </w:p>
    <w:p w:rsidR="00BA310E" w:rsidRDefault="000B02A8">
      <w:pPr>
        <w:pStyle w:val="60"/>
        <w:shd w:val="clear" w:color="auto" w:fill="auto"/>
        <w:ind w:firstLine="720"/>
      </w:pPr>
      <w:r>
        <w:t>При нахождении на улице услышав звук сирены: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услышав звук летящего боеприпаса (ракеты) и последующего взрыва, необходимо немедленно лечь на</w:t>
      </w:r>
      <w:r>
        <w:t xml:space="preserve"> землю и накрыть голову руками, такое положение снизит вероятность осколочных ранений;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для укрытия используйте высокие бордюры (бетонные блоки), естественные углубления (ямы, канавы, рвы, овраги и т.д.);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не используйте для укрытия места рядом с техникой, в</w:t>
      </w:r>
      <w:r>
        <w:t>зрыво- и пожароопасными объектами, а также не следует укрываться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:rsidR="00BA310E" w:rsidRDefault="000B02A8">
      <w:pPr>
        <w:pStyle w:val="60"/>
        <w:shd w:val="clear" w:color="auto" w:fill="auto"/>
        <w:ind w:right="380" w:firstLine="720"/>
      </w:pPr>
      <w:r>
        <w:t>В случае визуального об</w:t>
      </w:r>
      <w:r>
        <w:t>наружения БПЛА, движущегося по траектории, угрожающей жизни и здоровью наблюдателя и находящихся рядом людей необходимо: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оповестить об угрозе окружающих лиц;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принять меры по укрытию от БПЛА;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убедившись в отсутствии угрозы, при наличии физической возможност</w:t>
      </w:r>
      <w:r>
        <w:t>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:rsidR="00BA310E" w:rsidRDefault="000B02A8">
      <w:pPr>
        <w:pStyle w:val="60"/>
        <w:shd w:val="clear" w:color="auto" w:fill="auto"/>
        <w:ind w:firstLine="720"/>
      </w:pPr>
      <w:r>
        <w:t>Действия при обнаружении ДРГ на территории региона: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не предпринимать каких-либо са</w:t>
      </w:r>
      <w:r>
        <w:t>мостоятельных действий;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спокойно и не привлекая внимания выйти из предполагаемой зоны поражения;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незамедлительно сообщить об опасности в правоохранительные органы.</w:t>
      </w:r>
    </w:p>
    <w:p w:rsidR="00BA310E" w:rsidRDefault="000B02A8">
      <w:pPr>
        <w:pStyle w:val="20"/>
        <w:shd w:val="clear" w:color="auto" w:fill="auto"/>
        <w:spacing w:after="244"/>
        <w:ind w:right="380" w:firstLine="720"/>
        <w:jc w:val="both"/>
      </w:pPr>
      <w:r>
        <w:t>Если стрельба застигла на улице: ложитесь на землю, осмотритесь и выберите ближайшее укрытие</w:t>
      </w:r>
      <w:r>
        <w:t xml:space="preserve"> (выступы зданий, бордюры, канавы, деревья и т.д.); дождитесь окончания перестрелки и при первой возможности, не поднимаясь в полный рост, покиньте опасную территорию.</w:t>
      </w:r>
    </w:p>
    <w:p w:rsidR="00BA310E" w:rsidRDefault="000B02A8">
      <w:pPr>
        <w:pStyle w:val="20"/>
        <w:shd w:val="clear" w:color="auto" w:fill="auto"/>
        <w:spacing w:after="229" w:line="302" w:lineRule="exact"/>
        <w:ind w:right="380" w:firstLine="720"/>
        <w:jc w:val="both"/>
      </w:pPr>
      <w:r>
        <w:lastRenderedPageBreak/>
        <w:t xml:space="preserve">В случае экстренной эвакуации возьмите с собой личные документы, деньги, а также ранее </w:t>
      </w:r>
      <w:r>
        <w:t>сформированный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одноразовой посудой, средствами личной гигиены, вещами (нижнее белье, носки</w:t>
      </w:r>
      <w:r>
        <w:t>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т.д.;</w:t>
      </w:r>
    </w:p>
    <w:p w:rsidR="00BA310E" w:rsidRDefault="000B02A8">
      <w:pPr>
        <w:pStyle w:val="20"/>
        <w:shd w:val="clear" w:color="auto" w:fill="auto"/>
        <w:spacing w:after="252" w:line="317" w:lineRule="exact"/>
        <w:ind w:right="380" w:firstLine="720"/>
        <w:jc w:val="both"/>
      </w:pPr>
      <w:r>
        <w:t>Населению необходимо рекомендова</w:t>
      </w:r>
      <w:r>
        <w:t>ть сохранять бдительность, доверять ТОЛЬКО официальным источникам информации и не поддаваться на действия провокаторов. О подозрительных гражданах, оставленных предметах и БВС сообщать по номеру 112. Министерством информации и общественных коммуникаций Кур</w:t>
      </w:r>
      <w:r>
        <w:t>ской области и его подведомственными организациями организована работа по недопущению распространения фейковой информации среди населения приграничья.</w:t>
      </w:r>
    </w:p>
    <w:p w:rsidR="00EB16F5" w:rsidRDefault="00EB16F5">
      <w:pPr>
        <w:pStyle w:val="20"/>
        <w:shd w:val="clear" w:color="auto" w:fill="auto"/>
        <w:spacing w:after="252" w:line="317" w:lineRule="exact"/>
        <w:ind w:right="380" w:firstLine="720"/>
        <w:jc w:val="both"/>
      </w:pPr>
    </w:p>
    <w:p w:rsidR="00BA310E" w:rsidRDefault="000B02A8">
      <w:pPr>
        <w:pStyle w:val="60"/>
        <w:shd w:val="clear" w:color="auto" w:fill="auto"/>
        <w:ind w:left="760"/>
        <w:jc w:val="left"/>
      </w:pPr>
      <w:r>
        <w:t>Телефоны оперативных служб:</w:t>
      </w:r>
    </w:p>
    <w:p w:rsidR="00BA310E" w:rsidRDefault="000B02A8">
      <w:pPr>
        <w:pStyle w:val="20"/>
        <w:shd w:val="clear" w:color="auto" w:fill="auto"/>
        <w:spacing w:line="302" w:lineRule="exact"/>
        <w:ind w:left="760"/>
        <w:jc w:val="left"/>
      </w:pPr>
      <w:r>
        <w:t>Единый телефон службы спасения (с мобильного телефона) -</w:t>
      </w:r>
      <w:r>
        <w:rPr>
          <w:rStyle w:val="22"/>
        </w:rPr>
        <w:t>112</w:t>
      </w:r>
      <w:r>
        <w:rPr>
          <w:rStyle w:val="2105pt"/>
        </w:rPr>
        <w:t>.</w:t>
      </w:r>
    </w:p>
    <w:p w:rsidR="00BA310E" w:rsidRDefault="000B02A8">
      <w:pPr>
        <w:pStyle w:val="20"/>
        <w:shd w:val="clear" w:color="auto" w:fill="auto"/>
        <w:spacing w:line="302" w:lineRule="exact"/>
        <w:ind w:left="760"/>
        <w:jc w:val="left"/>
      </w:pPr>
      <w:r>
        <w:t>УМВД России по К</w:t>
      </w:r>
      <w:r>
        <w:t xml:space="preserve">урской области - </w:t>
      </w:r>
      <w:r>
        <w:rPr>
          <w:rStyle w:val="22"/>
        </w:rPr>
        <w:t>02</w:t>
      </w:r>
      <w:r>
        <w:rPr>
          <w:rStyle w:val="2105pt"/>
        </w:rPr>
        <w:t xml:space="preserve"> </w:t>
      </w:r>
      <w:r>
        <w:t>(с мобильного телефона -</w:t>
      </w:r>
      <w:r>
        <w:rPr>
          <w:rStyle w:val="22"/>
        </w:rPr>
        <w:t>102</w:t>
      </w:r>
      <w:r>
        <w:rPr>
          <w:rStyle w:val="2105pt"/>
        </w:rPr>
        <w:t>).</w:t>
      </w:r>
    </w:p>
    <w:p w:rsidR="00BA310E" w:rsidRDefault="000B02A8">
      <w:pPr>
        <w:pStyle w:val="20"/>
        <w:shd w:val="clear" w:color="auto" w:fill="auto"/>
        <w:spacing w:after="300" w:line="302" w:lineRule="exact"/>
        <w:ind w:left="760"/>
        <w:jc w:val="left"/>
      </w:pPr>
      <w:r>
        <w:t xml:space="preserve">УФСБ России по Курской области - </w:t>
      </w:r>
      <w:r>
        <w:rPr>
          <w:rStyle w:val="22"/>
        </w:rPr>
        <w:t>70</w:t>
      </w:r>
      <w:r>
        <w:rPr>
          <w:rStyle w:val="2105pt"/>
        </w:rPr>
        <w:t>-</w:t>
      </w:r>
      <w:r>
        <w:rPr>
          <w:rStyle w:val="22"/>
        </w:rPr>
        <w:t>24</w:t>
      </w:r>
      <w:r>
        <w:rPr>
          <w:rStyle w:val="2105pt"/>
        </w:rPr>
        <w:t>-</w:t>
      </w:r>
      <w:r>
        <w:rPr>
          <w:rStyle w:val="22"/>
        </w:rPr>
        <w:t>70</w:t>
      </w:r>
      <w:r>
        <w:rPr>
          <w:rStyle w:val="2105pt"/>
        </w:rPr>
        <w:t>.</w:t>
      </w:r>
    </w:p>
    <w:p w:rsidR="00BA310E" w:rsidRDefault="000B02A8">
      <w:pPr>
        <w:pStyle w:val="a5"/>
        <w:framePr w:w="7680" w:wrap="notBeside" w:vAnchor="text" w:hAnchor="text" w:y="1"/>
        <w:shd w:val="clear" w:color="auto" w:fill="auto"/>
        <w:tabs>
          <w:tab w:val="left" w:pos="7766"/>
        </w:tabs>
        <w:spacing w:line="260" w:lineRule="exact"/>
      </w:pPr>
      <w:r>
        <w:tab/>
        <w:t>М.Н. Горбунов</w:t>
      </w:r>
    </w:p>
    <w:p w:rsidR="00BA310E" w:rsidRDefault="00BA310E">
      <w:pPr>
        <w:framePr w:w="7680" w:wrap="notBeside" w:vAnchor="text" w:hAnchor="text" w:y="1"/>
        <w:rPr>
          <w:sz w:val="2"/>
          <w:szCs w:val="2"/>
        </w:rPr>
      </w:pPr>
    </w:p>
    <w:p w:rsidR="00BA310E" w:rsidRDefault="00BA310E">
      <w:pPr>
        <w:rPr>
          <w:sz w:val="2"/>
          <w:szCs w:val="2"/>
        </w:rPr>
      </w:pPr>
    </w:p>
    <w:sectPr w:rsidR="00BA310E" w:rsidSect="00EB16F5">
      <w:type w:val="continuous"/>
      <w:pgSz w:w="12240" w:h="15840"/>
      <w:pgMar w:top="426" w:right="846" w:bottom="166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A8" w:rsidRDefault="000B02A8">
      <w:r>
        <w:separator/>
      </w:r>
    </w:p>
  </w:endnote>
  <w:endnote w:type="continuationSeparator" w:id="0">
    <w:p w:rsidR="000B02A8" w:rsidRDefault="000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A8" w:rsidRDefault="000B02A8"/>
  </w:footnote>
  <w:footnote w:type="continuationSeparator" w:id="0">
    <w:p w:rsidR="000B02A8" w:rsidRDefault="000B02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310E"/>
    <w:rsid w:val="000B02A8"/>
    <w:rsid w:val="00BA310E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051B"/>
  <w15:docId w15:val="{942B2440-8C19-4A3A-A6E2-69048E2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imesNewRoman6pt">
    <w:name w:val="Основной текст (5) + Times New Roman;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3pt-1pt">
    <w:name w:val="Основной текст (2) + 23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11">
    <w:name w:val="Заголовок №1 + Малые прописные"/>
    <w:basedOn w:val="1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65pt">
    <w:name w:val="Основной текст (7) + 6;5 pt;Курсив"/>
    <w:basedOn w:val="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both"/>
    </w:pPr>
    <w:rPr>
      <w:rFonts w:ascii="Gulim" w:eastAsia="Gulim" w:hAnsi="Gulim" w:cs="Gulim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both"/>
      <w:outlineLvl w:val="0"/>
    </w:pPr>
    <w:rPr>
      <w:rFonts w:ascii="Sylfaen" w:eastAsia="Sylfaen" w:hAnsi="Sylfaen" w:cs="Sylfaen"/>
      <w:sz w:val="36"/>
      <w:szCs w:val="3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2</cp:revision>
  <dcterms:created xsi:type="dcterms:W3CDTF">2024-08-21T11:34:00Z</dcterms:created>
  <dcterms:modified xsi:type="dcterms:W3CDTF">2024-08-21T11:38:00Z</dcterms:modified>
</cp:coreProperties>
</file>