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18" w:rsidRPr="00772018" w:rsidRDefault="00772018" w:rsidP="00772018">
      <w:pPr>
        <w:shd w:val="clear" w:color="auto" w:fill="F8F8F8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</w:pPr>
      <w:r w:rsidRPr="00772018"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  <w:t>Налоговая служба формирует единый реестр субъектов малого и среднего предпринимательства</w:t>
      </w:r>
    </w:p>
    <w:p w:rsidR="00772018" w:rsidRPr="00772018" w:rsidRDefault="00772018" w:rsidP="0077201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772018">
        <w:rPr>
          <w:rFonts w:ascii="Arial" w:eastAsia="Times New Roman" w:hAnsi="Arial" w:cs="Arial"/>
          <w:color w:val="020C22"/>
          <w:sz w:val="21"/>
          <w:szCs w:val="21"/>
        </w:rPr>
        <w:t>Единый реестр субъектов МСП будет формироваться 10 августа 2020 года.</w:t>
      </w:r>
    </w:p>
    <w:p w:rsidR="00772018" w:rsidRPr="00772018" w:rsidRDefault="00772018" w:rsidP="0077201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772018">
        <w:rPr>
          <w:rFonts w:ascii="Arial" w:eastAsia="Times New Roman" w:hAnsi="Arial" w:cs="Arial"/>
          <w:color w:val="020C22"/>
          <w:sz w:val="21"/>
          <w:szCs w:val="21"/>
        </w:rPr>
        <w:t>Он позволит:</w:t>
      </w:r>
      <w:r w:rsidRPr="00772018">
        <w:rPr>
          <w:rFonts w:ascii="Arial" w:eastAsia="Times New Roman" w:hAnsi="Arial" w:cs="Arial"/>
          <w:color w:val="020C22"/>
          <w:sz w:val="21"/>
          <w:szCs w:val="21"/>
        </w:rPr>
        <w:br/>
        <w:t>- снизить затраты предпринимателей и органов государственной власти, связанные с необходимостью подтверждения статуса малого и среднего предприятия для участников программ поддержки;</w:t>
      </w:r>
      <w:r w:rsidRPr="00772018">
        <w:rPr>
          <w:rFonts w:ascii="Arial" w:eastAsia="Times New Roman" w:hAnsi="Arial" w:cs="Arial"/>
          <w:color w:val="020C22"/>
          <w:sz w:val="21"/>
          <w:szCs w:val="21"/>
        </w:rPr>
        <w:br/>
        <w:t>- обеспечить организацию формирования заказчиками и кредитными организациями перечня субъектов МСП для их потенциального участия в закупках, а также для оказания кредитно-гарантийной поддержки;</w:t>
      </w:r>
      <w:r w:rsidRPr="00772018">
        <w:rPr>
          <w:rFonts w:ascii="Arial" w:eastAsia="Times New Roman" w:hAnsi="Arial" w:cs="Arial"/>
          <w:color w:val="020C22"/>
          <w:sz w:val="21"/>
          <w:szCs w:val="21"/>
        </w:rPr>
        <w:br/>
        <w:t>- обеспечить реализацию «надзорных каникул» для малых предприятий;</w:t>
      </w:r>
      <w:r w:rsidRPr="00772018">
        <w:rPr>
          <w:rFonts w:ascii="Arial" w:eastAsia="Times New Roman" w:hAnsi="Arial" w:cs="Arial"/>
          <w:color w:val="020C22"/>
          <w:sz w:val="21"/>
          <w:szCs w:val="21"/>
        </w:rPr>
        <w:br/>
        <w:t>- максимально раскрыть информацию о видах деятельности субъектов МСП и производимых ими товарах, услугах.</w:t>
      </w:r>
    </w:p>
    <w:p w:rsidR="00772018" w:rsidRPr="00772018" w:rsidRDefault="00772018" w:rsidP="0077201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772018">
        <w:rPr>
          <w:rFonts w:ascii="Arial" w:eastAsia="Times New Roman" w:hAnsi="Arial" w:cs="Arial"/>
          <w:color w:val="020C22"/>
          <w:sz w:val="21"/>
          <w:szCs w:val="21"/>
        </w:rPr>
        <w:t>Ежегодное обновление сведений о субъектах малого бизнеса, содержащихся в реестре, осуществляется на основании данных налоговой отчетности, представленной за предшествующий календарный год, а также сведений, содержащихся в ЕГРЮЛ и ЕГРИП, и информации, поступившей в ФНС от других ведомств в порядке взаимодействия.</w:t>
      </w:r>
    </w:p>
    <w:p w:rsidR="00772018" w:rsidRPr="00772018" w:rsidRDefault="00772018" w:rsidP="0077201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772018">
        <w:rPr>
          <w:rFonts w:ascii="Arial" w:eastAsia="Times New Roman" w:hAnsi="Arial" w:cs="Arial"/>
          <w:color w:val="020C22"/>
          <w:sz w:val="21"/>
          <w:szCs w:val="21"/>
        </w:rPr>
        <w:t xml:space="preserve">Таким образом, если индивидуальный предприниматель или организация не представит налоговую отчетность в установленные законодательством сроки с учетом продления на 3 месяца из-за пандемии </w:t>
      </w:r>
      <w:proofErr w:type="spellStart"/>
      <w:r w:rsidRPr="00772018">
        <w:rPr>
          <w:rFonts w:ascii="Arial" w:eastAsia="Times New Roman" w:hAnsi="Arial" w:cs="Arial"/>
          <w:color w:val="020C22"/>
          <w:sz w:val="21"/>
          <w:szCs w:val="21"/>
        </w:rPr>
        <w:t>коронавируса</w:t>
      </w:r>
      <w:proofErr w:type="spellEnd"/>
      <w:r w:rsidRPr="00772018">
        <w:rPr>
          <w:rFonts w:ascii="Arial" w:eastAsia="Times New Roman" w:hAnsi="Arial" w:cs="Arial"/>
          <w:color w:val="020C22"/>
          <w:sz w:val="21"/>
          <w:szCs w:val="21"/>
        </w:rPr>
        <w:t>, то в реестр включен не будет.</w:t>
      </w:r>
    </w:p>
    <w:p w:rsidR="000D11C8" w:rsidRDefault="000D11C8"/>
    <w:sectPr w:rsidR="000D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2018"/>
    <w:rsid w:val="000D11C8"/>
    <w:rsid w:val="0077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720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2020-07-14T15:03:00Z</cp:lastPrinted>
  <dcterms:created xsi:type="dcterms:W3CDTF">2020-07-14T15:03:00Z</dcterms:created>
  <dcterms:modified xsi:type="dcterms:W3CDTF">2020-07-14T15:03:00Z</dcterms:modified>
</cp:coreProperties>
</file>