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123" w:rsidRPr="00C84123" w:rsidRDefault="00C84123" w:rsidP="00C8412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bookmarkStart w:id="0" w:name="_GoBack"/>
      <w:r w:rsidRPr="00C84123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Отчет об объеме закупок у субъектов малого предпринимательства, социально ориентированных некоммерческих организаций</w:t>
      </w:r>
    </w:p>
    <w:p w:rsidR="00C84123" w:rsidRPr="00C84123" w:rsidRDefault="00C84123" w:rsidP="00C8412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C84123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за 2021 отчетный год</w:t>
      </w:r>
    </w:p>
    <w:bookmarkEnd w:id="0"/>
    <w:p w:rsidR="00C84123" w:rsidRPr="00C84123" w:rsidRDefault="00C84123" w:rsidP="00C8412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C84123">
        <w:rPr>
          <w:rFonts w:ascii="Tahoma" w:eastAsia="Times New Roman" w:hAnsi="Tahoma" w:cs="Tahoma"/>
          <w:sz w:val="21"/>
          <w:szCs w:val="21"/>
          <w:lang w:eastAsia="ru-RU"/>
        </w:rPr>
        <w:t xml:space="preserve">I. Сведения о заказчике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84123" w:rsidRPr="00C84123" w:rsidTr="00C84123">
        <w:tc>
          <w:tcPr>
            <w:tcW w:w="2500" w:type="pct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0" w:type="pct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ГУСТОМОЙСКОГО СЕЛЬСОВЕТА ЛЬГОВСКОГО РАЙОНА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307721, Курская 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Льговский р-н, 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Густомой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+7 (47140) 72218, gystomoysovet@mail.ru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4613001360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461301001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04182104 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38622424101</w:t>
            </w:r>
          </w:p>
        </w:tc>
      </w:tr>
    </w:tbl>
    <w:p w:rsidR="00C84123" w:rsidRPr="00C84123" w:rsidRDefault="00C84123" w:rsidP="00C84123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C84123">
        <w:rPr>
          <w:rFonts w:ascii="Tahoma" w:eastAsia="Times New Roman" w:hAnsi="Tahoma" w:cs="Tahoma"/>
          <w:sz w:val="21"/>
          <w:szCs w:val="21"/>
          <w:lang w:eastAsia="ru-RU"/>
        </w:rPr>
        <w:t xml:space="preserve"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5501"/>
        <w:gridCol w:w="3537"/>
      </w:tblGrid>
      <w:tr w:rsidR="00C84123" w:rsidRPr="00C84123" w:rsidTr="00C84123">
        <w:tc>
          <w:tcPr>
            <w:tcW w:w="50" w:type="pct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pct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Величина показателя</w:t>
            </w:r>
          </w:p>
        </w:tc>
      </w:tr>
      <w:tr w:rsidR="00C84123" w:rsidRPr="00C84123" w:rsidTr="00C84123">
        <w:tc>
          <w:tcPr>
            <w:tcW w:w="0" w:type="auto"/>
            <w:gridSpan w:val="3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Расчет объема закупок, который заказчик обязан осуществить у субъектов малого предпринимательства, </w:t>
            </w:r>
            <w:r w:rsidRPr="00C84123">
              <w:rPr>
                <w:rFonts w:ascii="Meiryo UI" w:eastAsia="Times New Roman" w:hAnsi="Meiryo UI" w:cs="Meiryo UI"/>
                <w:sz w:val="21"/>
                <w:szCs w:val="21"/>
                <w:lang w:eastAsia="ru-RU"/>
              </w:rPr>
              <w:t> </w:t>
            </w: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социально ориентированных некоммерческих организаций в отчетном году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за исключением объема закупок, сведения о которых составляют государственную тайну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1 982.985 70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Общий объем финансового обеспечения для оплаты контрактов в отчетном году в рамках осуществления закупок, предусмотренных частью 1.1 статьи 30 Федерального закона «О контрактной системе в сфере закупок товаров, работ, услуг для государственных и муниципальных нужд» (далее - Федеральный закон),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.):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1 982.985 70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  <w:r w:rsidRPr="00C84123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(тыс. руб.)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с единственным поставщиком (подрядчиком, исполнителем) </w:t>
            </w:r>
            <w:r w:rsidRPr="00C84123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1 (за исключением закупок, которые осуществлены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 и частью 12 статьи 93 Федерального закона,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1 982.985 70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рассчитанный за вычетом закупок, предусмотренных частью 1.1 статьи 30 Федерального закона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1.1 статьи 30 Федерального закона)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gridSpan w:val="3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</w:t>
            </w: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Доля закупок, которые заказчик осуществил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(%)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0.000 00</w:t>
            </w:r>
          </w:p>
        </w:tc>
      </w:tr>
      <w:tr w:rsidR="00C84123" w:rsidRPr="00C84123" w:rsidTr="00C84123">
        <w:tc>
          <w:tcPr>
            <w:tcW w:w="0" w:type="auto"/>
            <w:gridSpan w:val="3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 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</w:t>
            </w:r>
            <w:proofErr w:type="gram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проведения</w:t>
            </w:r>
            <w:proofErr w:type="gram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которых контракт не заключен (</w:t>
            </w:r>
            <w:proofErr w:type="spellStart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3 192.420 00</w:t>
            </w:r>
          </w:p>
        </w:tc>
      </w:tr>
    </w:tbl>
    <w:p w:rsidR="00C84123" w:rsidRPr="00C84123" w:rsidRDefault="00C84123" w:rsidP="00C84123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C84123">
        <w:rPr>
          <w:rFonts w:ascii="Tahoma" w:eastAsia="Times New Roman" w:hAnsi="Tahoma" w:cs="Tahoma"/>
          <w:sz w:val="21"/>
          <w:szCs w:val="21"/>
          <w:lang w:eastAsia="ru-RU"/>
        </w:rPr>
        <w:t xml:space="preserve">III. Информация о заключенных контрактах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"/>
        <w:gridCol w:w="7151"/>
        <w:gridCol w:w="2025"/>
      </w:tblGrid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Виды заключенных контрактов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Уникальные номера реестровых записей из реестра контрактов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по основаниям, предусмотренным частью 1.1 статьи 30 Федерального закона, в том числе: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с единственным поставщиком (подрядчиком, исполнителем) в соответствии с частями 1 и 12 статьи 93 Федерального закона за исключением контрактов,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C84123" w:rsidRPr="00C84123" w:rsidTr="00C84123"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</w:tbl>
    <w:p w:rsidR="00C84123" w:rsidRPr="00C84123" w:rsidRDefault="00C84123" w:rsidP="00C8412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549"/>
      </w:tblGrid>
      <w:tr w:rsidR="00C84123" w:rsidRPr="00C84123" w:rsidTr="00C84123">
        <w:tc>
          <w:tcPr>
            <w:tcW w:w="1500" w:type="pct"/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Руководитель</w:t>
            </w: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C84123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(уполномоченный работник)</w:t>
            </w:r>
          </w:p>
        </w:tc>
        <w:tc>
          <w:tcPr>
            <w:tcW w:w="35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72"/>
              <w:gridCol w:w="949"/>
              <w:gridCol w:w="3128"/>
            </w:tblGrid>
            <w:tr w:rsidR="00C84123" w:rsidRPr="00C84123">
              <w:tc>
                <w:tcPr>
                  <w:tcW w:w="2000" w:type="pct"/>
                  <w:vAlign w:val="center"/>
                  <w:hideMark/>
                </w:tcPr>
                <w:p w:rsidR="00C84123" w:rsidRPr="00C84123" w:rsidRDefault="00C84123" w:rsidP="00C8412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8412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ГУСТОМОЙСКОГО СЕЛЬСОВЕТА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C84123" w:rsidRPr="00C84123" w:rsidRDefault="00C84123" w:rsidP="00C8412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84123" w:rsidRPr="00C84123" w:rsidRDefault="00C84123" w:rsidP="00C8412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8412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КИСЕЛЕВ ЮРИЙ ВАСИЛЬЕВИЧ</w:t>
                  </w:r>
                </w:p>
              </w:tc>
            </w:tr>
            <w:tr w:rsidR="00C84123" w:rsidRPr="00C84123"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C84123" w:rsidRPr="00C84123" w:rsidRDefault="00C84123" w:rsidP="00C8412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8412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C84123" w:rsidRPr="00C84123" w:rsidRDefault="00C84123" w:rsidP="00C8412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8412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C84123" w:rsidRPr="00C84123" w:rsidRDefault="00C84123" w:rsidP="00C8412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8412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C84123" w:rsidRPr="00C84123" w:rsidRDefault="00C84123" w:rsidP="00C8412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84123" w:rsidRPr="00C84123" w:rsidTr="00C84123">
        <w:trPr>
          <w:trHeight w:val="960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М.П.</w:t>
            </w:r>
          </w:p>
        </w:tc>
      </w:tr>
      <w:tr w:rsidR="00C84123" w:rsidRPr="00C84123" w:rsidTr="00C84123"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84123" w:rsidRPr="00C84123" w:rsidRDefault="00C84123" w:rsidP="00C841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8412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«25» марта 22г.</w:t>
            </w:r>
          </w:p>
        </w:tc>
      </w:tr>
    </w:tbl>
    <w:p w:rsidR="00C84123" w:rsidRDefault="00C84123"/>
    <w:sectPr w:rsidR="00C84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23"/>
    <w:rsid w:val="00C8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C3865-808D-4BB1-8033-9BD8E252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4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4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4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4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67155">
          <w:marLeft w:val="0"/>
          <w:marRight w:val="0"/>
          <w:marTop w:val="90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8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6650</Characters>
  <Application>Microsoft Office Word</Application>
  <DocSecurity>0</DocSecurity>
  <Lines>55</Lines>
  <Paragraphs>15</Paragraphs>
  <ScaleCrop>false</ScaleCrop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2022-03-25T18:12:00Z</dcterms:created>
  <dcterms:modified xsi:type="dcterms:W3CDTF">2022-03-25T18:12:00Z</dcterms:modified>
</cp:coreProperties>
</file>