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АДМИНИСТРАЦИЯ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МАНТУРОВСКОГО РАЙОНА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kern w:val="2"/>
          <w:sz w:val="32"/>
          <w:szCs w:val="32"/>
        </w:rPr>
        <w:t>КУРСКОЙ ОБЛАСТИ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ПОСТАНОВЛЕНИЕ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о</w:t>
      </w:r>
      <w:r>
        <w:rPr>
          <w:rFonts w:ascii="Arial" w:hAnsi="Arial"/>
          <w:b/>
          <w:bCs/>
          <w:color w:val="000000"/>
          <w:kern w:val="2"/>
          <w:sz w:val="32"/>
          <w:szCs w:val="32"/>
        </w:rPr>
        <w:t>т 10 января 2025 года №5-па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 xml:space="preserve">Об утверждении Плана противодействия 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 xml:space="preserve">коррупции в Администрации 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Мантуровского района Курской области</w:t>
      </w:r>
    </w:p>
    <w:p>
      <w:pPr>
        <w:pStyle w:val="Normal"/>
        <w:ind w:firstLine="720"/>
        <w:jc w:val="center"/>
        <w:rPr>
          <w:rFonts w:ascii="Arial" w:hAnsi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/>
          <w:b/>
          <w:bCs/>
          <w:color w:val="000000"/>
          <w:kern w:val="2"/>
          <w:sz w:val="32"/>
          <w:szCs w:val="32"/>
        </w:rPr>
        <w:t>на 2025-2027 годы</w:t>
      </w:r>
    </w:p>
    <w:p>
      <w:pPr>
        <w:pStyle w:val="Normal"/>
        <w:ind w:firstLine="567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firstLine="567"/>
        <w:rPr/>
      </w:pPr>
      <w:r>
        <w:rPr>
          <w:rFonts w:ascii="Arial" w:hAnsi="Arial"/>
          <w:color w:val="000000"/>
          <w:sz w:val="24"/>
          <w:szCs w:val="24"/>
        </w:rPr>
        <w:t xml:space="preserve">В целях реализации Федерального закона от 25 декабря 2008 года N </w:t>
      </w:r>
      <w:hyperlink r:id="rId2">
        <w:r>
          <w:rPr>
            <w:rStyle w:val="Hyperlink"/>
            <w:rFonts w:ascii="Arial" w:hAnsi="Arial"/>
            <w:color w:val="000000"/>
            <w:sz w:val="24"/>
            <w:szCs w:val="24"/>
          </w:rPr>
          <w:t>273-ФЗ</w:t>
        </w:r>
      </w:hyperlink>
      <w:r>
        <w:rPr>
          <w:rFonts w:ascii="Arial" w:hAnsi="Arial"/>
          <w:color w:val="000000"/>
          <w:sz w:val="24"/>
          <w:szCs w:val="24"/>
        </w:rPr>
        <w:t xml:space="preserve"> «О противодействии коррупции», </w:t>
      </w:r>
      <w:hyperlink r:id="rId3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Закона Курской области от 11 ноября 2008 года №85-ЗКО «О противодействии коррупции в Курской области»</w:t>
        </w:r>
      </w:hyperlink>
      <w:r>
        <w:rPr>
          <w:rFonts w:ascii="Arial" w:hAnsi="Arial"/>
          <w:color w:val="000000"/>
          <w:sz w:val="24"/>
          <w:szCs w:val="24"/>
        </w:rPr>
        <w:t xml:space="preserve"> и </w:t>
      </w:r>
      <w:hyperlink r:id="rId4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постановления Администрации Курской области от 5 декабря 2020 года №1023-пп «Об утверждении областной антикоррупционной программы «План противодействия коррупции в Курской области на 2025-2027 годы»</w:t>
        </w:r>
      </w:hyperlink>
      <w:r>
        <w:rPr>
          <w:rFonts w:ascii="Arial" w:hAnsi="Arial"/>
          <w:color w:val="000000"/>
          <w:sz w:val="24"/>
          <w:szCs w:val="24"/>
        </w:rPr>
        <w:t xml:space="preserve"> Администрация Мантуровского района Курской области </w:t>
      </w:r>
      <w:r>
        <w:rPr>
          <w:rFonts w:ascii="Arial" w:hAnsi="Arial"/>
          <w:color w:val="000000"/>
          <w:sz w:val="24"/>
          <w:szCs w:val="24"/>
        </w:rPr>
        <w:t>ПОСТАНОВЛЯЕТ: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1.Утвердить прилагаемый План противодействия коррупции в Мантуровском районе Курской области на 2025-2027 годы.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Считать утратившими силу постановления Администрации </w:t>
      </w:r>
      <w:r>
        <w:rPr>
          <w:rFonts w:ascii="Arial" w:hAnsi="Arial"/>
          <w:color w:val="000000"/>
          <w:sz w:val="24"/>
          <w:szCs w:val="24"/>
        </w:rPr>
        <w:t xml:space="preserve">Мантуровского района Курской области: </w:t>
      </w:r>
    </w:p>
    <w:p>
      <w:pPr>
        <w:pStyle w:val="Normal"/>
        <w:ind w:firstLine="567"/>
        <w:rPr/>
      </w:pPr>
      <w:r>
        <w:rPr>
          <w:rFonts w:ascii="Arial" w:hAnsi="Arial"/>
          <w:color w:val="000000"/>
          <w:sz w:val="24"/>
          <w:szCs w:val="24"/>
        </w:rPr>
        <w:t xml:space="preserve">- </w:t>
      </w:r>
      <w:hyperlink r:id="rId5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от 29.01.2021 года №47 «Об утверждении Плана противодействия коррупции Администрации Мантуровского района Курской области на 2021 - 2024 годы</w:t>
        </w:r>
      </w:hyperlink>
      <w:r>
        <w:rPr>
          <w:rFonts w:ascii="Arial" w:hAnsi="Arial"/>
          <w:color w:val="000000"/>
          <w:sz w:val="24"/>
          <w:szCs w:val="24"/>
        </w:rPr>
        <w:t>»;</w:t>
      </w:r>
    </w:p>
    <w:p>
      <w:pPr>
        <w:pStyle w:val="Normal"/>
        <w:ind w:firstLine="567"/>
        <w:rPr/>
      </w:pPr>
      <w:r>
        <w:rPr>
          <w:rFonts w:ascii="Arial" w:hAnsi="Arial"/>
          <w:color w:val="000000"/>
          <w:sz w:val="24"/>
          <w:szCs w:val="24"/>
        </w:rPr>
        <w:t xml:space="preserve">- </w:t>
      </w:r>
      <w:hyperlink r:id="rId6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от 23.09.2021 года №597 «О внесении изменения в постановление Администрации Мантуровского района Курской области от 29.01.2021 года №47 «Об утверждении Плана противодействия коррупции Администрации Мантуровского района Курской области на 2021 - 2024 годы»</w:t>
        </w:r>
      </w:hyperlink>
      <w:r>
        <w:rPr>
          <w:rFonts w:ascii="Arial" w:hAnsi="Arial"/>
          <w:color w:val="000000"/>
          <w:sz w:val="24"/>
          <w:szCs w:val="24"/>
        </w:rPr>
        <w:t>;</w:t>
      </w:r>
    </w:p>
    <w:p>
      <w:pPr>
        <w:pStyle w:val="Normal"/>
        <w:ind w:firstLine="567"/>
        <w:rPr/>
      </w:pPr>
      <w:hyperlink r:id="rId7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от 11.01.2022 года №2 «О внесении изменения в постановление Администрации Мантуровского района Курской области от 29.01.2021 года №47 «Об утверждении Плана противодействия коррупции Администрации Мантуровского района Курской области на 2021 - 2024 годы»</w:t>
        </w:r>
      </w:hyperlink>
      <w:r>
        <w:rPr>
          <w:rFonts w:ascii="Arial" w:hAnsi="Arial"/>
          <w:color w:val="000000"/>
          <w:sz w:val="24"/>
          <w:szCs w:val="24"/>
        </w:rPr>
        <w:t>;</w:t>
      </w:r>
    </w:p>
    <w:p>
      <w:pPr>
        <w:pStyle w:val="Normal"/>
        <w:ind w:firstLine="567"/>
        <w:rPr/>
      </w:pPr>
      <w:hyperlink r:id="rId8" w:tgtFrame="Logical">
        <w:r>
          <w:rPr>
            <w:rStyle w:val="Hyperlink"/>
            <w:rFonts w:ascii="Arial" w:hAnsi="Arial"/>
            <w:color w:val="000000"/>
            <w:sz w:val="24"/>
            <w:szCs w:val="24"/>
          </w:rPr>
          <w:t>от 14.12.2023 года №470 «О внесении изменения в постановление Администрации Мантуровского района Курской области от 29.01.2021 года №47 «Об утверждении Плана противодействия коррупции Администрации Мантуровского района Курской области на 2021 - 2024 годы»</w:t>
        </w:r>
      </w:hyperlink>
      <w:r>
        <w:rPr>
          <w:rFonts w:ascii="Arial" w:hAnsi="Arial"/>
          <w:color w:val="000000"/>
          <w:sz w:val="24"/>
          <w:szCs w:val="24"/>
        </w:rPr>
        <w:t>;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3. Рекомендовать главам сельских поселений обеспечить разработку </w:t>
      </w:r>
      <w:r>
        <w:rPr>
          <w:rFonts w:ascii="Arial" w:hAnsi="Arial"/>
          <w:color w:val="000000"/>
          <w:sz w:val="24"/>
          <w:szCs w:val="24"/>
        </w:rPr>
        <w:t xml:space="preserve">и реализацию Плана по противодействию коррупции в соответствующих муниципальных образованиях. 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Постановление вступает в силу со дня его подписания.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Глава Мантуровского района </w:t>
      </w:r>
    </w:p>
    <w:p>
      <w:pPr>
        <w:pStyle w:val="Normal"/>
        <w:ind w:firstLine="567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Курской области </w:t>
        <w:tab/>
        <w:tab/>
        <w:tab/>
        <w:tab/>
        <w:tab/>
        <w:t xml:space="preserve">  </w:t>
        <w:tab/>
        <w:t xml:space="preserve">                  С.Н. Бочаров</w:t>
      </w:r>
    </w:p>
    <w:p>
      <w:pPr>
        <w:pStyle w:val="Normal"/>
        <w:ind w:firstLine="567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firstLine="72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hanging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Утвержден</w:t>
      </w:r>
    </w:p>
    <w:p>
      <w:pPr>
        <w:pStyle w:val="Normal"/>
        <w:ind w:firstLine="72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постановлением </w:t>
      </w:r>
    </w:p>
    <w:p>
      <w:pPr>
        <w:pStyle w:val="Normal"/>
        <w:ind w:firstLine="72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Администрации</w:t>
      </w:r>
    </w:p>
    <w:p>
      <w:pPr>
        <w:pStyle w:val="Normal"/>
        <w:ind w:firstLine="72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Мантуровского района Курской области</w:t>
      </w:r>
    </w:p>
    <w:p>
      <w:pPr>
        <w:pStyle w:val="Normal"/>
        <w:ind w:firstLine="72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от </w:t>
      </w:r>
      <w:r>
        <w:rPr>
          <w:rFonts w:ascii="Arial" w:hAnsi="Arial"/>
          <w:color w:val="000000"/>
          <w:sz w:val="24"/>
          <w:szCs w:val="24"/>
        </w:rPr>
        <w:t xml:space="preserve">10 января </w:t>
      </w:r>
      <w:r>
        <w:rPr>
          <w:rFonts w:ascii="Arial" w:hAnsi="Arial"/>
          <w:color w:val="000000"/>
          <w:sz w:val="24"/>
          <w:szCs w:val="24"/>
        </w:rPr>
        <w:t>20</w:t>
      </w:r>
      <w:r>
        <w:rPr>
          <w:rFonts w:ascii="Arial" w:hAnsi="Arial"/>
          <w:color w:val="000000"/>
          <w:sz w:val="24"/>
          <w:szCs w:val="24"/>
        </w:rPr>
        <w:t>25</w:t>
      </w:r>
      <w:r>
        <w:rPr>
          <w:rFonts w:ascii="Arial" w:hAnsi="Arial"/>
          <w:color w:val="000000"/>
          <w:sz w:val="24"/>
          <w:szCs w:val="24"/>
        </w:rPr>
        <w:t>г. №</w:t>
      </w:r>
      <w:r>
        <w:rPr>
          <w:rFonts w:ascii="Arial" w:hAnsi="Arial"/>
          <w:color w:val="000000"/>
          <w:sz w:val="24"/>
          <w:szCs w:val="24"/>
        </w:rPr>
        <w:t>5-па</w:t>
      </w:r>
    </w:p>
    <w:p>
      <w:pPr>
        <w:pStyle w:val="Normal"/>
        <w:ind w:firstLine="7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bookmarkStart w:id="0" w:name="P89"/>
      <w:bookmarkStart w:id="1" w:name="P89"/>
      <w:bookmarkEnd w:id="1"/>
    </w:p>
    <w:p>
      <w:pPr>
        <w:pStyle w:val="Normal"/>
        <w:ind w:firstLine="7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iCs/>
          <w:color w:val="000000"/>
          <w:sz w:val="24"/>
          <w:szCs w:val="24"/>
        </w:rPr>
        <w:t>План</w:t>
      </w:r>
    </w:p>
    <w:p>
      <w:pPr>
        <w:pStyle w:val="Normal"/>
        <w:ind w:firstLine="7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iCs/>
          <w:color w:val="000000"/>
          <w:sz w:val="24"/>
          <w:szCs w:val="24"/>
        </w:rPr>
        <w:t xml:space="preserve">противодействия коррупции </w:t>
      </w:r>
    </w:p>
    <w:p>
      <w:pPr>
        <w:pStyle w:val="Normal"/>
        <w:ind w:firstLine="7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iCs/>
          <w:color w:val="000000"/>
          <w:sz w:val="24"/>
          <w:szCs w:val="24"/>
        </w:rPr>
        <w:t>в Администрации Мантуровского района Курской области</w:t>
      </w:r>
    </w:p>
    <w:p>
      <w:pPr>
        <w:pStyle w:val="Normal"/>
        <w:ind w:firstLine="7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iCs/>
          <w:color w:val="000000"/>
          <w:sz w:val="24"/>
          <w:szCs w:val="24"/>
        </w:rPr>
        <w:t>на 2025-2027 годы</w:t>
      </w:r>
    </w:p>
    <w:p>
      <w:pPr>
        <w:pStyle w:val="Normal"/>
        <w:ind w:firstLine="7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tbl>
      <w:tblPr>
        <w:tblW w:w="10529" w:type="dxa"/>
        <w:jc w:val="left"/>
        <w:tblInd w:w="-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00"/>
        <w:gridCol w:w="3109"/>
        <w:gridCol w:w="2969"/>
        <w:gridCol w:w="1283"/>
        <w:gridCol w:w="2268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№</w:t>
            </w:r>
          </w:p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Разработка и утверждение планов мероприятий по противодействию коррупции на 2025-2027 годы в Администрации Мантуровского района Курской области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I квартал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Проведение антикоррупционной экспертизы разрабатываемых Администрацией района проектов нормативных правовых актов и принятие нормативных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Выявление и устранение в проектах нормативных правовых актов коррупциогенных факторов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Отдел по правовым вопросам Администрации Мантуровского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Осуществление контроля в муниципальных учреждениях Мантуровского района Курской области, функции и полномочия учредителя которых осуществляет Администрация Мантуровского района Курской области, по вопросам исполнения законодательства о противодействии коррупции в соответствии с утвержденным планом, по компетенции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Выполнение требований законодательства в муниципальных учреждениях Администрация Мантуровского района Курской области, функции и полномочия учредителя которых осуществляет Администрация Мантуровского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Руководители структурных подразделений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2025-2027 годы Главе Мантуровского района Курской области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До 31 декабря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 г.,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до 31 декабря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2026 г.,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до 31 декабря</w:t>
            </w:r>
          </w:p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Оказание консультативно-методической помощи сельским поселениям Мантуровского района Курской области в области организации работы по противодействию коррупции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Оказание содействия сельским поселениям Мантуровского района Курской области в области организации работы по противодействию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одел по правовым вопросам,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 Меры по совершенствованию муниципального управления в целях</w:t>
            </w:r>
          </w:p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предупреждения коррупции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по компетенции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Структурные подразделения и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замещающих муниципальные должности и муниципальных служащих Администрации района, и членов их семей, а также размещение сведений о доходах, об имуществе и обязательствах имущественного характера, лиц замещающих должности руководителей организаций, подведомственных Администрации Мантуровского района Курской области и членов их семей в информационно-коммуникационной сети «Интернет» с учетом требований Указа Президента Российской Федерации от 29.12.2022 года «968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структурные подразделения,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Анализ сведений о доходах, об имуществе и обязательствах имущественного характера, лиц замещающих муниципальные должности, должности муниципальной службы в Администрации Мантуровского района Курской области, а также членов их семей, по компетенции  (с указанием количества проанализированных сведений)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структурные подразделения,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Анализ сведений о доходах, об имуществе и обязательствах имущественного характера, руководителей организаций, подведомственных Администрации Мантуровского района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структурные подразделения,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структурные подразделения,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Анализ сведений, содержащихся в анкетах, предоставляемых для поступления на муниципальную службу Администрации Мантуровского района Курской области,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 проанализированных сведений)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Осуществление мер по предупреждению коррупции, в отношении лиц, замещающих муниципальные должности муниципальной службы Администрации Мантуровского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Структурные подразделения,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1.3.7.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Ознакомление граждан при поступлении на муниципальную службу в Администрацию Мантуровского района Курской области (структурные подразделения) с законодательством о противодействии коррупции и муниципальных служащих Администрации Мантуровского района Курской области при увольнении с памяткой об ограничениях при заключении ими трудового или гражданско-правового договора после ухода с муниципальной службы, по компетенции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Структурные подразделения и отдел делопроизводства и кадровой работы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Мантуровского района Курской области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</w:t>
            </w:r>
            <w:r>
              <w:rPr>
                <w:rStyle w:val="Hyperlink"/>
                <w:rFonts w:cs="Times New Roman" w:ascii="Arial" w:hAnsi="Arial"/>
                <w:color w:val="000000"/>
                <w:sz w:val="24"/>
                <w:szCs w:val="24"/>
              </w:rPr>
              <w:t>Федеральным законом от 5 апреля 2013 года №44-ФЗ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эффективного общественного контроля за деятельностью органов местного самоуправления Мантуровского района Курской области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Управление экономики, по земельным и имущественным правоотношениям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Осуществление контроля в сфере закупок товаров, работ, услуг для обеспечения муниципальных нужд, </w:t>
            </w:r>
            <w:r>
              <w:rPr>
                <w:rStyle w:val="Hyperlink"/>
                <w:rFonts w:cs="Times New Roman" w:ascii="Arial" w:hAnsi="Arial"/>
                <w:color w:val="000000"/>
                <w:sz w:val="24"/>
                <w:szCs w:val="24"/>
              </w:rPr>
              <w:t>по компетенции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Реализация принципов контрактной системы в сфере закупок, предупреждение, выявление нарушений требований  законодательства Российской Федерации и иных нормативных актов о контрактной системе в сфере закупок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Консультант по внутреннему финансовому контролю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Контроль за использованием имущества, находящегося в собственности Мантуровского района Курской области, земельных участков, находящихся в собственности Мантуровского района Курской области и земельных участков, находящихся на территории Мантуровского района собственность на которые не 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эффективного использования имущества, находящегося в муниципальной собственности Мантуровского района Курской области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Управление экономики, по земельным и имущественным правоотношениям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 Совершенствование взаимодействия органов местного самоуправления Мантуровского района Курской области и общества в сфере антикоррупционных мероприятий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3.1. Повышение уровня правовой грамотности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Проведение учебно-методических семинаров для муниципальных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Повышение правового сознания, правовой культуры муниципальных служащих Администрации Мантуровского района Курской области, формирование отрицательного отношения к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Структурные подразделения, отдел делопроизводства и кадровой работы Администрации района</w:t>
            </w:r>
          </w:p>
          <w:p>
            <w:pPr>
              <w:pStyle w:val="Table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Разработка и реализация мероприятий по формированию у подростков и молодежи негативного отношения к коррупции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Управление образование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проявлениям, с указанием тематики и количества проводимых мероприятий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Формирование нетерпимого отношения к проявлениям коррупции в молодежной среде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</w:rPr>
              <w:t>Управление образование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Обеспечение участия муниципальных служащих Администрации Мантуровского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Исключение фактов коррупции среди</w:t>
            </w:r>
          </w:p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муниципальных служащих Администрации Мантуровского района Курской области, а также работников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2025 -2027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 отдел делопроизводства и кадровой работы 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Привлечение представителей общественности, в том числе общественного совета, к участию в работе советов, комиссий, рабочих Администрации Мантуровского района Курской области, с указанием тематики и количества проведенных мероприятий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2025 -2027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 отдел делопроизводства и кадровой работы 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Рассмотрение результатов исполнения ведомственного антикоррупционного плана противодействия коррупции на заседаниях общественных советов, с предоставлением протоколов (выписок из протокола) заседаний общественных советов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3.3. Обеспечение открытости органов местного самоуправления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 Администрации Мантуровского района, Структурные подразделения Администрации Мантуровского района, отдел делопроизводства и кадровой работы Администрации района</w:t>
            </w:r>
          </w:p>
        </w:tc>
      </w:tr>
      <w:tr>
        <w:trPr/>
        <w:tc>
          <w:tcPr>
            <w:tcW w:w="10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3.4. Оценка деятельности органов местного самоуправления по реализации антикоррупционных мероприятий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Мониторинг размещения на официальном сайте муниципального образования «Мантуровский район» Курской области в информационно-телекоммуникационной сети «Интернет» актуальной информации о мерах по профилактике и противодействию коррупции в соответствии с утвержденным планом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Управляющий делами Администрации Мантуровского района, Структурные подразделения Администрации Мантуровского района, отдел делопроизводства и кадровой работы Администрации района</w:t>
            </w:r>
          </w:p>
        </w:tc>
      </w:tr>
    </w:tbl>
    <w:p>
      <w:pPr>
        <w:pStyle w:val="Normal"/>
        <w:ind w:firstLine="72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531" w:right="1247" w:gutter="0" w:header="720" w:top="1134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567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381d"/>
    <w:pPr>
      <w:widowControl/>
      <w:suppressAutoHyphens w:val="true"/>
      <w:bidi w:val="0"/>
      <w:spacing w:lineRule="auto" w:line="240" w:before="0" w:after="0"/>
      <w:ind w:firstLine="567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42381d"/>
    <w:rPr>
      <w:rFonts w:ascii="Arial" w:hAnsi="Arial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42381d"/>
    <w:rPr>
      <w:rFonts w:cs="Times New Roman"/>
    </w:rPr>
  </w:style>
  <w:style w:type="character" w:styleId="Style15" w:customStyle="1">
    <w:name w:val="Нижний колонтитул Знак"/>
    <w:basedOn w:val="DefaultParagraphFont"/>
    <w:qFormat/>
    <w:rsid w:val="0042381d"/>
    <w:rPr>
      <w:rFonts w:ascii="Arial" w:hAnsi="Arial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42381d"/>
    <w:rPr>
      <w:color w:val="0000FF"/>
      <w:u w:val="non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42381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rsid w:val="0042381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" w:customStyle="1">
    <w:name w:val="Table!Таблица"/>
    <w:qFormat/>
    <w:rsid w:val="004238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val="ru-RU" w:eastAsia="ru-RU" w:bidi="ar-SA"/>
    </w:rPr>
  </w:style>
  <w:style w:type="paragraph" w:styleId="Table1" w:customStyle="1">
    <w:name w:val="Table!"/>
    <w:next w:val="Table"/>
    <w:qFormat/>
    <w:rsid w:val="0042381d"/>
    <w:pPr>
      <w:widowControl/>
      <w:suppressAutoHyphens w:val="true"/>
      <w:bidi w:val="0"/>
      <w:spacing w:lineRule="auto" w:line="240"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la-service.scli.ru:8080/rnla-links/ws/content/act/9aa48369-618a-4bb4-b4b8-ae15f2b7ebf6.html" TargetMode="External"/><Relationship Id="rId3" Type="http://schemas.openxmlformats.org/officeDocument/2006/relationships/hyperlink" Target="http://nla-service.scli.ru:8080/rnla-links/ws/content/act/2ffbc86e-a4fb-4d3c-88a4-608494191039.html" TargetMode="External"/><Relationship Id="rId4" Type="http://schemas.openxmlformats.org/officeDocument/2006/relationships/hyperlink" Target="http://nla-service.scli.ru:8080/rnla-links/ws/content/act/be9caca6-cf31-4ce0-a52c-4e22c89213d9.html" TargetMode="External"/><Relationship Id="rId5" Type="http://schemas.openxmlformats.org/officeDocument/2006/relationships/hyperlink" Target="http://1.8.104.23:8080/content/act/79ccb9f0-2619-4810-8a86-96f439941fe4.doc" TargetMode="External"/><Relationship Id="rId6" Type="http://schemas.openxmlformats.org/officeDocument/2006/relationships/hyperlink" Target="http://1.8.104.23:8080/content/act/bf010300-bf60-412f-8295-01564de6573a.doc" TargetMode="External"/><Relationship Id="rId7" Type="http://schemas.openxmlformats.org/officeDocument/2006/relationships/hyperlink" Target="http://1.8.104.23:8080/content/act/bf010300-bf60-412f-8295-01564de6573a.doc" TargetMode="External"/><Relationship Id="rId8" Type="http://schemas.openxmlformats.org/officeDocument/2006/relationships/hyperlink" Target="http://1.8.104.23:8080/content/act/bf010300-bf60-412f-8295-01564de6573a.doc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0B3D-5595-4542-8602-E9C0DF8A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LibreOffice/24.2.1.2$Windows_X86_64 LibreOffice_project/db4def46b0453cc22e2d0305797cf981b68ef5ac</Application>
  <AppVersion>15.0000</AppVersion>
  <Pages>10</Pages>
  <Words>1705</Words>
  <Characters>13527</Characters>
  <CharactersWithSpaces>15100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2023-09-12T14:35:00Z</dcterms:created>
  <dc:creator>Рагулина</dc:creator>
  <dc:description/>
  <dc:language>ru-RU</dc:language>
  <cp:lastModifiedBy/>
  <cp:lastPrinted>2025-01-13T16:20:40Z</cp:lastPrinted>
  <dcterms:modified xsi:type="dcterms:W3CDTF">2025-01-16T12:21:12Z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