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5CC7" w:rsidRPr="00A15CC7" w:rsidRDefault="00A15CC7" w:rsidP="00A15CC7">
      <w:pPr>
        <w:shd w:val="clear" w:color="auto" w:fill="FFFFFF"/>
        <w:spacing w:before="300" w:after="150" w:line="240" w:lineRule="auto"/>
        <w:jc w:val="center"/>
        <w:outlineLvl w:val="2"/>
        <w:rPr>
          <w:rFonts w:ascii="inherit" w:eastAsia="Times New Roman" w:hAnsi="inherit" w:cs="Times New Roman"/>
          <w:color w:val="333333"/>
          <w:sz w:val="36"/>
          <w:szCs w:val="36"/>
          <w:lang w:eastAsia="ru-RU"/>
        </w:rPr>
      </w:pPr>
      <w:hyperlink r:id="rId4" w:history="1">
        <w:r w:rsidRPr="00A15CC7">
          <w:rPr>
            <w:rFonts w:ascii="Constantia" w:eastAsia="Times New Roman" w:hAnsi="Constantia" w:cs="Times New Roman"/>
            <w:color w:val="017E82"/>
            <w:sz w:val="38"/>
            <w:szCs w:val="38"/>
            <w:lang w:eastAsia="ru-RU"/>
          </w:rPr>
          <w:t>Обучающие семинары Цен</w:t>
        </w:r>
        <w:bookmarkStart w:id="0" w:name="_GoBack"/>
        <w:bookmarkEnd w:id="0"/>
        <w:r w:rsidRPr="00A15CC7">
          <w:rPr>
            <w:rFonts w:ascii="Constantia" w:eastAsia="Times New Roman" w:hAnsi="Constantia" w:cs="Times New Roman"/>
            <w:color w:val="017E82"/>
            <w:sz w:val="38"/>
            <w:szCs w:val="38"/>
            <w:lang w:eastAsia="ru-RU"/>
          </w:rPr>
          <w:t>тра электронного взаимодействия</w:t>
        </w:r>
      </w:hyperlink>
    </w:p>
    <w:p w:rsidR="00A15CC7" w:rsidRPr="00A15CC7" w:rsidRDefault="00A15CC7" w:rsidP="00A15CC7">
      <w:pPr>
        <w:shd w:val="clear" w:color="auto" w:fill="FFFFFF"/>
        <w:spacing w:after="0" w:line="240" w:lineRule="auto"/>
        <w:jc w:val="center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r w:rsidRPr="00A15CC7">
        <w:rPr>
          <w:rFonts w:ascii="Constantia" w:eastAsia="Times New Roman" w:hAnsi="Constantia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>
            <wp:extent cx="6096000" cy="3528060"/>
            <wp:effectExtent l="0" t="0" r="0" b="0"/>
            <wp:docPr id="2" name="Рисунок 2" descr="http://cev.rkursk.ru/wp-content/uploads/105-%D0%A6%D0%AD%D0%92%D0%9E%D0%91%D0%A3%D0%A7%D0%95%D0%9D%D0%98%D0%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cev.rkursk.ru/wp-content/uploads/105-%D0%A6%D0%AD%D0%92%D0%9E%D0%91%D0%A3%D0%A7%D0%95%D0%9D%D0%98%D0%9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3528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CC7" w:rsidRDefault="00A15CC7" w:rsidP="00A15CC7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</w:p>
    <w:p w:rsidR="00A15CC7" w:rsidRPr="00A15CC7" w:rsidRDefault="00A15CC7" w:rsidP="00A15CC7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r w:rsidRPr="00A15CC7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Специалисты Центра электронного взаимодействия на протяжении нескольких лет проводят обучающие семинары среди работников муниципалитетов и ведомств Курской области.</w:t>
      </w:r>
    </w:p>
    <w:p w:rsidR="00A15CC7" w:rsidRPr="00A15CC7" w:rsidRDefault="00A15CC7" w:rsidP="00A15CC7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r w:rsidRPr="00A15CC7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11 ноября состоялись очередные занятия среди работников администраций муниципальных районов и поселений. Речь шла о целевых моделях упрощения процедур ведения бизнеса и повышения инвестиционной привлекательности субъектов Российской Федерации в части, касающейся обеспечения муниципальных услуг в электронном виде по выдаче Градостроительных планов земельного участка и разрешений на строительство.</w:t>
      </w:r>
    </w:p>
    <w:p w:rsidR="00A15CC7" w:rsidRPr="00A15CC7" w:rsidRDefault="00A15CC7" w:rsidP="00A15CC7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r w:rsidRPr="00A15CC7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Занятия прошли в интерактивном режиме с обсуждением практических ситуаций, возникающих в процессе ведения предпринимательской деятельности в регионе.</w:t>
      </w:r>
    </w:p>
    <w:p w:rsidR="00FB42A3" w:rsidRPr="00A15CC7" w:rsidRDefault="00FB42A3" w:rsidP="00A15CC7"/>
    <w:sectPr w:rsidR="00FB42A3" w:rsidRPr="00A15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349"/>
    <w:rsid w:val="003778F9"/>
    <w:rsid w:val="004569C4"/>
    <w:rsid w:val="004B2D57"/>
    <w:rsid w:val="005E1BFC"/>
    <w:rsid w:val="006162BE"/>
    <w:rsid w:val="00755D33"/>
    <w:rsid w:val="007830B0"/>
    <w:rsid w:val="008932D3"/>
    <w:rsid w:val="00920145"/>
    <w:rsid w:val="00973A0D"/>
    <w:rsid w:val="00A15CC7"/>
    <w:rsid w:val="00A17349"/>
    <w:rsid w:val="00BC2701"/>
    <w:rsid w:val="00C31992"/>
    <w:rsid w:val="00CB6ED7"/>
    <w:rsid w:val="00ED29D4"/>
    <w:rsid w:val="00F105B8"/>
    <w:rsid w:val="00F53BBF"/>
    <w:rsid w:val="00FB42A3"/>
    <w:rsid w:val="00FB6CF6"/>
    <w:rsid w:val="00FE0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BC690D-1628-4321-8301-8D0016C9A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105B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173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1734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E1B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E1BFC"/>
    <w:rPr>
      <w:rFonts w:ascii="Segoe UI" w:hAnsi="Segoe UI" w:cs="Segoe UI"/>
      <w:sz w:val="18"/>
      <w:szCs w:val="18"/>
    </w:rPr>
  </w:style>
  <w:style w:type="character" w:styleId="a7">
    <w:name w:val="FollowedHyperlink"/>
    <w:basedOn w:val="a0"/>
    <w:uiPriority w:val="99"/>
    <w:semiHidden/>
    <w:unhideWhenUsed/>
    <w:rsid w:val="00FB6CF6"/>
    <w:rPr>
      <w:color w:val="954F72" w:themeColor="followed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F105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36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80233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5087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3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0335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0696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3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38990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6818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cev.rkursk.ru/2019/11/12/%d0%be%d0%b1%d1%83%d1%87%d0%b0%d1%8e%d1%89%d0%b8%d0%b5-%d1%81%d0%b5%d0%bc%d0%b8%d0%bd%d0%b0%d1%80%d1%8b-%d1%86%d0%b5%d0%bd%d1%82%d1%80%d0%b0-%d1%8d%d0%bb%d0%b5%d0%ba%d1%82%d1%80%d0%be%d0%bd%d0%bd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K503-Sergei</dc:creator>
  <cp:keywords/>
  <dc:description/>
  <cp:lastModifiedBy>K503-Sergei</cp:lastModifiedBy>
  <cp:revision>4</cp:revision>
  <cp:lastPrinted>2019-11-14T06:15:00Z</cp:lastPrinted>
  <dcterms:created xsi:type="dcterms:W3CDTF">2019-11-14T13:33:00Z</dcterms:created>
  <dcterms:modified xsi:type="dcterms:W3CDTF">2019-11-14T13:34:00Z</dcterms:modified>
</cp:coreProperties>
</file>