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C5" w:rsidRDefault="006415C5" w:rsidP="006415C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15C5" w:rsidRDefault="006415C5" w:rsidP="006415C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О ПРОДЕЛАННОЙ РАБОТЕ АДМИНИСТРАЦИИ РУДАВСКОГО СЕЛЬСОВЕТА ОБОЯНСКОГО РАЙОНА</w:t>
      </w:r>
    </w:p>
    <w:p w:rsidR="006415C5" w:rsidRDefault="006415C5" w:rsidP="006415C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ВЫПОЛНЕНИЮ ПЛАНА МЕРОПРИЯТИЙ ПО ПОВЫШЕНИЮ РОЛИ ИМУЩЕСТВЕННЫХ НАЛОГОВ В ФОРМИРОВАНИЮ ОБЛАСТНОГО И МЕСТНЫХ БЮДЖЕТОВ КУРСКОЙ ОБЛАСТИ НА 2013 – 2014 ГОДЫ</w:t>
      </w:r>
      <w:proofErr w:type="gramEnd"/>
    </w:p>
    <w:p w:rsidR="006415C5" w:rsidRDefault="006415C5" w:rsidP="006415C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15C5" w:rsidRDefault="006415C5" w:rsidP="006415C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 01 </w:t>
      </w:r>
      <w:r w:rsidR="006640BC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 2014 ГОДА</w:t>
      </w:r>
    </w:p>
    <w:p w:rsidR="006415C5" w:rsidRDefault="006415C5" w:rsidP="006415C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0" w:type="dxa"/>
        <w:tblLayout w:type="fixed"/>
        <w:tblLook w:val="0000"/>
      </w:tblPr>
      <w:tblGrid>
        <w:gridCol w:w="3401"/>
        <w:gridCol w:w="3637"/>
        <w:gridCol w:w="2001"/>
        <w:gridCol w:w="850"/>
        <w:gridCol w:w="45"/>
        <w:gridCol w:w="3215"/>
        <w:gridCol w:w="1961"/>
      </w:tblGrid>
      <w:tr w:rsidR="006415C5" w:rsidRPr="00E809FA" w:rsidTr="00B06335">
        <w:trPr>
          <w:trHeight w:hRule="exact" w:val="562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Плана мероприятий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отчета о проделанной работе</w:t>
            </w:r>
          </w:p>
        </w:tc>
        <w:tc>
          <w:tcPr>
            <w:tcW w:w="1961" w:type="dxa"/>
          </w:tcPr>
          <w:p w:rsidR="006415C5" w:rsidRPr="00884CEF" w:rsidRDefault="006415C5" w:rsidP="00B06335"/>
        </w:tc>
      </w:tr>
      <w:tr w:rsidR="006415C5" w:rsidTr="00B06335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5C5" w:rsidRPr="00884CEF" w:rsidRDefault="006415C5" w:rsidP="00B06335"/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5C5" w:rsidRPr="00884CEF" w:rsidRDefault="006415C5" w:rsidP="00B06335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415C5" w:rsidTr="00B06335">
        <w:trPr>
          <w:trHeight w:hRule="exact" w:val="980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земельных участков из сведений ГКН, у которых отсутствуют правообладатели.  </w:t>
            </w: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полученных из ф</w:t>
            </w:r>
            <w:r>
              <w:rPr>
                <w:rFonts w:ascii="Times New Roman" w:hAnsi="Times New Roman" w:cs="Times New Roman"/>
              </w:rPr>
              <w:t xml:space="preserve">илиала ФГБУ «ФКП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>» по Курской области: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Pr="003E3E2B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92</w:t>
            </w:r>
          </w:p>
        </w:tc>
      </w:tr>
      <w:tr w:rsidR="006415C5" w:rsidTr="00B06335">
        <w:trPr>
          <w:trHeight w:hRule="exact" w:val="562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5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шт.</w:t>
            </w:r>
          </w:p>
        </w:tc>
      </w:tr>
      <w:tr w:rsidR="006415C5" w:rsidTr="00B06335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5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9580911 кв. м.</w:t>
            </w:r>
          </w:p>
        </w:tc>
      </w:tr>
      <w:tr w:rsidR="006415C5" w:rsidRPr="00884CEF" w:rsidTr="00B06335">
        <w:trPr>
          <w:trHeight w:hRule="exact" w:val="846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земельных участков, по которым отсутствует кадастровая стоимость в связи с отсутствием в ГКН сведений о категории земель, разрешенном использовании или в связи с установлением разрешенного использования, не позволяющего определить группу видов разрешенного использования, а также установленное разрешенное использование не соответствует правовому режиму земель.</w:t>
            </w: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полученных из ф</w:t>
            </w:r>
            <w:r>
              <w:rPr>
                <w:rFonts w:ascii="Times New Roman" w:hAnsi="Times New Roman" w:cs="Times New Roman"/>
              </w:rPr>
              <w:t xml:space="preserve">илиала ФГБУ «ФКП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>» по Курской области: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6415C5" w:rsidRPr="003E3E2B" w:rsidRDefault="006415C5" w:rsidP="00B0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C5" w:rsidTr="00B06335">
        <w:trPr>
          <w:trHeight w:hRule="exact" w:val="562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Pr="00884CEF" w:rsidRDefault="006415C5" w:rsidP="00B06335"/>
        </w:tc>
        <w:tc>
          <w:tcPr>
            <w:tcW w:w="5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Pr="00884CEF" w:rsidRDefault="006415C5" w:rsidP="00B06335"/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6415C5" w:rsidTr="00B06335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5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 кв. м.</w:t>
            </w:r>
          </w:p>
        </w:tc>
      </w:tr>
      <w:tr w:rsidR="006415C5" w:rsidTr="00B06335">
        <w:trPr>
          <w:trHeight w:hRule="exact" w:val="1942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pStyle w:val="1"/>
              <w:spacing w:after="0" w:line="100" w:lineRule="atLeast"/>
              <w:ind w:left="0" w:firstLine="2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Органам местного самоуправления, в целях получения сведений из Единого государственного реестра прав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 w:bidi="ar-SA"/>
              </w:rPr>
              <w:t>на недвижимое имущество и сделок с ним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минимизации бумажного документооборота приобрести электронную цифровую подпись, обеспечивающую доступ к порталу государственных услуг, оказываемых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Росреестром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электронном виде.   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приобретения электронной подписи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Pr="00884CEF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</w:tr>
      <w:tr w:rsidR="006415C5" w:rsidTr="00B06335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5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запросов в электронном виде с использованием электронной подписи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на уровне муниципальных образований по установлению правообладателей земельных участков. </w:t>
            </w: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пункту 1 Плана мероприятий)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по которым установлены правообладатели и сведения переданы в ф</w:t>
            </w:r>
            <w:r>
              <w:rPr>
                <w:rFonts w:ascii="Times New Roman" w:hAnsi="Times New Roman" w:cs="Times New Roman"/>
              </w:rPr>
              <w:t xml:space="preserve">илиал ФГБУ «ФКП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>» по Курской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на уровне муниципальных образований и принятие нормативных правовых актов по установлению принадлежности земельных участков по перечню, предоставленному в соответствии с п.3 настоящего Плана, и предоставление указанных сведений в филиал ФГБУ 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Курской области. </w:t>
            </w: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пункту 2 Плана мероприятий)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по которым приняты нормативные правовые акты и сведения переданы в ф</w:t>
            </w:r>
            <w:r>
              <w:rPr>
                <w:rFonts w:ascii="Times New Roman" w:hAnsi="Times New Roman" w:cs="Times New Roman"/>
              </w:rPr>
              <w:t xml:space="preserve">илиал ФГБУ «ФКП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>» по Курской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электронно-цифровой подписи, необходимых для предоставления в электронном виде документов в процессе информационного взаимодействия при ведении государственного кадастра недвижимости.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приобретения электронной подписи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415C5" w:rsidRPr="003E3E2B" w:rsidTr="00B06335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постановлений (внесение изменений в принятые постановления) по ранее учтенным земельным участкам с целью уточнения сведений о месте нахождения, в том числе о владельцах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участков, предоставление указанных сведений в филиал ФГБУ 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Курской области в порядке, предусмотренном постановлением Правительства Российской Федерации от 18.08.2008г. № 618 «Об информационном взаимодействии при ведении государственного кадастра недвижимости».</w:t>
            </w:r>
            <w:proofErr w:type="gramEnd"/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земельных участков, по которым приняты нормативные правовые акты и сведения переданы в ф</w:t>
            </w:r>
            <w:r>
              <w:rPr>
                <w:rFonts w:ascii="Times New Roman" w:hAnsi="Times New Roman" w:cs="Times New Roman"/>
              </w:rPr>
              <w:t xml:space="preserve">илиал ФГБУ «ФКП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по </w:t>
            </w:r>
            <w:r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640BC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6415C5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</w:tr>
      <w:tr w:rsidR="006415C5" w:rsidTr="00B06335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органами местного самоуправления работы среди населения по оформлению прав собственности на земельные участки в Едином государственном реестре прав.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961" w:type="dxa"/>
          </w:tcPr>
          <w:p w:rsidR="006415C5" w:rsidRPr="00884CEF" w:rsidRDefault="006415C5" w:rsidP="00B06335"/>
        </w:tc>
      </w:tr>
      <w:tr w:rsidR="006415C5" w:rsidTr="00B06335">
        <w:trPr>
          <w:trHeight w:hRule="exact" w:val="1575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(инвентаризации) объектов капитального строительства, земельных участков, расположенных на территории муниципальных образований Курской области, для установления неучтенных объектов капитального строительства, фактических землепользователей, использующих земельные участки без правоустанавливающих документов, с целью привлечения их к оформлению правоустанавливающих документов и уплате налогов на имущество и земельного налога. </w:t>
            </w:r>
          </w:p>
          <w:p w:rsidR="006415C5" w:rsidRDefault="006415C5" w:rsidP="00B06335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 – разъяснительной работы с населением, направленной на побуждение физических лиц к оформлению в установленном порядке правоустанавливающих документов. </w:t>
            </w: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Курской области, Прокуратуру Курской области сведений о гражданах, фактически использующих земельные участки, по которым не оформлено право собственности или право аренды, для привлечения их к административной ответственности.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капитального строительства выявленных в ходе проведения обследования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rPr>
          <w:trHeight w:hRule="exact" w:val="1679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65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выявленных в ходе проведения обследования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65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направленных сведений в </w:t>
            </w: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Курской области, Прокуратуру Курской области</w:t>
            </w: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уточнению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участках, расположенных на территории муниципальных образований Курской области, ранее закрепленных за юридическими лицами, в отношении которых возбуждена или завершена процедура банкротства, а также прекративших свою деятельность по иным основаниям, с целью выявления земельных участков, фактически используемых другими землепользователями при отсутствии правоустанавливающих документов. Привлечение фактических землепользователей к уплате земельного налога. 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фактически используемых другими землепользователями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шт.</w:t>
            </w:r>
          </w:p>
        </w:tc>
      </w:tr>
      <w:tr w:rsidR="006415C5" w:rsidTr="00B06335">
        <w:trPr>
          <w:trHeight w:hRule="exact" w:val="582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изъятию земельных участков, выделенных под индивидуальное жилищное строительство и используемых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целевому</w:t>
            </w: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назначению для последующей их продажи через аукционы.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rPr>
          <w:trHeight w:hRule="exact" w:val="414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65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изъято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65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/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налоговые органы области сведений о фактах использования не по целевому назначению (неиспользования по целевому назначению) земель сельскохозяйственного назначения или земель в составе зон сельскохозяйственного использования в населенных пунктах, предназначенных для сельскохозяйственного производства, и последующее использование полученных сведений для администрирования земельного налога.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переданы в налоговые органы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занятых многоквартирными домами земельных участков в границах выделенного для строительства дома участка, обеспечение их государственного кадастрового учета в филиале ФГБУ 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Курской области и государственной регистрации прав в Управлении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Курской области.</w:t>
            </w: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оформлены права на земельные участки в </w:t>
            </w:r>
            <w:r>
              <w:rPr>
                <w:rFonts w:ascii="Times New Roman" w:hAnsi="Times New Roman" w:cs="Times New Roman"/>
              </w:rPr>
              <w:t xml:space="preserve">Управлении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Курской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на уровне муниципальных образований по присвоению номеров домов в сельских населенных пунктах:</w:t>
            </w:r>
          </w:p>
          <w:p w:rsidR="006415C5" w:rsidRDefault="006415C5" w:rsidP="00B06335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сельских населенных пунктов, в которых отсутствует адресация объектов;</w:t>
            </w:r>
          </w:p>
          <w:p w:rsidR="006415C5" w:rsidRDefault="006415C5" w:rsidP="00B06335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правовых актов о присвоении номера дома;</w:t>
            </w:r>
          </w:p>
          <w:p w:rsidR="006415C5" w:rsidRDefault="006415C5" w:rsidP="00B06335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сведений в адресный реестр муниципального образования;</w:t>
            </w: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копий правовых актов в территориальные налоговые органы для внесения сведений об адресах объектов недвижимости в Федеральную информационную адресную систему. 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копий правовых актов в налоговые органы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6415C5" w:rsidTr="00B06335">
        <w:trPr>
          <w:trHeight w:val="41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на уровне муниципальных образований по установлению и устранению несоответствий в адресации объектов недвижимости, расположенных на территории муниципальных образований:</w:t>
            </w:r>
          </w:p>
          <w:p w:rsidR="006415C5" w:rsidRDefault="006415C5" w:rsidP="00B06335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расхождений в адресации объектов недвижимости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в соответствии с п.3 Настоящего Плана и содержащихся в КЛАДР;</w:t>
            </w:r>
          </w:p>
          <w:p w:rsidR="006415C5" w:rsidRDefault="006415C5" w:rsidP="00B06335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несоответствий в адресах земельных участков и расположенных на них зданиях, строениях и сооружениях;</w:t>
            </w:r>
          </w:p>
          <w:p w:rsidR="006415C5" w:rsidRDefault="006415C5" w:rsidP="00B06335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правовых актов о внесении изменений в адресацию объекта недвижимости;</w:t>
            </w:r>
          </w:p>
          <w:p w:rsidR="006415C5" w:rsidRDefault="006415C5" w:rsidP="00B06335">
            <w:pPr>
              <w:spacing w:after="0" w:line="100" w:lineRule="atLeast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в адресный реестр муниципального образования;</w:t>
            </w:r>
          </w:p>
          <w:p w:rsidR="006415C5" w:rsidRDefault="006415C5" w:rsidP="00B06335">
            <w:pPr>
              <w:spacing w:after="0" w:line="100" w:lineRule="atLeast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копий правовых актов в территориальные налоговые органы для внесения изменений в Федеральную информационную адресную систему.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копий правовых актов в налоговые органы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5" w:rsidRDefault="006640BC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415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640BC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C5" w:rsidRDefault="006415C5" w:rsidP="00B063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6415C5" w:rsidRDefault="006415C5" w:rsidP="006415C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15C5" w:rsidRDefault="006415C5" w:rsidP="006415C5">
      <w:pPr>
        <w:rPr>
          <w:rFonts w:ascii="Times New Roman" w:hAnsi="Times New Roman" w:cs="Times New Roman"/>
          <w:sz w:val="24"/>
          <w:szCs w:val="24"/>
        </w:rPr>
      </w:pPr>
    </w:p>
    <w:p w:rsidR="006415C5" w:rsidRPr="00EA1C1C" w:rsidRDefault="006415C5" w:rsidP="00641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В.В.Новоженов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5C5" w:rsidRDefault="006415C5" w:rsidP="006415C5">
      <w:pPr>
        <w:rPr>
          <w:rFonts w:ascii="Times New Roman" w:hAnsi="Times New Roman" w:cs="Times New Roman"/>
          <w:sz w:val="24"/>
          <w:szCs w:val="24"/>
        </w:rPr>
      </w:pPr>
    </w:p>
    <w:p w:rsidR="006415C5" w:rsidRDefault="006415C5" w:rsidP="006415C5">
      <w:pPr>
        <w:rPr>
          <w:rFonts w:ascii="Times New Roman" w:hAnsi="Times New Roman" w:cs="Times New Roman"/>
          <w:sz w:val="24"/>
          <w:szCs w:val="24"/>
        </w:rPr>
      </w:pPr>
    </w:p>
    <w:p w:rsidR="006415C5" w:rsidRDefault="006415C5" w:rsidP="006415C5">
      <w:pPr>
        <w:rPr>
          <w:rFonts w:ascii="Times New Roman" w:hAnsi="Times New Roman" w:cs="Times New Roman"/>
          <w:sz w:val="24"/>
          <w:szCs w:val="24"/>
        </w:rPr>
      </w:pPr>
    </w:p>
    <w:p w:rsidR="006415C5" w:rsidRPr="00C0077F" w:rsidRDefault="006415C5" w:rsidP="006415C5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5C5" w:rsidRPr="0039591A" w:rsidRDefault="006415C5" w:rsidP="006415C5"/>
    <w:p w:rsidR="006415C5" w:rsidRPr="009E424B" w:rsidRDefault="006415C5" w:rsidP="006415C5"/>
    <w:p w:rsidR="006415C5" w:rsidRPr="00BD4F3A" w:rsidRDefault="006415C5" w:rsidP="006415C5"/>
    <w:p w:rsidR="006415C5" w:rsidRPr="00E809FA" w:rsidRDefault="006415C5" w:rsidP="006415C5"/>
    <w:p w:rsidR="006415C5" w:rsidRDefault="006415C5" w:rsidP="006415C5"/>
    <w:p w:rsidR="006415C5" w:rsidRDefault="006415C5" w:rsidP="006415C5"/>
    <w:p w:rsidR="00B754AC" w:rsidRDefault="00B754AC"/>
    <w:sectPr w:rsidR="00B754AC" w:rsidSect="003D2A0C">
      <w:pgSz w:w="16838" w:h="11906" w:orient="landscape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5C5"/>
    <w:rsid w:val="006415C5"/>
    <w:rsid w:val="006640BC"/>
    <w:rsid w:val="008A0BE4"/>
    <w:rsid w:val="00B7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15C5"/>
    <w:pPr>
      <w:suppressAutoHyphens/>
      <w:spacing w:after="240" w:line="480" w:lineRule="auto"/>
      <w:ind w:left="720" w:firstLine="360"/>
    </w:pPr>
    <w:rPr>
      <w:rFonts w:ascii="Calibri" w:eastAsia="SimSun" w:hAnsi="Calibri" w:cs="Calibri"/>
      <w:kern w:val="1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1193</Words>
  <Characters>6806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2014-03-05T08:41:00Z</cp:lastPrinted>
  <dcterms:created xsi:type="dcterms:W3CDTF">2014-03-05T08:37:00Z</dcterms:created>
  <dcterms:modified xsi:type="dcterms:W3CDTF">2014-04-07T11:45:00Z</dcterms:modified>
</cp:coreProperties>
</file>