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7A" w:rsidRPr="008A1D4B" w:rsidRDefault="005E7E7A" w:rsidP="00266C2D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</w:rPr>
        <w:t>АДМИНИСТРАЦИЯ</w:t>
      </w:r>
    </w:p>
    <w:p w:rsidR="005E7E7A" w:rsidRPr="008A1D4B" w:rsidRDefault="005E7E7A" w:rsidP="00266C2D">
      <w:pPr>
        <w:pStyle w:val="Title"/>
        <w:rPr>
          <w:rFonts w:ascii="Arial" w:hAnsi="Arial" w:cs="Arial"/>
          <w:b w:val="0"/>
        </w:rPr>
      </w:pPr>
      <w:r w:rsidRPr="008A1D4B">
        <w:rPr>
          <w:rFonts w:ascii="Arial" w:hAnsi="Arial" w:cs="Arial"/>
        </w:rPr>
        <w:t>ПОСЕЛКА ПРИСТЕНЬ</w:t>
      </w:r>
    </w:p>
    <w:p w:rsidR="005E7E7A" w:rsidRPr="008A1D4B" w:rsidRDefault="005E7E7A" w:rsidP="00266C2D">
      <w:pPr>
        <w:pStyle w:val="Title"/>
        <w:rPr>
          <w:rFonts w:ascii="Arial" w:hAnsi="Arial" w:cs="Arial"/>
          <w:b w:val="0"/>
        </w:rPr>
      </w:pPr>
      <w:r w:rsidRPr="008A1D4B">
        <w:rPr>
          <w:rFonts w:ascii="Arial" w:hAnsi="Arial" w:cs="Arial"/>
        </w:rPr>
        <w:t>ПРИСТЕНСКОГО РАЙОНА</w:t>
      </w:r>
    </w:p>
    <w:p w:rsidR="005E7E7A" w:rsidRDefault="005E7E7A" w:rsidP="00266C2D">
      <w:pPr>
        <w:pStyle w:val="Title"/>
        <w:rPr>
          <w:rFonts w:ascii="Arial" w:hAnsi="Arial" w:cs="Arial"/>
        </w:rPr>
      </w:pPr>
      <w:r w:rsidRPr="008A1D4B">
        <w:rPr>
          <w:rFonts w:ascii="Arial" w:hAnsi="Arial" w:cs="Arial"/>
        </w:rPr>
        <w:t>КУРСКОЙ ОБЛАСТИ</w:t>
      </w:r>
    </w:p>
    <w:p w:rsidR="005E7E7A" w:rsidRPr="00B96077" w:rsidRDefault="005E7E7A" w:rsidP="00266C2D">
      <w:pPr>
        <w:pStyle w:val="Title"/>
        <w:rPr>
          <w:rFonts w:ascii="Arial" w:hAnsi="Arial" w:cs="Arial"/>
        </w:rPr>
      </w:pPr>
    </w:p>
    <w:p w:rsidR="005E7E7A" w:rsidRDefault="005E7E7A" w:rsidP="00266C2D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5E7E7A" w:rsidRDefault="005E7E7A" w:rsidP="00266C2D">
      <w:pPr>
        <w:jc w:val="center"/>
        <w:rPr>
          <w:rFonts w:ascii="Arial" w:hAnsi="Arial" w:cs="Arial"/>
          <w:b/>
          <w:sz w:val="32"/>
          <w:szCs w:val="32"/>
        </w:rPr>
      </w:pPr>
    </w:p>
    <w:p w:rsidR="005E7E7A" w:rsidRPr="001B123D" w:rsidRDefault="005E7E7A" w:rsidP="00266C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февраля 2016г.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№61</w:t>
      </w:r>
    </w:p>
    <w:p w:rsidR="005E7E7A" w:rsidRPr="001E601F" w:rsidRDefault="005E7E7A" w:rsidP="00266C2D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E7E7A" w:rsidRPr="001E601F" w:rsidRDefault="005E7E7A" w:rsidP="00266C2D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E7E7A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о комиссиях по соблюдению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требований к служебному поведению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муниципальных служащих Администрации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поселка Пристень Пристенского района</w:t>
      </w:r>
    </w:p>
    <w:p w:rsidR="005E7E7A" w:rsidRPr="001E601F" w:rsidRDefault="005E7E7A" w:rsidP="00266C2D">
      <w:pPr>
        <w:pStyle w:val="ConsPlusTitle"/>
        <w:jc w:val="center"/>
        <w:rPr>
          <w:sz w:val="28"/>
          <w:szCs w:val="28"/>
        </w:rPr>
      </w:pPr>
      <w:r w:rsidRPr="00B20975">
        <w:rPr>
          <w:rFonts w:ascii="Arial" w:hAnsi="Arial" w:cs="Arial"/>
          <w:sz w:val="32"/>
          <w:szCs w:val="32"/>
        </w:rPr>
        <w:t>Курской области и урегулированию конфликта интересов</w:t>
      </w:r>
    </w:p>
    <w:p w:rsidR="005E7E7A" w:rsidRPr="001E601F" w:rsidRDefault="005E7E7A" w:rsidP="00266C2D">
      <w:pPr>
        <w:pStyle w:val="ConsPlusTitle"/>
        <w:jc w:val="center"/>
      </w:pPr>
    </w:p>
    <w:p w:rsidR="005E7E7A" w:rsidRPr="00B20975" w:rsidRDefault="005E7E7A" w:rsidP="00266C2D">
      <w:pPr>
        <w:pStyle w:val="ConsPlusNormal"/>
        <w:widowControl/>
        <w:tabs>
          <w:tab w:val="left" w:pos="1049"/>
        </w:tabs>
        <w:jc w:val="both"/>
        <w:rPr>
          <w:rFonts w:ascii="Arial" w:hAnsi="Arial" w:cs="Arial"/>
          <w:iCs/>
          <w:sz w:val="24"/>
          <w:szCs w:val="24"/>
        </w:rPr>
      </w:pPr>
    </w:p>
    <w:p w:rsidR="005E7E7A" w:rsidRPr="00B20975" w:rsidRDefault="005E7E7A" w:rsidP="00266C2D">
      <w:pPr>
        <w:pStyle w:val="ConsPlusNorma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соответствии с Постановлением </w:t>
      </w:r>
      <w:r w:rsidRPr="00B20975">
        <w:rPr>
          <w:rFonts w:ascii="Arial" w:hAnsi="Arial" w:cs="Arial"/>
          <w:sz w:val="24"/>
          <w:szCs w:val="24"/>
        </w:rPr>
        <w:t>Губернатора Курской области от 27.08.2015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</w:t>
      </w:r>
      <w:r>
        <w:rPr>
          <w:rFonts w:ascii="Arial" w:hAnsi="Arial" w:cs="Arial"/>
          <w:sz w:val="24"/>
          <w:szCs w:val="24"/>
        </w:rPr>
        <w:t>венной власти Курской области» постановление</w:t>
      </w:r>
      <w:r w:rsidRPr="00B20975">
        <w:rPr>
          <w:rFonts w:ascii="Arial" w:hAnsi="Arial" w:cs="Arial"/>
          <w:sz w:val="24"/>
          <w:szCs w:val="24"/>
        </w:rPr>
        <w:t>:</w:t>
      </w:r>
    </w:p>
    <w:p w:rsidR="005E7E7A" w:rsidRPr="00B20975" w:rsidRDefault="005E7E7A" w:rsidP="00266C2D">
      <w:pPr>
        <w:pStyle w:val="ListParagraph"/>
        <w:tabs>
          <w:tab w:val="left" w:pos="3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20975">
        <w:rPr>
          <w:rFonts w:ascii="Arial" w:hAnsi="Arial" w:cs="Arial"/>
        </w:rPr>
        <w:t>Утвердить Положение о комиссиях по соблюдению требований к служебному поведению муниципальными служащими Администрации поселка Пристень Пристенского района Курской области и урегулированию конфликта интересов.</w:t>
      </w:r>
    </w:p>
    <w:p w:rsidR="005E7E7A" w:rsidRPr="00B20975" w:rsidRDefault="005E7E7A" w:rsidP="00266C2D">
      <w:pPr>
        <w:tabs>
          <w:tab w:val="left" w:pos="3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B30B3">
        <w:rPr>
          <w:rFonts w:ascii="Arial" w:hAnsi="Arial" w:cs="Arial"/>
        </w:rPr>
        <w:t xml:space="preserve"> Считать утратившим силу: Постановление от 29.06.2012 № 96 «О комиссиях по соблюдению требований к служебному поведению муниципальными служащими Администрации поселка Пристень Пристенского района Курской области и урегулированию конфликта интересов» (с последующими изменениями).</w:t>
      </w:r>
    </w:p>
    <w:p w:rsidR="005E7E7A" w:rsidRPr="00B20975" w:rsidRDefault="005E7E7A" w:rsidP="00266C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975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jc w:val="both"/>
        <w:rPr>
          <w:rFonts w:ascii="Arial" w:hAnsi="Arial" w:cs="Arial"/>
        </w:rPr>
      </w:pPr>
      <w:r w:rsidRPr="00B20975">
        <w:rPr>
          <w:rFonts w:ascii="Arial" w:hAnsi="Arial" w:cs="Arial"/>
        </w:rPr>
        <w:t>Глава поселка Пристень                                                                    Т.М. Бурцева</w:t>
      </w: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5E7E7A" w:rsidRPr="00B20975" w:rsidRDefault="005E7E7A" w:rsidP="00266C2D">
      <w:pPr>
        <w:pStyle w:val="ConsPlusTitle"/>
        <w:rPr>
          <w:rFonts w:ascii="Arial" w:hAnsi="Arial" w:cs="Arial"/>
        </w:rPr>
      </w:pPr>
    </w:p>
    <w:p w:rsidR="005E7E7A" w:rsidRPr="00B20975" w:rsidRDefault="005E7E7A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0975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тверждены</w:t>
      </w:r>
    </w:p>
    <w:p w:rsidR="005E7E7A" w:rsidRPr="00B20975" w:rsidRDefault="005E7E7A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B20975">
        <w:rPr>
          <w:rFonts w:ascii="Arial" w:hAnsi="Arial" w:cs="Arial"/>
          <w:color w:val="000000"/>
        </w:rPr>
        <w:t>постановлением Администрации</w:t>
      </w:r>
    </w:p>
    <w:p w:rsidR="005E7E7A" w:rsidRPr="00B20975" w:rsidRDefault="005E7E7A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B20975">
        <w:rPr>
          <w:rFonts w:ascii="Arial" w:hAnsi="Arial" w:cs="Arial"/>
          <w:color w:val="000000"/>
        </w:rPr>
        <w:t xml:space="preserve">Пристенского района Курской области </w:t>
      </w:r>
    </w:p>
    <w:p w:rsidR="005E7E7A" w:rsidRPr="00B20975" w:rsidRDefault="005E7E7A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0975">
        <w:rPr>
          <w:rFonts w:ascii="Arial" w:hAnsi="Arial" w:cs="Arial"/>
          <w:color w:val="000000"/>
        </w:rPr>
        <w:t>от «29» февраля 2016 года № 61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</w:rPr>
      </w:pP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</w:rPr>
      </w:pPr>
    </w:p>
    <w:p w:rsidR="005E7E7A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П</w:t>
      </w:r>
      <w:r>
        <w:rPr>
          <w:rFonts w:ascii="Arial" w:hAnsi="Arial" w:cs="Arial"/>
          <w:sz w:val="32"/>
          <w:szCs w:val="32"/>
        </w:rPr>
        <w:t xml:space="preserve">оложение 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комиссиях по соблюдению требований к служебному поведению муниципальных служащих администрации поселка Пристень Пристенского района Курской области и урегулированию конфликта интересов </w:t>
      </w:r>
    </w:p>
    <w:p w:rsidR="005E7E7A" w:rsidRPr="00B20975" w:rsidRDefault="005E7E7A" w:rsidP="00266C2D">
      <w:pPr>
        <w:pStyle w:val="ConsPlusTitle"/>
        <w:jc w:val="center"/>
        <w:rPr>
          <w:rFonts w:ascii="Arial" w:hAnsi="Arial" w:cs="Arial"/>
        </w:rPr>
      </w:pP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20975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поселка Пристень Пристенского района Курской области и урегулированию конфликта интересов (далее - комиссии, комиссия).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20975">
        <w:rPr>
          <w:rFonts w:ascii="Arial" w:hAnsi="Arial" w:cs="Arial"/>
          <w:sz w:val="24"/>
          <w:szCs w:val="24"/>
        </w:rPr>
        <w:t xml:space="preserve">Комиссии в своей деятельности руководствуются </w:t>
      </w:r>
      <w:hyperlink r:id="rId4" w:history="1">
        <w:r w:rsidRPr="00B20975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B20975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" w:history="1">
        <w:r w:rsidRPr="00B20975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B20975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Губернатора Курской области, Администрации Курской области, настоящим Положением, а также иными правовыми актами Российской Федерации и Курской области.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20975">
        <w:rPr>
          <w:rFonts w:ascii="Arial" w:hAnsi="Arial" w:cs="Arial"/>
          <w:sz w:val="24"/>
          <w:szCs w:val="24"/>
        </w:rPr>
        <w:t>Основной задачей комиссий является содействие органам исполнительной власти Курской области: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в обеспечении соблюдения муниципальными служащими Администрации поселка Пристень Пристенского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20975">
        <w:rPr>
          <w:rFonts w:ascii="Arial" w:hAnsi="Arial" w:cs="Arial"/>
          <w:sz w:val="24"/>
          <w:szCs w:val="24"/>
        </w:rPr>
        <w:t xml:space="preserve"> "О противодействии коррупции", другими федеральными законами, </w:t>
      </w:r>
      <w:hyperlink r:id="rId7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20975">
        <w:rPr>
          <w:rFonts w:ascii="Arial" w:hAnsi="Arial" w:cs="Arial"/>
          <w:sz w:val="24"/>
          <w:szCs w:val="24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в осуществлении в исполнительных органах государственной власти Курской области мер по предупреждению коррупции.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20975">
        <w:rPr>
          <w:rFonts w:ascii="Arial" w:hAnsi="Arial" w:cs="Arial"/>
          <w:sz w:val="24"/>
          <w:szCs w:val="24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поселка Пристень Пристенского района Курской области (далее - должности муниципальной службы).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B20975">
        <w:rPr>
          <w:rFonts w:ascii="Arial" w:hAnsi="Arial" w:cs="Arial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поселка Пристень Пристенского района Курской области, рассматриваются комиссией по соблюдению требований к служебному поведению муниципальных служащих и урегулированию конфликта интересов, образуемой в Администрации поселка Пристень Пристенского района Курской области.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20975">
        <w:rPr>
          <w:rFonts w:ascii="Arial" w:hAnsi="Arial" w:cs="Arial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служащих, замещающих должности муниципальной службы в Администрации поселка Пристень Пристенского района Курской области, рассматриваются комиссией Администрации поселка Пристень Пристенского района Курской области. Порядок формирования и деятельности комиссии, а также ее состав определяются Главой поселка Пристень Пристенского района Курской области  (далее - Глава) в соответствии с настоящим Положением.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B20975">
        <w:rPr>
          <w:rFonts w:ascii="Arial" w:hAnsi="Arial" w:cs="Arial"/>
          <w:sz w:val="24"/>
          <w:szCs w:val="24"/>
        </w:rPr>
        <w:t>Комиссия образуется нормативным правовым актом Администрации поселка Пристень Пристенского района Курской области. Указанным актом утверждаются состав комиссии и порядок ее работы.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назначаемый Главой из числа членов комиссии, замещающих должности муниципальной службы в Администрации поселка Пристень Пристенского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B20975">
        <w:rPr>
          <w:rFonts w:ascii="Arial" w:hAnsi="Arial" w:cs="Arial"/>
          <w:sz w:val="24"/>
          <w:szCs w:val="24"/>
        </w:rPr>
        <w:t>В состав комиссии входят: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Заместитель Главы поселка Пристень (председатель комиссии), руководитель подразделения кадровой службы </w:t>
      </w:r>
      <w:r>
        <w:rPr>
          <w:rFonts w:ascii="Arial" w:hAnsi="Arial" w:cs="Arial"/>
          <w:sz w:val="24"/>
          <w:szCs w:val="24"/>
        </w:rPr>
        <w:t xml:space="preserve">Администрации поселка Пристень </w:t>
      </w:r>
      <w:r w:rsidRPr="00B20975">
        <w:rPr>
          <w:rFonts w:ascii="Arial" w:hAnsi="Arial" w:cs="Arial"/>
          <w:sz w:val="24"/>
          <w:szCs w:val="24"/>
        </w:rPr>
        <w:t>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служащие, определяемые его руководителем;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B20975">
        <w:rPr>
          <w:rFonts w:ascii="Arial" w:hAnsi="Arial" w:cs="Arial"/>
          <w:sz w:val="24"/>
          <w:szCs w:val="24"/>
        </w:rPr>
        <w:t>Глава поселка Пристень может принять решение о включении в состав комиссии: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представителя общественных организаций ветеранов;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представителя профсоюзной организации, действующей в установленном порядке в органе исполнительной власти области.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B20975">
        <w:rPr>
          <w:rFonts w:ascii="Arial" w:hAnsi="Arial" w:cs="Arial"/>
          <w:sz w:val="24"/>
          <w:szCs w:val="24"/>
        </w:rPr>
        <w:t xml:space="preserve">Лица, указанные в  </w:t>
      </w:r>
      <w:hyperlink w:anchor="P94" w:history="1">
        <w:r w:rsidRPr="00B20975">
          <w:rPr>
            <w:rFonts w:ascii="Arial" w:hAnsi="Arial" w:cs="Arial"/>
            <w:sz w:val="24"/>
            <w:szCs w:val="24"/>
          </w:rPr>
          <w:t>пункте 9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на основании запроса руководителя органа исполнительной власти области. Согласование осуществляется в 5-дневный срок со дня получения запроса.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B20975">
        <w:rPr>
          <w:rFonts w:ascii="Arial" w:hAnsi="Arial" w:cs="Arial"/>
          <w:sz w:val="24"/>
          <w:szCs w:val="24"/>
        </w:rPr>
        <w:t>Число членов комиссии, не замещающих должности муниципальной службы в Администрации поселка Пристень, должно составлять не менее одной четверти от общего числа членов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B20975">
        <w:rPr>
          <w:rFonts w:ascii="Arial" w:hAnsi="Arial" w:cs="Arial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B20975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исполнительной власти области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другие муниципальные служащие, замещающие должности муниципальной службы  в Администрации поселка Пристень;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B20975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исполнительной власти области, недопустимо.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B20975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B20975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представление Главой поселка Пристень в соответствии с </w:t>
      </w:r>
      <w:hyperlink r:id="rId8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пунктом 26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поселка Пристень Пристенского района Курской области, и соблюдения муниципальными служащими Администрации поселка Пристень Пристенского района Курской области  требований к служебному поведению, материалов проверки, свидетельствующих: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названного Положения;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поступившее в подразделение кадровой службы Администрации поселка Пристень Пристенского района Курской области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поселка Пристень Пристенского района Курской области органа исполнительной власти области: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обращение гражданина, замещавшего в Администрации поселка Пристень Пристенского района Курской области должность муниципальной службы,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заявление государственного служащего о невозможности выполнить требования Федерального </w:t>
      </w:r>
      <w:hyperlink r:id="rId10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1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представление Главой поселка Пристень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Pr="00B20975">
        <w:rPr>
          <w:rFonts w:ascii="Arial" w:hAnsi="Arial" w:cs="Arial"/>
          <w:sz w:val="24"/>
          <w:szCs w:val="24"/>
        </w:rPr>
        <w:t xml:space="preserve">представление лавой поселка Пристень материалов проверки, свидетельствующих о представлении муниципальными служащими недостоверных или неполных сведений, предусмотренных </w:t>
      </w:r>
      <w:hyperlink r:id="rId12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Pr="00B20975">
        <w:rPr>
          <w:rFonts w:ascii="Arial" w:hAnsi="Arial" w:cs="Arial"/>
          <w:sz w:val="24"/>
          <w:szCs w:val="24"/>
        </w:rPr>
        <w:t xml:space="preserve">поступившее в соответствии с </w:t>
      </w:r>
      <w:hyperlink r:id="rId13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4 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статьей 64.1</w:t>
        </w:r>
      </w:hyperlink>
      <w:r w:rsidRPr="00B20975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поселка Пристень Пристенского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поселка Пристень,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B20975">
        <w:rPr>
          <w:rFonts w:ascii="Arial" w:hAnsi="Arial" w:cs="Arial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17.1.</w:t>
      </w:r>
      <w:r w:rsidRPr="00B20975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поселка Пристень, в подразделение кадровой службы Администрации поселка Пристень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исполнительной власти области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</w:t>
      </w:r>
      <w:r>
        <w:rPr>
          <w:rFonts w:ascii="Arial" w:hAnsi="Arial" w:cs="Arial"/>
          <w:sz w:val="24"/>
          <w:szCs w:val="24"/>
        </w:rPr>
        <w:t>ьного закона от 25 декабря 2008</w:t>
      </w:r>
      <w:r w:rsidRPr="00B20975">
        <w:rPr>
          <w:rFonts w:ascii="Arial" w:hAnsi="Arial" w:cs="Arial"/>
          <w:sz w:val="24"/>
          <w:szCs w:val="24"/>
        </w:rPr>
        <w:t>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17.2.</w:t>
      </w:r>
      <w:r w:rsidRPr="00B20975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17.3.</w:t>
      </w:r>
      <w:r w:rsidRPr="00B20975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Администрации поселка Пристень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поселка Пристень, требований </w:t>
      </w:r>
      <w:hyperlink r:id="rId16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Pr="00B20975">
        <w:rPr>
          <w:rFonts w:ascii="Arial" w:hAnsi="Arial" w:cs="Arial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Администрации поселка Пристень, информации, содержащей основания для проведения заседания комиссии: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133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пунктами 18.1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35" w:history="1">
        <w:r w:rsidRPr="00B20975">
          <w:rPr>
            <w:rFonts w:ascii="Arial" w:hAnsi="Arial" w:cs="Arial"/>
            <w:color w:val="0000FF"/>
            <w:sz w:val="24"/>
            <w:szCs w:val="24"/>
          </w:rPr>
          <w:t>18.2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поселка Пристень по профилактике коррупционных и иных правонарушений либо должностному лицу кадровой службы Администрации поселка Пристень органа, ответственному за работу по профилактике коррупционных и иных правонарушений, и с результатами ее проверки;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 xml:space="preserve">рассматривает ходатайства о приглашении на заседание комиссии лиц, указанных в </w:t>
      </w:r>
      <w:hyperlink w:anchor="P104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"б" пункта 13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18.1.</w:t>
      </w:r>
      <w:r w:rsidRPr="00B20975">
        <w:rPr>
          <w:rFonts w:ascii="Arial" w:hAnsi="Arial" w:cs="Arial"/>
          <w:sz w:val="24"/>
          <w:szCs w:val="24"/>
        </w:rPr>
        <w:t xml:space="preserve">Заседание комиссии по рассмотрению заявления, указанного в </w:t>
      </w:r>
      <w:hyperlink w:anchor="P113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18.2.</w:t>
      </w:r>
      <w:r w:rsidRPr="00B20975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Pr="00B20975">
        <w:rPr>
          <w:rFonts w:ascii="Arial" w:hAnsi="Arial" w:cs="Arial"/>
          <w:sz w:val="24"/>
          <w:szCs w:val="24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поселка Пристень. При наличии письменной просьбы государственного служащего или гражданина, замещавшего должность государственной службы в органе исполнительной власти области,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органе исполнительной власти области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5E7E7A" w:rsidRPr="00B20975" w:rsidRDefault="005E7E7A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19 в ред. </w:t>
      </w:r>
      <w:hyperlink r:id="rId17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19.05.2015 N 223-пг)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20.На заседании комиссии заслушиваются пояснения государственного служащего или гражданина, замещавшего должность государственной службы в органе исполнительной власти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7E7A" w:rsidRPr="00B20975" w:rsidRDefault="005E7E7A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20 в ред. </w:t>
      </w:r>
      <w:hyperlink r:id="rId1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03.09.2014 N 344-пг)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B20975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09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"а"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установить, что сведения, представленные государственным служащим в соответствии с </w:t>
      </w:r>
      <w:hyperlink r:id="rId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N 400, являются достоверными и полными;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установить, что сведения, представленные государственным служащим в соответствии с </w:t>
      </w:r>
      <w:hyperlink r:id="rId2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0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"а"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исполнительной власти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3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1" w:history="1">
        <w:r w:rsidRPr="00B20975">
          <w:rPr>
            <w:rFonts w:ascii="Arial" w:hAnsi="Arial" w:cs="Arial"/>
            <w:color w:val="0000FF"/>
            <w:sz w:val="24"/>
            <w:szCs w:val="24"/>
          </w:rPr>
          <w:t>25.1</w:t>
        </w:r>
      </w:hyperlink>
      <w:r>
        <w:rPr>
          <w:rFonts w:ascii="Arial" w:hAnsi="Arial" w:cs="Arial"/>
          <w:sz w:val="24"/>
          <w:szCs w:val="24"/>
        </w:rPr>
        <w:t>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7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"г"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признать, что сведения, представленные государственным служащим в соответствии с </w:t>
      </w:r>
      <w:hyperlink r:id="rId22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признать, что сведения, представленные государственным служащим в соответствии с </w:t>
      </w:r>
      <w:hyperlink r:id="rId23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E7E7A" w:rsidRPr="00B20975" w:rsidRDefault="005E7E7A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25.1 введен </w:t>
      </w:r>
      <w:hyperlink r:id="rId24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30.04.2013 N 198-пг)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25.2.</w:t>
      </w:r>
      <w:r w:rsidRPr="00B20975">
        <w:rPr>
          <w:rFonts w:ascii="Arial" w:hAnsi="Arial" w:cs="Arial"/>
          <w:sz w:val="24"/>
          <w:szCs w:val="24"/>
        </w:rPr>
        <w:t>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</w:t>
      </w:r>
      <w:hyperlink r:id="rId25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</w:t>
      </w:r>
      <w:hyperlink r:id="rId26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5E7E7A" w:rsidRPr="00B20975" w:rsidRDefault="005E7E7A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(пп. 25.2 введен </w:t>
      </w:r>
      <w:hyperlink r:id="rId27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19.05.2015 N 223-пг)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вопросов, указанных в </w:t>
      </w:r>
      <w:hyperlink w:anchor="P10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подпунктах "а"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11" w:history="1">
        <w:r w:rsidRPr="00B20975">
          <w:rPr>
            <w:rFonts w:ascii="Arial" w:hAnsi="Arial" w:cs="Arial"/>
            <w:color w:val="0000FF"/>
            <w:sz w:val="24"/>
            <w:szCs w:val="24"/>
          </w:rPr>
          <w:t>"б"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17" w:history="1">
        <w:r w:rsidRPr="00B20975">
          <w:rPr>
            <w:rFonts w:ascii="Arial" w:hAnsi="Arial" w:cs="Arial"/>
            <w:color w:val="0000FF"/>
            <w:sz w:val="24"/>
            <w:szCs w:val="24"/>
          </w:rPr>
          <w:t>"г"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пунктами 22</w:t>
        </w:r>
      </w:hyperlink>
      <w:r w:rsidRPr="00B20975">
        <w:rPr>
          <w:rFonts w:ascii="Arial" w:hAnsi="Arial" w:cs="Arial"/>
          <w:sz w:val="24"/>
          <w:szCs w:val="24"/>
        </w:rPr>
        <w:t xml:space="preserve"> - </w:t>
      </w:r>
      <w:hyperlink w:anchor="P151" w:history="1">
        <w:r w:rsidRPr="00B20975">
          <w:rPr>
            <w:rFonts w:ascii="Arial" w:hAnsi="Arial" w:cs="Arial"/>
            <w:color w:val="0000FF"/>
            <w:sz w:val="24"/>
            <w:szCs w:val="24"/>
          </w:rPr>
          <w:t>25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55" w:history="1">
        <w:r w:rsidRPr="00B20975">
          <w:rPr>
            <w:rFonts w:ascii="Arial" w:hAnsi="Arial" w:cs="Arial"/>
            <w:color w:val="0000FF"/>
            <w:sz w:val="24"/>
            <w:szCs w:val="24"/>
          </w:rPr>
          <w:t>25.1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59" w:history="1">
        <w:r w:rsidRPr="00B20975">
          <w:rPr>
            <w:rFonts w:ascii="Arial" w:hAnsi="Arial" w:cs="Arial"/>
            <w:color w:val="0000FF"/>
            <w:sz w:val="24"/>
            <w:szCs w:val="24"/>
          </w:rPr>
          <w:t>25.2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65" w:history="1">
        <w:r w:rsidRPr="00B20975">
          <w:rPr>
            <w:rFonts w:ascii="Arial" w:hAnsi="Arial" w:cs="Arial"/>
            <w:color w:val="0000FF"/>
            <w:sz w:val="24"/>
            <w:szCs w:val="24"/>
          </w:rPr>
          <w:t>26.1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органе исполнительной власти области, одно из следующих решений: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исполнительной власти области проинформировать об указанных обстоятельствах органы прокуратуры и уведомившую организацию.</w:t>
      </w:r>
    </w:p>
    <w:p w:rsidR="005E7E7A" w:rsidRPr="00B20975" w:rsidRDefault="005E7E7A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(п. 26.1 введен </w:t>
      </w:r>
      <w:hyperlink r:id="rId2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03.09.2014 N 344-пг)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предусмотренного </w:t>
      </w:r>
      <w:hyperlink w:anchor="P116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"в"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Pr="00B20975">
        <w:rPr>
          <w:rFonts w:ascii="Arial" w:hAnsi="Arial" w:cs="Arial"/>
          <w:sz w:val="24"/>
          <w:szCs w:val="24"/>
        </w:rPr>
        <w:t>Для исполнения решений комиссии могут быть подготовлены проекты нормативных правовых актов органа исполнительной власти области, решений или поручений руководителя органа исполнительной власти области, которые в установленном порядке представляются на рассмотрение руководителя органа исполнительной власти области.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Pr="00B20975">
        <w:rPr>
          <w:rFonts w:ascii="Arial" w:hAnsi="Arial" w:cs="Arial"/>
          <w:sz w:val="24"/>
          <w:szCs w:val="24"/>
        </w:rPr>
        <w:t xml:space="preserve">Решения комиссии по вопросам, указанным в </w:t>
      </w:r>
      <w:hyperlink w:anchor="P107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пункте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Pr="00B20975">
        <w:rPr>
          <w:rFonts w:ascii="Arial" w:hAnsi="Arial" w:cs="Arial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для руководителя органа исполнительной власти области носят рекомендательный характер. Решение, принимаемое 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Pr="00B20975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предъявляемые к государственному служащему претензии, материалы, на которых они основываются;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Pr="00B20975">
        <w:rPr>
          <w:rFonts w:ascii="Arial" w:hAnsi="Arial" w:cs="Arial"/>
          <w:sz w:val="24"/>
          <w:szCs w:val="24"/>
        </w:rPr>
        <w:t>содержание пояснений государственного служащего и других лиц по существу предъявляемых претензий;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Pr="00B20975">
        <w:rPr>
          <w:rFonts w:ascii="Arial" w:hAnsi="Arial" w:cs="Arial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 w:rsidRPr="00B20975">
        <w:rPr>
          <w:rFonts w:ascii="Arial" w:hAnsi="Arial" w:cs="Arial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</w:t>
      </w:r>
      <w:r w:rsidRPr="00B20975">
        <w:rPr>
          <w:rFonts w:ascii="Arial" w:hAnsi="Arial" w:cs="Arial"/>
          <w:sz w:val="24"/>
          <w:szCs w:val="24"/>
        </w:rPr>
        <w:t>другие сведения;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</w:t>
      </w:r>
      <w:r w:rsidRPr="00B20975">
        <w:rPr>
          <w:rFonts w:ascii="Arial" w:hAnsi="Arial" w:cs="Arial"/>
          <w:sz w:val="24"/>
          <w:szCs w:val="24"/>
        </w:rPr>
        <w:t>результаты голосования;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</w:t>
      </w:r>
      <w:r w:rsidRPr="00B20975">
        <w:rPr>
          <w:rFonts w:ascii="Arial" w:hAnsi="Arial" w:cs="Arial"/>
          <w:sz w:val="24"/>
          <w:szCs w:val="24"/>
        </w:rPr>
        <w:t>решение и обоснование его принятия.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 w:rsidRPr="00B20975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 w:rsidRPr="00B20975">
        <w:rPr>
          <w:rFonts w:ascii="Arial" w:hAnsi="Arial" w:cs="Arial"/>
          <w:sz w:val="24"/>
          <w:szCs w:val="24"/>
        </w:rPr>
        <w:t>Копии протокола заседания комиссии в 3-дневный срок со дня заседания направляются руководителю органа исполнительной власти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 w:rsidRPr="00B20975">
        <w:rPr>
          <w:rFonts w:ascii="Arial" w:hAnsi="Arial" w:cs="Arial"/>
          <w:sz w:val="24"/>
          <w:szCs w:val="24"/>
        </w:rPr>
        <w:t>Руководитель органа исполнительной власти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органа исполнительной власти области в письменной форме уведомляет комиссию в месячный срок со дня поступления к нему протокола заседания комиссии. Решение руководителя органа исполнительной власти области оглашается на ближайшем заседании комиссии и принимается к сведению без обсуждения.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</w:t>
      </w:r>
      <w:r w:rsidRPr="00B20975">
        <w:rPr>
          <w:rFonts w:ascii="Arial" w:hAnsi="Arial" w:cs="Arial"/>
          <w:sz w:val="24"/>
          <w:szCs w:val="24"/>
        </w:rPr>
        <w:t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органа исполнительной власти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 и Курской области.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  <w:r w:rsidRPr="00B20975">
        <w:rPr>
          <w:rFonts w:ascii="Arial" w:hAnsi="Arial" w:cs="Arial"/>
          <w:sz w:val="24"/>
          <w:szCs w:val="24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E7E7A" w:rsidRPr="00B20975" w:rsidRDefault="005E7E7A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</w:t>
      </w:r>
      <w:r w:rsidRPr="00B20975">
        <w:rPr>
          <w:rFonts w:ascii="Arial" w:hAnsi="Arial" w:cs="Arial"/>
          <w:sz w:val="24"/>
          <w:szCs w:val="24"/>
        </w:rPr>
        <w:t>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7E7A" w:rsidRPr="007620D2" w:rsidRDefault="005E7E7A" w:rsidP="00266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37.1.</w:t>
      </w:r>
      <w:r w:rsidRPr="00B20975">
        <w:rPr>
          <w:rFonts w:ascii="Arial" w:hAnsi="Arial" w:cs="Arial"/>
          <w:sz w:val="24"/>
          <w:szCs w:val="24"/>
        </w:rPr>
        <w:t xml:space="preserve">Выписка из решения комиссии, заверенная подписью секретаря комиссии и печатью органа исполнительной власти области, вручается гражданину, замещавшему должность государственной службы в органе исполнительной власти области,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</w:t>
      </w:r>
      <w:r w:rsidRPr="007620D2">
        <w:rPr>
          <w:rFonts w:ascii="Times New Roman" w:hAnsi="Times New Roman" w:cs="Times New Roman"/>
          <w:sz w:val="28"/>
          <w:szCs w:val="28"/>
        </w:rPr>
        <w:t>проведения соответствующего заседания комиссии.</w:t>
      </w:r>
    </w:p>
    <w:p w:rsidR="005E7E7A" w:rsidRPr="007620D2" w:rsidRDefault="005E7E7A" w:rsidP="000F5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0D2">
        <w:rPr>
          <w:rFonts w:ascii="Times New Roman" w:hAnsi="Times New Roman" w:cs="Times New Roman"/>
          <w:sz w:val="28"/>
          <w:szCs w:val="28"/>
        </w:rPr>
        <w:t>38.Организационно-техническое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исполнительной власти области по профилактике коррупционных и иных правонарушений или должностными лицами кадровой службы органа исполнительной власти области, ответственными за работу по профилактике коррупционных и иных правонарушений</w:t>
      </w:r>
      <w:bookmarkStart w:id="0" w:name="_GoBack"/>
      <w:bookmarkEnd w:id="0"/>
    </w:p>
    <w:sectPr w:rsidR="005E7E7A" w:rsidRPr="007620D2" w:rsidSect="00B209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05D"/>
    <w:rsid w:val="000F5C83"/>
    <w:rsid w:val="001B123D"/>
    <w:rsid w:val="001E601F"/>
    <w:rsid w:val="00250A05"/>
    <w:rsid w:val="00266C2D"/>
    <w:rsid w:val="00340124"/>
    <w:rsid w:val="005E7E7A"/>
    <w:rsid w:val="007620D2"/>
    <w:rsid w:val="008A1D4B"/>
    <w:rsid w:val="00B20975"/>
    <w:rsid w:val="00B96077"/>
    <w:rsid w:val="00D2605D"/>
    <w:rsid w:val="00E1642B"/>
    <w:rsid w:val="00EB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6C2D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C2D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paragraph" w:customStyle="1" w:styleId="ConsPlusTitle">
    <w:name w:val="ConsPlusTitle"/>
    <w:uiPriority w:val="99"/>
    <w:rsid w:val="00266C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66C2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266C2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66C2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6C2D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2488144F06BA579AE5229DFDD2D2709B7415D36DB5A5F053564D8CF17B90BA0272aFcEP" TargetMode="External"/><Relationship Id="rId13" Type="http://schemas.openxmlformats.org/officeDocument/2006/relationships/hyperlink" Target="consultantplus://offline/ref=C5603C0478663D0BC1D53A8502235CB65199B2299AF9DD802EC42F488464BFF2B71C0F0DaCcBP" TargetMode="External"/><Relationship Id="rId18" Type="http://schemas.openxmlformats.org/officeDocument/2006/relationships/hyperlink" Target="consultantplus://offline/ref=C5603C0478663D0BC1D52488144F06BA579AE5229CFADFD1749B7415D36DB5A5F053564D8CF17B90BA027DaFcAP" TargetMode="External"/><Relationship Id="rId26" Type="http://schemas.openxmlformats.org/officeDocument/2006/relationships/hyperlink" Target="consultantplus://offline/ref=C5603C0478663D0BC1D53A8502235CB65199B22A91FEDD802EC42F4884a6c4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603C0478663D0BC1D52488144F06BA579AE5229CF6DFDF769B7415D36DB5A5F053564D8CF17B90BA027EaFcCP" TargetMode="External"/><Relationship Id="rId7" Type="http://schemas.openxmlformats.org/officeDocument/2006/relationships/hyperlink" Target="consultantplus://offline/ref=C5603C0478663D0BC1D52488144F06BA579AE52299F7D3D47B9B7415D36DB5A5aFc0P" TargetMode="External"/><Relationship Id="rId12" Type="http://schemas.openxmlformats.org/officeDocument/2006/relationships/hyperlink" Target="consultantplus://offline/ref=C5603C0478663D0BC1D53A8502235CB65199B32C9FFBDD802EC42F488464BFF2B71C0F0FC8FC7A92aBc2P" TargetMode="External"/><Relationship Id="rId17" Type="http://schemas.openxmlformats.org/officeDocument/2006/relationships/hyperlink" Target="consultantplus://offline/ref=C5603C0478663D0BC1D52488144F06BA579AE5229CF6DFDF769B7415D36DB5A5F053564D8CF17B90BA027EaFcEP" TargetMode="External"/><Relationship Id="rId25" Type="http://schemas.openxmlformats.org/officeDocument/2006/relationships/hyperlink" Target="consultantplus://offline/ref=C5603C0478663D0BC1D53A8502235CB65199B22A91FEDD802EC42F4884a6c4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03C0478663D0BC1D53A8502235CB65199B2299AF9DD802EC42F488464BFF2B71C0F0CaCc0P" TargetMode="External"/><Relationship Id="rId20" Type="http://schemas.openxmlformats.org/officeDocument/2006/relationships/hyperlink" Target="consultantplus://offline/ref=C5603C0478663D0BC1D52488144F06BA579AE5229DFDD2D2709B7415D36DB5A5F053564D8CF17B90BA0279aFc7P" TargetMode="External"/><Relationship Id="rId29" Type="http://schemas.openxmlformats.org/officeDocument/2006/relationships/hyperlink" Target="consultantplus://offline/ref=C5603C0478663D0BC1D52488144F06BA579AE5229CFADFD1749B7415D36DB5A5F053564D8CF17B90BA027DaFcB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3A8502235CB65199B2299AF9DD802EC42F4884a6c4P" TargetMode="External"/><Relationship Id="rId11" Type="http://schemas.openxmlformats.org/officeDocument/2006/relationships/hyperlink" Target="consultantplus://offline/ref=C5603C0478663D0BC1D53A8502235CB65199B22A91FEDD802EC42F4884a6c4P" TargetMode="External"/><Relationship Id="rId24" Type="http://schemas.openxmlformats.org/officeDocument/2006/relationships/hyperlink" Target="consultantplus://offline/ref=C5603C0478663D0BC1D52488144F06BA579AE5229CF8DED4759B7415D36DB5A5F053564D8CF17B90BA0278aFc6P" TargetMode="External"/><Relationship Id="rId5" Type="http://schemas.openxmlformats.org/officeDocument/2006/relationships/hyperlink" Target="consultantplus://offline/ref=C5603C0478663D0BC1D52488144F06BA579AE5229CF6D0D5759B7415D36DB5A5aFc0P" TargetMode="External"/><Relationship Id="rId15" Type="http://schemas.openxmlformats.org/officeDocument/2006/relationships/hyperlink" Target="consultantplus://offline/ref=C5603C0478663D0BC1D53A8502235CB65199B2299AF9DD802EC42F488464BFF2B71C0F0CaCc0P" TargetMode="External"/><Relationship Id="rId23" Type="http://schemas.openxmlformats.org/officeDocument/2006/relationships/hyperlink" Target="consultantplus://offline/ref=C5603C0478663D0BC1D53A8502235CB65199B32C9FFBDD802EC42F488464BFF2B71C0F0FC8FC7A92aBc2P" TargetMode="External"/><Relationship Id="rId28" Type="http://schemas.openxmlformats.org/officeDocument/2006/relationships/hyperlink" Target="consultantplus://offline/ref=C5603C0478663D0BC1D53A8502235CB65199B2299AF9DD802EC42F488464BFF2B71C0F0CaCc0P" TargetMode="External"/><Relationship Id="rId10" Type="http://schemas.openxmlformats.org/officeDocument/2006/relationships/hyperlink" Target="consultantplus://offline/ref=C5603C0478663D0BC1D53A8502235CB65199B22A91FEDD802EC42F4884a6c4P" TargetMode="External"/><Relationship Id="rId19" Type="http://schemas.openxmlformats.org/officeDocument/2006/relationships/hyperlink" Target="consultantplus://offline/ref=C5603C0478663D0BC1D52488144F06BA579AE5229DFDD2D2709B7415D36DB5A5F053564D8CF17B90BA0279aFc7P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5603C0478663D0BC1D53A8502235CB65299BC2A93A98A827F9121a4cDP" TargetMode="External"/><Relationship Id="rId9" Type="http://schemas.openxmlformats.org/officeDocument/2006/relationships/hyperlink" Target="consultantplus://offline/ref=C5603C0478663D0BC1D52488144F06BA579AE5229DFDD2D2709B7415D36DB5A5F053564D8CF17B90BA0279aFc7P" TargetMode="External"/><Relationship Id="rId14" Type="http://schemas.openxmlformats.org/officeDocument/2006/relationships/hyperlink" Target="consultantplus://offline/ref=C5603C0478663D0BC1D53A8502235CB65198BA299AF9DD802EC42F488464BFF2B71C0F0FCFFDa7c9P" TargetMode="External"/><Relationship Id="rId22" Type="http://schemas.openxmlformats.org/officeDocument/2006/relationships/hyperlink" Target="consultantplus://offline/ref=C5603C0478663D0BC1D53A8502235CB65199B32C9FFBDD802EC42F488464BFF2B71C0F0FC8FC7A92aBc2P" TargetMode="External"/><Relationship Id="rId27" Type="http://schemas.openxmlformats.org/officeDocument/2006/relationships/hyperlink" Target="consultantplus://offline/ref=C5603C0478663D0BC1D52488144F06BA579AE5229CF6DFDF769B7415D36DB5A5F053564D8CF17B90BA027EaFcD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11</Pages>
  <Words>5501</Words>
  <Characters>31359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dcterms:created xsi:type="dcterms:W3CDTF">2019-02-18T07:46:00Z</dcterms:created>
  <dcterms:modified xsi:type="dcterms:W3CDTF">2019-11-19T11:44:00Z</dcterms:modified>
</cp:coreProperties>
</file>