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6B" w:rsidRDefault="00E43EF4" w:rsidP="00E43EF4">
      <w:pPr>
        <w:spacing w:after="0"/>
        <w:jc w:val="center"/>
        <w:rPr>
          <w:rFonts w:ascii="Segoe UI" w:hAnsi="Segoe UI" w:cs="Segoe UI"/>
          <w:sz w:val="28"/>
          <w:szCs w:val="28"/>
        </w:rPr>
      </w:pPr>
      <w:bookmarkStart w:id="0" w:name="_GoBack"/>
      <w:bookmarkEnd w:id="0"/>
      <w:r w:rsidRPr="00C06DA0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CBEFEFF" wp14:editId="4649768C">
            <wp:simplePos x="0" y="0"/>
            <wp:positionH relativeFrom="column">
              <wp:posOffset>-12700</wp:posOffset>
            </wp:positionH>
            <wp:positionV relativeFrom="paragraph">
              <wp:posOffset>89535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C6B" w:rsidRPr="00C66C6B">
        <w:rPr>
          <w:rFonts w:ascii="Segoe UI" w:hAnsi="Segoe UI" w:cs="Segoe UI"/>
          <w:sz w:val="28"/>
          <w:szCs w:val="28"/>
        </w:rPr>
        <w:t>Главный технолог Кадастровой палаты по Курской области посетила межрегиональное совещание Росреестра в Астраханской области</w:t>
      </w:r>
    </w:p>
    <w:p w:rsidR="00E43EF4" w:rsidRPr="00C66C6B" w:rsidRDefault="00E43EF4" w:rsidP="00E43EF4">
      <w:pPr>
        <w:spacing w:after="0"/>
        <w:jc w:val="center"/>
        <w:rPr>
          <w:rFonts w:ascii="Segoe UI" w:hAnsi="Segoe UI" w:cs="Segoe UI"/>
          <w:sz w:val="28"/>
          <w:szCs w:val="28"/>
        </w:rPr>
      </w:pPr>
    </w:p>
    <w:p w:rsidR="00C66C6B" w:rsidRPr="00C66C6B" w:rsidRDefault="00C66C6B" w:rsidP="00C66C6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C66C6B">
        <w:rPr>
          <w:rFonts w:ascii="Segoe UI" w:hAnsi="Segoe UI" w:cs="Segoe UI"/>
          <w:sz w:val="24"/>
          <w:szCs w:val="24"/>
        </w:rPr>
        <w:t>Главный технолог Кадастровой палаты по Курской области Людмила Иванова приняла участие в межрегиональном совещании Росреестра в  Астраханской области.</w:t>
      </w:r>
    </w:p>
    <w:p w:rsidR="00836AA8" w:rsidRDefault="00C66C6B" w:rsidP="00836AA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C66C6B">
        <w:rPr>
          <w:rFonts w:ascii="Segoe UI" w:hAnsi="Segoe UI" w:cs="Segoe UI"/>
          <w:sz w:val="24"/>
          <w:szCs w:val="24"/>
        </w:rPr>
        <w:t>Целью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C66C6B">
        <w:rPr>
          <w:rFonts w:ascii="Segoe UI" w:hAnsi="Segoe UI" w:cs="Segoe UI"/>
          <w:sz w:val="24"/>
          <w:szCs w:val="24"/>
        </w:rPr>
        <w:t xml:space="preserve">мероприятия стал вопрос формирования единой правоприменительной практики территориальных органов Росреестра и филиалов Федеральной кадастровой палаты. </w:t>
      </w:r>
    </w:p>
    <w:p w:rsidR="00836AA8" w:rsidRPr="00C66C6B" w:rsidRDefault="00C66C6B" w:rsidP="00836AA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C66C6B">
        <w:rPr>
          <w:rFonts w:ascii="Segoe UI" w:hAnsi="Segoe UI" w:cs="Segoe UI"/>
          <w:sz w:val="24"/>
          <w:szCs w:val="24"/>
        </w:rPr>
        <w:t xml:space="preserve">В мероприятии приняли участие представители </w:t>
      </w:r>
      <w:r w:rsidR="00836AA8">
        <w:rPr>
          <w:rFonts w:ascii="Segoe UI" w:hAnsi="Segoe UI" w:cs="Segoe UI"/>
          <w:sz w:val="24"/>
          <w:szCs w:val="24"/>
        </w:rPr>
        <w:t xml:space="preserve">Минэкономразвития России, </w:t>
      </w:r>
      <w:r w:rsidR="00836AA8" w:rsidRPr="00C66C6B">
        <w:rPr>
          <w:rFonts w:ascii="Segoe UI" w:hAnsi="Segoe UI" w:cs="Segoe UI"/>
          <w:sz w:val="24"/>
          <w:szCs w:val="24"/>
        </w:rPr>
        <w:t>центрального аппарата Росреестра</w:t>
      </w:r>
      <w:r w:rsidR="00836AA8">
        <w:rPr>
          <w:rFonts w:ascii="Segoe UI" w:hAnsi="Segoe UI" w:cs="Segoe UI"/>
          <w:sz w:val="24"/>
          <w:szCs w:val="24"/>
        </w:rPr>
        <w:t xml:space="preserve">, </w:t>
      </w:r>
      <w:r w:rsidRPr="00C66C6B">
        <w:rPr>
          <w:rFonts w:ascii="Segoe UI" w:hAnsi="Segoe UI" w:cs="Segoe UI"/>
          <w:sz w:val="24"/>
          <w:szCs w:val="24"/>
        </w:rPr>
        <w:t xml:space="preserve">региональных управлений </w:t>
      </w:r>
      <w:r w:rsidR="00956832">
        <w:rPr>
          <w:rFonts w:ascii="Segoe UI" w:hAnsi="Segoe UI" w:cs="Segoe UI"/>
          <w:sz w:val="24"/>
          <w:szCs w:val="24"/>
        </w:rPr>
        <w:t>Росреестра</w:t>
      </w:r>
      <w:r w:rsidR="00836AA8">
        <w:rPr>
          <w:rFonts w:ascii="Segoe UI" w:hAnsi="Segoe UI" w:cs="Segoe UI"/>
          <w:sz w:val="24"/>
          <w:szCs w:val="24"/>
        </w:rPr>
        <w:t xml:space="preserve">, </w:t>
      </w:r>
      <w:r w:rsidR="00836AA8" w:rsidRPr="00C66C6B">
        <w:rPr>
          <w:rFonts w:ascii="Segoe UI" w:hAnsi="Segoe UI" w:cs="Segoe UI"/>
          <w:sz w:val="24"/>
          <w:szCs w:val="24"/>
        </w:rPr>
        <w:t>Федеральной кадастровой палаты</w:t>
      </w:r>
      <w:r w:rsidRPr="00C66C6B">
        <w:rPr>
          <w:rFonts w:ascii="Segoe UI" w:hAnsi="Segoe UI" w:cs="Segoe UI"/>
          <w:sz w:val="24"/>
          <w:szCs w:val="24"/>
        </w:rPr>
        <w:t xml:space="preserve"> и филиалов Кадастровой палаты, действующих на территории Центрального и Южного федеральных округов</w:t>
      </w:r>
      <w:r w:rsidR="00836AA8">
        <w:rPr>
          <w:rFonts w:ascii="Segoe UI" w:hAnsi="Segoe UI" w:cs="Segoe UI"/>
          <w:sz w:val="24"/>
          <w:szCs w:val="24"/>
        </w:rPr>
        <w:t xml:space="preserve">, </w:t>
      </w:r>
      <w:r w:rsidR="00836AA8" w:rsidRPr="00C66C6B">
        <w:rPr>
          <w:rFonts w:ascii="Segoe UI" w:hAnsi="Segoe UI" w:cs="Segoe UI"/>
          <w:sz w:val="24"/>
          <w:szCs w:val="24"/>
        </w:rPr>
        <w:t>Правительства Астраханской области.</w:t>
      </w:r>
    </w:p>
    <w:p w:rsidR="00C66C6B" w:rsidRPr="00C66C6B" w:rsidRDefault="00C66C6B" w:rsidP="00C66C6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C66C6B">
        <w:rPr>
          <w:rFonts w:ascii="Segoe UI" w:hAnsi="Segoe UI" w:cs="Segoe UI"/>
          <w:sz w:val="24"/>
          <w:szCs w:val="24"/>
        </w:rPr>
        <w:t xml:space="preserve">Перед участниками совещания поставлены задачи по реализации </w:t>
      </w:r>
      <w:r w:rsidR="00956832">
        <w:rPr>
          <w:rFonts w:ascii="Segoe UI" w:hAnsi="Segoe UI" w:cs="Segoe UI"/>
          <w:sz w:val="24"/>
          <w:szCs w:val="24"/>
        </w:rPr>
        <w:t>Ф</w:t>
      </w:r>
      <w:r w:rsidRPr="00C66C6B">
        <w:rPr>
          <w:rFonts w:ascii="Segoe UI" w:hAnsi="Segoe UI" w:cs="Segoe UI"/>
          <w:sz w:val="24"/>
          <w:szCs w:val="24"/>
        </w:rPr>
        <w:t xml:space="preserve">едерального закона «О государственной регистрации недвижимости», внедрению </w:t>
      </w:r>
      <w:proofErr w:type="gramStart"/>
      <w:r w:rsidRPr="00C66C6B">
        <w:rPr>
          <w:rFonts w:ascii="Segoe UI" w:hAnsi="Segoe UI" w:cs="Segoe UI"/>
          <w:sz w:val="24"/>
          <w:szCs w:val="24"/>
        </w:rPr>
        <w:t>риск-ориентированного</w:t>
      </w:r>
      <w:proofErr w:type="gramEnd"/>
      <w:r w:rsidRPr="00C66C6B">
        <w:rPr>
          <w:rFonts w:ascii="Segoe UI" w:hAnsi="Segoe UI" w:cs="Segoe UI"/>
          <w:sz w:val="24"/>
          <w:szCs w:val="24"/>
        </w:rPr>
        <w:t xml:space="preserve"> подхода при выполнении контрольно-надзорных функций, а также по усилению взаимодействия с органами власти субъектов России в целях улучшения инвестиционного климата в регионах.</w:t>
      </w:r>
    </w:p>
    <w:p w:rsidR="00C66C6B" w:rsidRPr="00C66C6B" w:rsidRDefault="00C66C6B" w:rsidP="00C66C6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C66C6B">
        <w:rPr>
          <w:rFonts w:ascii="Segoe UI" w:hAnsi="Segoe UI" w:cs="Segoe UI"/>
          <w:sz w:val="24"/>
          <w:szCs w:val="24"/>
        </w:rPr>
        <w:t>В рамках мероприятия состоялась рабочая встреча заместителя руководителя Росреестра Максима Смирнова и вице-губернатора - председателя Правительства Астраханской области Константина Маркелова. На встрече стороны обсудили взаимодействие ведомства и региональных органов власти</w:t>
      </w:r>
      <w:r w:rsidR="00956832">
        <w:rPr>
          <w:rFonts w:ascii="Segoe UI" w:hAnsi="Segoe UI" w:cs="Segoe UI"/>
          <w:sz w:val="24"/>
          <w:szCs w:val="24"/>
        </w:rPr>
        <w:t xml:space="preserve">, ориентир на </w:t>
      </w:r>
      <w:r w:rsidRPr="00C66C6B">
        <w:rPr>
          <w:rFonts w:ascii="Segoe UI" w:hAnsi="Segoe UI" w:cs="Segoe UI"/>
          <w:sz w:val="24"/>
          <w:szCs w:val="24"/>
        </w:rPr>
        <w:t>повышени</w:t>
      </w:r>
      <w:r w:rsidR="00956832">
        <w:rPr>
          <w:rFonts w:ascii="Segoe UI" w:hAnsi="Segoe UI" w:cs="Segoe UI"/>
          <w:sz w:val="24"/>
          <w:szCs w:val="24"/>
        </w:rPr>
        <w:t>е</w:t>
      </w:r>
      <w:r w:rsidRPr="00C66C6B">
        <w:rPr>
          <w:rFonts w:ascii="Segoe UI" w:hAnsi="Segoe UI" w:cs="Segoe UI"/>
          <w:sz w:val="24"/>
          <w:szCs w:val="24"/>
        </w:rPr>
        <w:t xml:space="preserve"> качества услуг Росреестра в регионе, а также по организации на территории субъекта комплексных кадастровых работ. Астраханская область вошла в число трех пилотных регионов, которым предоставлены субсидии из федерального бюджета на проведение таких работ в 2017 году.</w:t>
      </w:r>
    </w:p>
    <w:p w:rsidR="00105895" w:rsidRPr="00C66C6B" w:rsidRDefault="00C66C6B" w:rsidP="00C66C6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C66C6B">
        <w:rPr>
          <w:rFonts w:ascii="Segoe UI" w:hAnsi="Segoe UI" w:cs="Segoe UI"/>
          <w:sz w:val="24"/>
          <w:szCs w:val="24"/>
        </w:rPr>
        <w:t xml:space="preserve">      </w:t>
      </w:r>
    </w:p>
    <w:sectPr w:rsidR="00105895" w:rsidRPr="00C66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6B"/>
    <w:rsid w:val="00105895"/>
    <w:rsid w:val="006E6054"/>
    <w:rsid w:val="00836AA8"/>
    <w:rsid w:val="00956832"/>
    <w:rsid w:val="00C66C6B"/>
    <w:rsid w:val="00E4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82724">
                          <w:marLeft w:val="210"/>
                          <w:marRight w:val="21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69166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916979">
          <w:marLeft w:val="210"/>
          <w:marRight w:val="210"/>
          <w:marTop w:val="0"/>
          <w:marBottom w:val="0"/>
          <w:divBdr>
            <w:top w:val="single" w:sz="6" w:space="23" w:color="89898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elena</cp:lastModifiedBy>
  <cp:revision>2</cp:revision>
  <cp:lastPrinted>2017-04-11T08:35:00Z</cp:lastPrinted>
  <dcterms:created xsi:type="dcterms:W3CDTF">2017-04-13T12:35:00Z</dcterms:created>
  <dcterms:modified xsi:type="dcterms:W3CDTF">2017-04-13T12:35:00Z</dcterms:modified>
</cp:coreProperties>
</file>