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C6A" w:rsidRDefault="008B1C6A" w:rsidP="008B1C6A">
      <w:pPr>
        <w:autoSpaceDE w:val="0"/>
        <w:autoSpaceDN w:val="0"/>
        <w:adjustRightInd w:val="0"/>
        <w:rPr>
          <w:b/>
          <w:sz w:val="28"/>
          <w:szCs w:val="28"/>
        </w:rPr>
      </w:pPr>
      <w:bookmarkStart w:id="0" w:name="_GoBack"/>
      <w:proofErr w:type="gramStart"/>
      <w:r w:rsidRPr="00456654">
        <w:rPr>
          <w:b/>
          <w:sz w:val="28"/>
          <w:szCs w:val="28"/>
        </w:rPr>
        <w:t>Судимый</w:t>
      </w:r>
      <w:proofErr w:type="gramEnd"/>
      <w:r w:rsidRPr="00456654">
        <w:rPr>
          <w:b/>
          <w:sz w:val="28"/>
          <w:szCs w:val="28"/>
        </w:rPr>
        <w:t xml:space="preserve"> не может быть депутатом.</w:t>
      </w:r>
    </w:p>
    <w:p w:rsidR="008B1C6A" w:rsidRPr="00456654" w:rsidRDefault="008B1C6A" w:rsidP="008B1C6A">
      <w:pPr>
        <w:autoSpaceDE w:val="0"/>
        <w:autoSpaceDN w:val="0"/>
        <w:adjustRightInd w:val="0"/>
        <w:ind w:left="540"/>
        <w:rPr>
          <w:b/>
          <w:sz w:val="28"/>
          <w:szCs w:val="28"/>
        </w:rPr>
      </w:pPr>
    </w:p>
    <w:p w:rsidR="008B1C6A" w:rsidRPr="001B57C4" w:rsidRDefault="008B1C6A" w:rsidP="008B1C6A">
      <w:pPr>
        <w:autoSpaceDE w:val="0"/>
        <w:autoSpaceDN w:val="0"/>
        <w:adjustRightInd w:val="0"/>
        <w:ind w:firstLine="540"/>
        <w:jc w:val="both"/>
        <w:rPr>
          <w:b/>
        </w:rPr>
      </w:pPr>
      <w:r>
        <w:rPr>
          <w:b/>
        </w:rPr>
        <w:t xml:space="preserve">По телевизору объявили, что </w:t>
      </w:r>
      <w:r w:rsidRPr="001B57C4">
        <w:rPr>
          <w:b/>
        </w:rPr>
        <w:t xml:space="preserve">13 сентября 2015 </w:t>
      </w:r>
      <w:r>
        <w:rPr>
          <w:b/>
        </w:rPr>
        <w:t>состоятся выборы</w:t>
      </w:r>
      <w:r w:rsidRPr="001B57C4">
        <w:rPr>
          <w:b/>
        </w:rPr>
        <w:t xml:space="preserve"> в органы государственной власти </w:t>
      </w:r>
      <w:r>
        <w:rPr>
          <w:b/>
        </w:rPr>
        <w:t>и</w:t>
      </w:r>
      <w:r w:rsidRPr="001B57C4">
        <w:rPr>
          <w:b/>
        </w:rPr>
        <w:t xml:space="preserve"> органы местного самоуправления. </w:t>
      </w:r>
      <w:r>
        <w:rPr>
          <w:b/>
        </w:rPr>
        <w:t>Могут ли избираться депутатами граждане, имеющие судимость?</w:t>
      </w:r>
    </w:p>
    <w:p w:rsidR="008B1C6A" w:rsidRPr="001B57C4" w:rsidRDefault="008B1C6A" w:rsidP="008B1C6A">
      <w:pPr>
        <w:autoSpaceDE w:val="0"/>
        <w:autoSpaceDN w:val="0"/>
        <w:adjustRightInd w:val="0"/>
        <w:jc w:val="both"/>
        <w:rPr>
          <w:b/>
        </w:rPr>
      </w:pPr>
    </w:p>
    <w:p w:rsidR="008B1C6A" w:rsidRDefault="008B1C6A" w:rsidP="008B1C6A">
      <w:pPr>
        <w:widowControl w:val="0"/>
        <w:autoSpaceDE w:val="0"/>
        <w:autoSpaceDN w:val="0"/>
        <w:adjustRightInd w:val="0"/>
        <w:ind w:firstLine="540"/>
        <w:jc w:val="both"/>
      </w:pPr>
      <w:r w:rsidRPr="00554AA9">
        <w:t xml:space="preserve">Отвечает заместитель прокурора Рыльского района </w:t>
      </w:r>
      <w:proofErr w:type="spellStart"/>
      <w:r w:rsidRPr="00554AA9">
        <w:t>Мокина</w:t>
      </w:r>
      <w:proofErr w:type="spellEnd"/>
      <w:r w:rsidRPr="00554AA9">
        <w:t xml:space="preserve"> Татьяна Александровна</w:t>
      </w:r>
      <w:r>
        <w:t>:</w:t>
      </w:r>
      <w:r>
        <w:rPr>
          <w:b/>
        </w:rPr>
        <w:t xml:space="preserve"> </w:t>
      </w:r>
      <w:r w:rsidRPr="00554AA9">
        <w:t xml:space="preserve"> </w:t>
      </w:r>
      <w:proofErr w:type="gramStart"/>
      <w:r>
        <w:t>В соответствии с ч.3.2. ст.2 Федерального</w:t>
      </w:r>
      <w:r w:rsidRPr="00F834D8">
        <w:t xml:space="preserve"> закон</w:t>
      </w:r>
      <w:r>
        <w:t>а от 12.06.2002 №</w:t>
      </w:r>
      <w:r w:rsidRPr="00F834D8">
        <w:t xml:space="preserve"> 67-ФЗ "Об основных гарантиях избирательных прав и права на участие в референдуме граждан Российской Федерации" </w:t>
      </w:r>
      <w:r>
        <w:t>не имеют права быть избранными граждане Российской Федерации, осужденные за совершение преступлений экстремистской направленности (государственная измена, захват власти, призывы к осуществлению экстремистской деятельности, ее финансирование), а также осужденные за иные преступления, отнесенные уголовным законом</w:t>
      </w:r>
      <w:proofErr w:type="gramEnd"/>
      <w:r>
        <w:t xml:space="preserve"> </w:t>
      </w:r>
      <w:proofErr w:type="gramStart"/>
      <w:r>
        <w:t>к категории тяжких и особо тяжких,  и имеющие на день голосования на выборах неснятую и непогашенную судимость за указанные преступления.</w:t>
      </w:r>
      <w:proofErr w:type="gramEnd"/>
    </w:p>
    <w:p w:rsidR="008B1C6A" w:rsidRDefault="008B1C6A" w:rsidP="008B1C6A">
      <w:pPr>
        <w:widowControl w:val="0"/>
        <w:autoSpaceDE w:val="0"/>
        <w:autoSpaceDN w:val="0"/>
        <w:adjustRightInd w:val="0"/>
        <w:ind w:firstLine="540"/>
        <w:jc w:val="both"/>
      </w:pPr>
      <w:r>
        <w:t xml:space="preserve">Если гражданин был осужден к лишению свободы за совершение тяжких и особо тяжких преступлений, судимость по </w:t>
      </w:r>
      <w:proofErr w:type="gramStart"/>
      <w:r>
        <w:t>котором</w:t>
      </w:r>
      <w:proofErr w:type="gramEnd"/>
      <w:r>
        <w:t xml:space="preserve"> снята или погашена, право быть избранным у него возникает не ранее, чем через десять лет после снятия или погашения судимости.</w:t>
      </w:r>
    </w:p>
    <w:p w:rsidR="008B1C6A" w:rsidRDefault="008B1C6A" w:rsidP="008B1C6A">
      <w:pPr>
        <w:autoSpaceDE w:val="0"/>
        <w:autoSpaceDN w:val="0"/>
        <w:adjustRightInd w:val="0"/>
        <w:ind w:firstLine="540"/>
        <w:jc w:val="both"/>
      </w:pPr>
    </w:p>
    <w:p w:rsidR="008B1C6A" w:rsidRDefault="008B1C6A" w:rsidP="008B1C6A">
      <w:pPr>
        <w:widowControl w:val="0"/>
        <w:autoSpaceDE w:val="0"/>
        <w:autoSpaceDN w:val="0"/>
        <w:adjustRightInd w:val="0"/>
        <w:ind w:firstLine="540"/>
        <w:jc w:val="both"/>
      </w:pPr>
    </w:p>
    <w:p w:rsidR="008B1C6A" w:rsidRDefault="008B1C6A" w:rsidP="008B1C6A">
      <w:pPr>
        <w:autoSpaceDE w:val="0"/>
        <w:autoSpaceDN w:val="0"/>
        <w:adjustRightInd w:val="0"/>
        <w:jc w:val="both"/>
        <w:outlineLvl w:val="0"/>
      </w:pPr>
    </w:p>
    <w:p w:rsidR="008B1C6A" w:rsidRPr="007C0CF7" w:rsidRDefault="008B1C6A" w:rsidP="008B1C6A">
      <w:pPr>
        <w:autoSpaceDE w:val="0"/>
        <w:autoSpaceDN w:val="0"/>
        <w:adjustRightInd w:val="0"/>
        <w:jc w:val="both"/>
      </w:pPr>
    </w:p>
    <w:p w:rsidR="008B1C6A" w:rsidRDefault="008B1C6A" w:rsidP="008B1C6A">
      <w:pPr>
        <w:autoSpaceDE w:val="0"/>
        <w:autoSpaceDN w:val="0"/>
        <w:adjustRightInd w:val="0"/>
        <w:ind w:firstLine="540"/>
        <w:rPr>
          <w:b/>
          <w:bCs/>
          <w:sz w:val="28"/>
          <w:szCs w:val="28"/>
        </w:rPr>
      </w:pPr>
      <w:r w:rsidRPr="008F0887">
        <w:rPr>
          <w:b/>
          <w:bCs/>
          <w:sz w:val="28"/>
          <w:szCs w:val="28"/>
        </w:rPr>
        <w:t>Виноват - придется заплатить</w:t>
      </w:r>
    </w:p>
    <w:p w:rsidR="008B1C6A" w:rsidRDefault="008B1C6A" w:rsidP="008B1C6A">
      <w:pPr>
        <w:autoSpaceDE w:val="0"/>
        <w:autoSpaceDN w:val="0"/>
        <w:adjustRightInd w:val="0"/>
        <w:ind w:firstLine="540"/>
        <w:rPr>
          <w:bCs/>
        </w:rPr>
      </w:pPr>
    </w:p>
    <w:p w:rsidR="008B1C6A" w:rsidRPr="008F0887" w:rsidRDefault="008B1C6A" w:rsidP="008B1C6A">
      <w:pPr>
        <w:autoSpaceDE w:val="0"/>
        <w:autoSpaceDN w:val="0"/>
        <w:adjustRightInd w:val="0"/>
        <w:ind w:firstLine="540"/>
        <w:jc w:val="both"/>
        <w:rPr>
          <w:bCs/>
        </w:rPr>
      </w:pPr>
      <w:r>
        <w:rPr>
          <w:b/>
        </w:rPr>
        <w:t xml:space="preserve">Я работаю в коммерческой организации в отделе кадров. В день увольнения из организации одного из работников нашей фирмы, Мною по причине занятости не была своевременно выдана </w:t>
      </w:r>
      <w:r w:rsidRPr="00563962">
        <w:rPr>
          <w:b/>
        </w:rPr>
        <w:t>трудовая книжка</w:t>
      </w:r>
      <w:r>
        <w:rPr>
          <w:b/>
        </w:rPr>
        <w:t xml:space="preserve"> уволившемуся работнику</w:t>
      </w:r>
      <w:r w:rsidRPr="00563962">
        <w:rPr>
          <w:b/>
        </w:rPr>
        <w:t>. Позднее по решению суда работодатель возместил уволенному работнику не полученный им заработок за все время задержки выдачи трудовой книжк</w:t>
      </w:r>
      <w:r>
        <w:rPr>
          <w:b/>
        </w:rPr>
        <w:t>и. Вправе ли работодатель удерживать</w:t>
      </w:r>
      <w:r w:rsidRPr="00563962">
        <w:rPr>
          <w:b/>
        </w:rPr>
        <w:t xml:space="preserve"> с </w:t>
      </w:r>
      <w:r>
        <w:rPr>
          <w:b/>
        </w:rPr>
        <w:t xml:space="preserve">меня </w:t>
      </w:r>
      <w:r w:rsidRPr="00563962">
        <w:rPr>
          <w:b/>
        </w:rPr>
        <w:t>материальный ущерб, причиненный организации</w:t>
      </w:r>
      <w:r>
        <w:rPr>
          <w:b/>
        </w:rPr>
        <w:t>, и в каком размере</w:t>
      </w:r>
      <w:r w:rsidRPr="00563962">
        <w:rPr>
          <w:b/>
        </w:rPr>
        <w:t>?</w:t>
      </w:r>
    </w:p>
    <w:p w:rsidR="008B1C6A" w:rsidRDefault="008B1C6A" w:rsidP="008B1C6A">
      <w:pPr>
        <w:autoSpaceDE w:val="0"/>
        <w:autoSpaceDN w:val="0"/>
        <w:adjustRightInd w:val="0"/>
        <w:ind w:firstLine="540"/>
        <w:jc w:val="both"/>
        <w:outlineLvl w:val="0"/>
      </w:pPr>
    </w:p>
    <w:p w:rsidR="008B1C6A" w:rsidRPr="00D9424E" w:rsidRDefault="008B1C6A" w:rsidP="008B1C6A">
      <w:pPr>
        <w:autoSpaceDE w:val="0"/>
        <w:autoSpaceDN w:val="0"/>
        <w:adjustRightInd w:val="0"/>
        <w:ind w:firstLine="540"/>
        <w:jc w:val="both"/>
      </w:pPr>
      <w:r w:rsidRPr="00554AA9">
        <w:t xml:space="preserve">Отвечает </w:t>
      </w:r>
      <w:r>
        <w:t xml:space="preserve">помощник </w:t>
      </w:r>
      <w:r w:rsidRPr="00554AA9">
        <w:t xml:space="preserve">прокурора Рыльского района </w:t>
      </w:r>
      <w:r>
        <w:t>Харитонова Элеонора Николаевна:</w:t>
      </w:r>
      <w:r>
        <w:rPr>
          <w:b/>
        </w:rPr>
        <w:t xml:space="preserve"> </w:t>
      </w:r>
      <w:r w:rsidRPr="00554AA9">
        <w:t xml:space="preserve"> </w:t>
      </w:r>
      <w:r>
        <w:t xml:space="preserve">В силу </w:t>
      </w:r>
      <w:r w:rsidRPr="00563962">
        <w:t xml:space="preserve">положений </w:t>
      </w:r>
      <w:hyperlink r:id="rId5" w:history="1">
        <w:proofErr w:type="spellStart"/>
        <w:r w:rsidRPr="00563962">
          <w:rPr>
            <w:bCs/>
          </w:rPr>
          <w:t>ст.ст</w:t>
        </w:r>
        <w:proofErr w:type="spellEnd"/>
        <w:r w:rsidRPr="00563962">
          <w:rPr>
            <w:bCs/>
          </w:rPr>
          <w:t>. 238</w:t>
        </w:r>
      </w:hyperlink>
      <w:r w:rsidRPr="00563962">
        <w:rPr>
          <w:bCs/>
        </w:rPr>
        <w:t>,</w:t>
      </w:r>
      <w:r>
        <w:rPr>
          <w:bCs/>
        </w:rPr>
        <w:t xml:space="preserve"> </w:t>
      </w:r>
      <w:r w:rsidRPr="00563962">
        <w:rPr>
          <w:bCs/>
        </w:rPr>
        <w:t xml:space="preserve">239, 247 Трудового кодекса РФ, </w:t>
      </w:r>
      <w:r w:rsidRPr="00563962">
        <w:t xml:space="preserve">работодатель вправе удержать с </w:t>
      </w:r>
      <w:r>
        <w:t xml:space="preserve">Вас </w:t>
      </w:r>
      <w:r w:rsidRPr="00563962">
        <w:t xml:space="preserve">материальный ущерб, причиненный организации, </w:t>
      </w:r>
      <w:r>
        <w:t xml:space="preserve">если будет установлено, что именно по Вашей </w:t>
      </w:r>
      <w:r w:rsidRPr="00563962">
        <w:t>вине увольняющемуся работнику в день уволь</w:t>
      </w:r>
      <w:r>
        <w:t>нения не выдана трудовая книжка.</w:t>
      </w:r>
      <w:r w:rsidRPr="00D9424E">
        <w:t xml:space="preserve"> </w:t>
      </w:r>
      <w:r>
        <w:t>Работодатель вправе производить удержания в пределах</w:t>
      </w:r>
      <w:r w:rsidRPr="00563962">
        <w:t xml:space="preserve"> среднего месячн</w:t>
      </w:r>
      <w:r>
        <w:t>ого заработка. Р</w:t>
      </w:r>
      <w:r w:rsidRPr="00563962">
        <w:t xml:space="preserve">азмер удержания при </w:t>
      </w:r>
      <w:r>
        <w:t xml:space="preserve">каждой выплате заработной платы в </w:t>
      </w:r>
      <w:r w:rsidRPr="00563962">
        <w:t>соответствии со ст.138 Трудового кодекса РФ не может превышать 20%.</w:t>
      </w:r>
    </w:p>
    <w:p w:rsidR="008B1C6A" w:rsidRDefault="008B1C6A" w:rsidP="008B1C6A">
      <w:pPr>
        <w:autoSpaceDE w:val="0"/>
        <w:autoSpaceDN w:val="0"/>
        <w:adjustRightInd w:val="0"/>
        <w:ind w:firstLine="540"/>
        <w:jc w:val="both"/>
      </w:pPr>
    </w:p>
    <w:p w:rsidR="008B1C6A" w:rsidRDefault="008B1C6A" w:rsidP="008B1C6A">
      <w:pPr>
        <w:autoSpaceDE w:val="0"/>
        <w:autoSpaceDN w:val="0"/>
        <w:adjustRightInd w:val="0"/>
        <w:ind w:firstLine="540"/>
        <w:jc w:val="both"/>
      </w:pPr>
    </w:p>
    <w:p w:rsidR="008B1C6A" w:rsidRPr="00456654" w:rsidRDefault="008B1C6A" w:rsidP="008B1C6A">
      <w:pPr>
        <w:autoSpaceDE w:val="0"/>
        <w:autoSpaceDN w:val="0"/>
        <w:adjustRightInd w:val="0"/>
        <w:ind w:firstLine="540"/>
        <w:rPr>
          <w:b/>
          <w:sz w:val="28"/>
          <w:szCs w:val="28"/>
        </w:rPr>
      </w:pPr>
      <w:r w:rsidRPr="00456654">
        <w:rPr>
          <w:b/>
          <w:sz w:val="28"/>
          <w:szCs w:val="28"/>
        </w:rPr>
        <w:t>Подтверди право быть педагогом</w:t>
      </w:r>
    </w:p>
    <w:p w:rsidR="008B1C6A" w:rsidRDefault="008B1C6A" w:rsidP="008B1C6A">
      <w:pPr>
        <w:autoSpaceDE w:val="0"/>
        <w:autoSpaceDN w:val="0"/>
        <w:adjustRightInd w:val="0"/>
        <w:ind w:firstLine="540"/>
        <w:jc w:val="both"/>
      </w:pPr>
    </w:p>
    <w:p w:rsidR="008B1C6A" w:rsidRPr="007C0CF7" w:rsidRDefault="008B1C6A" w:rsidP="008B1C6A">
      <w:pPr>
        <w:autoSpaceDE w:val="0"/>
        <w:autoSpaceDN w:val="0"/>
        <w:adjustRightInd w:val="0"/>
        <w:ind w:firstLine="540"/>
        <w:jc w:val="both"/>
        <w:rPr>
          <w:b/>
        </w:rPr>
      </w:pPr>
      <w:r w:rsidRPr="007C0CF7">
        <w:rPr>
          <w:b/>
        </w:rPr>
        <w:t>Я обратился с заявлением о приеме на работу в детско-юношескую спортивную школу на должность учителя физической культуры. Работодатель потребовал представить ряд документов, среди которых справка о наличии (отсутствии судимости). Обязан ли я ее предоставлять?</w:t>
      </w:r>
    </w:p>
    <w:p w:rsidR="008B1C6A" w:rsidRDefault="008B1C6A" w:rsidP="008B1C6A">
      <w:pPr>
        <w:autoSpaceDE w:val="0"/>
        <w:autoSpaceDN w:val="0"/>
        <w:adjustRightInd w:val="0"/>
        <w:ind w:firstLine="540"/>
        <w:jc w:val="both"/>
      </w:pPr>
      <w:r w:rsidRPr="00554AA9">
        <w:t xml:space="preserve">Отвечает </w:t>
      </w:r>
      <w:r>
        <w:t xml:space="preserve">заместитель </w:t>
      </w:r>
      <w:r w:rsidRPr="00554AA9">
        <w:t xml:space="preserve">прокурора Рыльского района </w:t>
      </w:r>
      <w:proofErr w:type="spellStart"/>
      <w:r>
        <w:t>Милонова</w:t>
      </w:r>
      <w:proofErr w:type="spellEnd"/>
      <w:r>
        <w:t xml:space="preserve"> Ирина Ивановна:</w:t>
      </w:r>
      <w:r>
        <w:rPr>
          <w:b/>
        </w:rPr>
        <w:t xml:space="preserve"> </w:t>
      </w:r>
      <w:r w:rsidRPr="00554AA9">
        <w:t xml:space="preserve"> </w:t>
      </w:r>
      <w:r>
        <w:t xml:space="preserve">Право требовать от лица, поступающего на работу, связанную с осуществлением педагогической деятельности, справки о наличии (отсутствии) судимости и (или) факта уголовного преследования работодателю предоставлено </w:t>
      </w:r>
      <w:proofErr w:type="spellStart"/>
      <w:r>
        <w:t>ст.ст</w:t>
      </w:r>
      <w:proofErr w:type="spellEnd"/>
      <w:r>
        <w:t xml:space="preserve">. 65, 331, 351.1 Трудового </w:t>
      </w:r>
      <w:r>
        <w:lastRenderedPageBreak/>
        <w:t>кодекса РФ. Непредставление указанных сведений может служить основанием отказа в приеме на работу</w:t>
      </w:r>
      <w:r w:rsidRPr="00D9424E">
        <w:t xml:space="preserve"> </w:t>
      </w:r>
      <w:r>
        <w:t xml:space="preserve">такого лица. </w:t>
      </w:r>
    </w:p>
    <w:p w:rsidR="008B1C6A" w:rsidRDefault="008B1C6A" w:rsidP="008B1C6A">
      <w:pPr>
        <w:autoSpaceDE w:val="0"/>
        <w:autoSpaceDN w:val="0"/>
        <w:adjustRightInd w:val="0"/>
        <w:ind w:firstLine="540"/>
        <w:jc w:val="both"/>
      </w:pPr>
    </w:p>
    <w:p w:rsidR="008B1C6A" w:rsidRDefault="008B1C6A" w:rsidP="008B1C6A">
      <w:pPr>
        <w:autoSpaceDE w:val="0"/>
        <w:autoSpaceDN w:val="0"/>
        <w:adjustRightInd w:val="0"/>
        <w:ind w:firstLine="540"/>
        <w:jc w:val="both"/>
      </w:pPr>
    </w:p>
    <w:p w:rsidR="008B1C6A" w:rsidRDefault="008B1C6A" w:rsidP="008B1C6A">
      <w:pPr>
        <w:autoSpaceDE w:val="0"/>
        <w:autoSpaceDN w:val="0"/>
        <w:adjustRightInd w:val="0"/>
        <w:ind w:firstLine="540"/>
        <w:rPr>
          <w:b/>
          <w:sz w:val="28"/>
          <w:szCs w:val="28"/>
        </w:rPr>
      </w:pPr>
      <w:r w:rsidRPr="00456654">
        <w:rPr>
          <w:b/>
          <w:sz w:val="28"/>
          <w:szCs w:val="28"/>
        </w:rPr>
        <w:t>Сколько стоит снос жилья</w:t>
      </w:r>
    </w:p>
    <w:p w:rsidR="008B1C6A" w:rsidRPr="00456654" w:rsidRDefault="008B1C6A" w:rsidP="008B1C6A">
      <w:pPr>
        <w:autoSpaceDE w:val="0"/>
        <w:autoSpaceDN w:val="0"/>
        <w:adjustRightInd w:val="0"/>
        <w:ind w:firstLine="540"/>
        <w:jc w:val="center"/>
        <w:rPr>
          <w:b/>
          <w:sz w:val="28"/>
          <w:szCs w:val="28"/>
        </w:rPr>
      </w:pPr>
    </w:p>
    <w:p w:rsidR="008B1C6A" w:rsidRPr="007C0CF7" w:rsidRDefault="008B1C6A" w:rsidP="008B1C6A">
      <w:pPr>
        <w:autoSpaceDE w:val="0"/>
        <w:autoSpaceDN w:val="0"/>
        <w:adjustRightInd w:val="0"/>
        <w:ind w:firstLine="540"/>
        <w:jc w:val="both"/>
        <w:rPr>
          <w:b/>
        </w:rPr>
      </w:pPr>
      <w:r w:rsidRPr="007C0CF7">
        <w:rPr>
          <w:b/>
        </w:rPr>
        <w:t>В непосредственной близости от моего дома началось строительство новой дороги. Работники городской администрации мне объявили, что мой дом нужно сносить, и пообещали выплатить мне компенсацию. Подскажите, на какие выплаты я могу рассчитывать и в каком размере?</w:t>
      </w:r>
    </w:p>
    <w:p w:rsidR="008B1C6A" w:rsidRDefault="008B1C6A" w:rsidP="008B1C6A">
      <w:pPr>
        <w:autoSpaceDE w:val="0"/>
        <w:autoSpaceDN w:val="0"/>
        <w:adjustRightInd w:val="0"/>
        <w:ind w:firstLine="540"/>
        <w:jc w:val="both"/>
        <w:outlineLvl w:val="0"/>
      </w:pPr>
      <w:r w:rsidRPr="00554AA9">
        <w:t xml:space="preserve">Отвечает заместитель прокурора Рыльского района </w:t>
      </w:r>
      <w:proofErr w:type="spellStart"/>
      <w:r w:rsidRPr="00554AA9">
        <w:t>Мокина</w:t>
      </w:r>
      <w:proofErr w:type="spellEnd"/>
      <w:r w:rsidRPr="00554AA9">
        <w:t xml:space="preserve"> Татьяна Александровна</w:t>
      </w:r>
      <w:r>
        <w:t>:</w:t>
      </w:r>
    </w:p>
    <w:p w:rsidR="008B1C6A" w:rsidRDefault="008B1C6A" w:rsidP="008B1C6A">
      <w:pPr>
        <w:autoSpaceDE w:val="0"/>
        <w:autoSpaceDN w:val="0"/>
        <w:adjustRightInd w:val="0"/>
        <w:ind w:firstLine="540"/>
        <w:jc w:val="both"/>
      </w:pPr>
      <w:r>
        <w:t xml:space="preserve">В соответствии с ч.7 ст.32 Жилищного кодекса РФ, собственник жилого помещения, подлежащего изъятию, при определении размера возмещения за жилое помещение может рассчитывать на выплату ему рыночной стоимости жилого помещения. </w:t>
      </w:r>
      <w:proofErr w:type="gramStart"/>
      <w:r>
        <w:t>Кроме того, в данном случае подлежат возмещению все убытки, причиненные изъятием жилого помещения, включая убытки, которые собственник несет в связи с изменением места проживания, временным пользованием иным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w:t>
      </w:r>
      <w:proofErr w:type="gramEnd"/>
      <w:r>
        <w:t xml:space="preserve"> лицами, в том числе упущенную выгоду.</w:t>
      </w:r>
    </w:p>
    <w:p w:rsidR="008B1C6A" w:rsidRDefault="008B1C6A" w:rsidP="008B1C6A">
      <w:pPr>
        <w:autoSpaceDE w:val="0"/>
        <w:autoSpaceDN w:val="0"/>
        <w:adjustRightInd w:val="0"/>
        <w:ind w:firstLine="540"/>
        <w:jc w:val="center"/>
        <w:rPr>
          <w:b/>
          <w:sz w:val="28"/>
          <w:szCs w:val="28"/>
        </w:rPr>
      </w:pPr>
    </w:p>
    <w:p w:rsidR="008B1C6A" w:rsidRDefault="008B1C6A" w:rsidP="008B1C6A">
      <w:pPr>
        <w:autoSpaceDE w:val="0"/>
        <w:autoSpaceDN w:val="0"/>
        <w:adjustRightInd w:val="0"/>
        <w:ind w:firstLine="540"/>
        <w:rPr>
          <w:b/>
          <w:sz w:val="28"/>
          <w:szCs w:val="28"/>
        </w:rPr>
      </w:pPr>
      <w:r w:rsidRPr="008F0887">
        <w:rPr>
          <w:b/>
          <w:sz w:val="28"/>
          <w:szCs w:val="28"/>
        </w:rPr>
        <w:t>Ответственные найдутся</w:t>
      </w:r>
    </w:p>
    <w:p w:rsidR="008B1C6A" w:rsidRPr="008F0887" w:rsidRDefault="008B1C6A" w:rsidP="008B1C6A">
      <w:pPr>
        <w:autoSpaceDE w:val="0"/>
        <w:autoSpaceDN w:val="0"/>
        <w:adjustRightInd w:val="0"/>
        <w:ind w:firstLine="540"/>
        <w:jc w:val="center"/>
        <w:rPr>
          <w:b/>
          <w:sz w:val="28"/>
          <w:szCs w:val="28"/>
        </w:rPr>
      </w:pPr>
    </w:p>
    <w:p w:rsidR="008B1C6A" w:rsidRPr="007C0CF7" w:rsidRDefault="008B1C6A" w:rsidP="008B1C6A">
      <w:pPr>
        <w:autoSpaceDE w:val="0"/>
        <w:autoSpaceDN w:val="0"/>
        <w:adjustRightInd w:val="0"/>
        <w:ind w:firstLine="540"/>
        <w:jc w:val="both"/>
        <w:rPr>
          <w:b/>
        </w:rPr>
      </w:pPr>
      <w:r w:rsidRPr="007C0CF7">
        <w:rPr>
          <w:b/>
        </w:rPr>
        <w:t>Я являюсь индивидуальным предпринимателем. Заключил договор аренды офиса. По договору ответственность за пожарную безопасность возложена на меня. Правомерно ли возлагать обязанность по соблюдению норм пожарной безопасности на арендатора? Кто будет нести ответственность в случае выявления нарушений – я или собственник помещения?</w:t>
      </w:r>
    </w:p>
    <w:p w:rsidR="008B1C6A" w:rsidRDefault="008B1C6A" w:rsidP="008B1C6A">
      <w:pPr>
        <w:autoSpaceDE w:val="0"/>
        <w:autoSpaceDN w:val="0"/>
        <w:adjustRightInd w:val="0"/>
        <w:ind w:firstLine="540"/>
        <w:jc w:val="both"/>
        <w:outlineLvl w:val="0"/>
      </w:pPr>
    </w:p>
    <w:p w:rsidR="008B1C6A" w:rsidRDefault="008B1C6A" w:rsidP="008B1C6A">
      <w:pPr>
        <w:autoSpaceDE w:val="0"/>
        <w:autoSpaceDN w:val="0"/>
        <w:adjustRightInd w:val="0"/>
        <w:ind w:firstLine="540"/>
        <w:jc w:val="both"/>
        <w:outlineLvl w:val="0"/>
      </w:pPr>
      <w:r w:rsidRPr="00554AA9">
        <w:t xml:space="preserve">Отвечает </w:t>
      </w:r>
      <w:r>
        <w:t xml:space="preserve">помощник </w:t>
      </w:r>
      <w:r w:rsidRPr="00554AA9">
        <w:t>прокурора Рыльского района</w:t>
      </w:r>
      <w:r>
        <w:t xml:space="preserve"> Малышев Виктор Анатольевич:</w:t>
      </w:r>
    </w:p>
    <w:p w:rsidR="008B1C6A" w:rsidRPr="008061FE" w:rsidRDefault="008B1C6A" w:rsidP="008B1C6A">
      <w:pPr>
        <w:autoSpaceDE w:val="0"/>
        <w:autoSpaceDN w:val="0"/>
        <w:adjustRightInd w:val="0"/>
        <w:ind w:firstLine="540"/>
        <w:jc w:val="both"/>
      </w:pPr>
      <w:r w:rsidRPr="008061FE">
        <w:t>В соответствии с действующим законодательством (</w:t>
      </w:r>
      <w:proofErr w:type="spellStart"/>
      <w:r w:rsidRPr="008061FE">
        <w:fldChar w:fldCharType="begin"/>
      </w:r>
      <w:r w:rsidRPr="008061FE">
        <w:instrText xml:space="preserve">HYPERLINK consultantplus://offline/ref=CABF2FBD8C2C8779B9C86874EFEDBC2B49385146C144D52F825D80441FA94AF7C238BD2598930C691Dy8T </w:instrText>
      </w:r>
      <w:r w:rsidRPr="008061FE">
        <w:fldChar w:fldCharType="separate"/>
      </w:r>
      <w:r w:rsidRPr="008061FE">
        <w:t>ст.ст</w:t>
      </w:r>
      <w:proofErr w:type="spellEnd"/>
      <w:r w:rsidRPr="008061FE">
        <w:t>. 611, 612, 432</w:t>
      </w:r>
      <w:r w:rsidRPr="008061FE">
        <w:fldChar w:fldCharType="end"/>
      </w:r>
      <w:r w:rsidRPr="008061FE">
        <w:t xml:space="preserve"> Гражданского кодекса РФ), ответственность за нарушение требований пожарной безопасности в равной мере может быть возложена как на собственника, так и на арендатора помещения.</w:t>
      </w:r>
    </w:p>
    <w:p w:rsidR="008B1C6A" w:rsidRPr="008061FE" w:rsidRDefault="008B1C6A" w:rsidP="008B1C6A">
      <w:pPr>
        <w:autoSpaceDE w:val="0"/>
        <w:autoSpaceDN w:val="0"/>
        <w:adjustRightInd w:val="0"/>
        <w:ind w:firstLine="540"/>
        <w:jc w:val="both"/>
      </w:pPr>
      <w:r w:rsidRPr="008061FE">
        <w:t>При этом законодательство прямо не предусматривает обязанности арендодателя предоставлять по договору аренды помещение, соответствующее всем противопожарным требованиям.</w:t>
      </w:r>
    </w:p>
    <w:p w:rsidR="008B1C6A" w:rsidRPr="008061FE" w:rsidRDefault="008B1C6A" w:rsidP="008B1C6A">
      <w:pPr>
        <w:autoSpaceDE w:val="0"/>
        <w:autoSpaceDN w:val="0"/>
        <w:adjustRightInd w:val="0"/>
        <w:ind w:firstLine="540"/>
        <w:jc w:val="both"/>
      </w:pPr>
      <w:r w:rsidRPr="008061FE">
        <w:t>В то же время, в случае если из договора аренды или назначения арендуемого помещения вытекает необходимость предоставления помещения, соответствующего противопожарным требованиям, арендодатель обязан предоставить помещение, соответствующее всем этим требованиям, и несет ответственность за недостатки сданного в аренду помещения, за исключением случаев, когда арендатор осведомлен о таких недостатках.</w:t>
      </w:r>
    </w:p>
    <w:p w:rsidR="008B1C6A" w:rsidRPr="008061FE" w:rsidRDefault="008B1C6A" w:rsidP="008B1C6A">
      <w:pPr>
        <w:autoSpaceDE w:val="0"/>
        <w:autoSpaceDN w:val="0"/>
        <w:adjustRightInd w:val="0"/>
        <w:ind w:firstLine="540"/>
        <w:jc w:val="both"/>
      </w:pPr>
      <w:r w:rsidRPr="008061FE">
        <w:t>Однако, поскольку в договоре аренды указано, что соблюдение норм пожарной безопасности является обязанностью арендатора, последний считается осведомленным о недостатках помещения и, заключая договор аренды, принимает на себя добровольные обязательства по соблюдению норм пожарной безопасности.</w:t>
      </w:r>
    </w:p>
    <w:p w:rsidR="008B1C6A" w:rsidRPr="008061FE" w:rsidRDefault="008B1C6A" w:rsidP="008B1C6A">
      <w:pPr>
        <w:autoSpaceDE w:val="0"/>
        <w:autoSpaceDN w:val="0"/>
        <w:adjustRightInd w:val="0"/>
        <w:ind w:firstLine="540"/>
        <w:jc w:val="both"/>
      </w:pPr>
      <w:r w:rsidRPr="008061FE">
        <w:t>Следовательно, в случае проверки именно арендатор несет ответственность за их несоблюдение.</w:t>
      </w:r>
    </w:p>
    <w:p w:rsidR="008B1C6A" w:rsidRPr="008061FE" w:rsidRDefault="008B1C6A" w:rsidP="008B1C6A">
      <w:pPr>
        <w:autoSpaceDE w:val="0"/>
        <w:autoSpaceDN w:val="0"/>
        <w:adjustRightInd w:val="0"/>
        <w:ind w:firstLine="540"/>
        <w:jc w:val="both"/>
      </w:pPr>
    </w:p>
    <w:p w:rsidR="008B1C6A" w:rsidRDefault="008B1C6A" w:rsidP="008B1C6A">
      <w:pPr>
        <w:autoSpaceDE w:val="0"/>
        <w:autoSpaceDN w:val="0"/>
        <w:adjustRightInd w:val="0"/>
        <w:ind w:firstLine="540"/>
        <w:rPr>
          <w:b/>
          <w:sz w:val="28"/>
          <w:szCs w:val="28"/>
        </w:rPr>
      </w:pPr>
      <w:r w:rsidRPr="00673A3C">
        <w:rPr>
          <w:b/>
          <w:sz w:val="28"/>
          <w:szCs w:val="28"/>
        </w:rPr>
        <w:lastRenderedPageBreak/>
        <w:t>Некомпетентность продавца или обман потребителя</w:t>
      </w:r>
    </w:p>
    <w:p w:rsidR="008B1C6A" w:rsidRPr="00673A3C" w:rsidRDefault="008B1C6A" w:rsidP="008B1C6A">
      <w:pPr>
        <w:autoSpaceDE w:val="0"/>
        <w:autoSpaceDN w:val="0"/>
        <w:adjustRightInd w:val="0"/>
        <w:ind w:firstLine="540"/>
        <w:jc w:val="center"/>
        <w:rPr>
          <w:b/>
          <w:sz w:val="28"/>
          <w:szCs w:val="28"/>
        </w:rPr>
      </w:pPr>
    </w:p>
    <w:p w:rsidR="008B1C6A" w:rsidRPr="009E0641" w:rsidRDefault="008B1C6A" w:rsidP="008B1C6A">
      <w:pPr>
        <w:autoSpaceDE w:val="0"/>
        <w:autoSpaceDN w:val="0"/>
        <w:adjustRightInd w:val="0"/>
        <w:ind w:firstLine="540"/>
        <w:jc w:val="both"/>
        <w:rPr>
          <w:b/>
        </w:rPr>
      </w:pPr>
      <w:r w:rsidRPr="009E0641">
        <w:rPr>
          <w:b/>
        </w:rPr>
        <w:t>В магазине инструментов я купил электродрель. Придя домой, я обнаружил, что дрель не работает.  На следующий день я обратился к продавцу с устным требованием о возврате уплаченной за товар денежной суммы, однако последний указал, что он не обязан делать это в день обращения, и предложил мне прийти через 10 дней. Я пришел в магазин через 10 дней и потребовал вернуть мне деньги, однако продавец мне опять отказал, ссылаясь на то, что с письменным требованием о возврате уплаченной за товар денежной суммы я не обращался. Правомерен ли подобный отказ продавца?</w:t>
      </w:r>
    </w:p>
    <w:p w:rsidR="008B1C6A" w:rsidRDefault="008B1C6A" w:rsidP="008B1C6A">
      <w:pPr>
        <w:autoSpaceDE w:val="0"/>
        <w:autoSpaceDN w:val="0"/>
        <w:adjustRightInd w:val="0"/>
        <w:ind w:firstLine="540"/>
        <w:jc w:val="both"/>
        <w:outlineLvl w:val="0"/>
      </w:pPr>
      <w:r w:rsidRPr="00554AA9">
        <w:t xml:space="preserve">Отвечает </w:t>
      </w:r>
      <w:r>
        <w:t xml:space="preserve">старший помощник </w:t>
      </w:r>
      <w:r w:rsidRPr="00554AA9">
        <w:t>прокурора Рыльского района</w:t>
      </w:r>
      <w:r>
        <w:t xml:space="preserve"> </w:t>
      </w:r>
      <w:proofErr w:type="spellStart"/>
      <w:r>
        <w:t>Мокаев</w:t>
      </w:r>
      <w:proofErr w:type="spellEnd"/>
      <w:r>
        <w:t xml:space="preserve"> Тимур Борисович:</w:t>
      </w:r>
    </w:p>
    <w:p w:rsidR="008B1C6A" w:rsidRPr="009E0641" w:rsidRDefault="008B1C6A" w:rsidP="008B1C6A">
      <w:pPr>
        <w:autoSpaceDE w:val="0"/>
        <w:autoSpaceDN w:val="0"/>
        <w:adjustRightInd w:val="0"/>
        <w:ind w:firstLine="540"/>
        <w:jc w:val="both"/>
      </w:pPr>
      <w:r w:rsidRPr="009E0641">
        <w:t xml:space="preserve">Согласно </w:t>
      </w:r>
      <w:hyperlink r:id="rId6" w:history="1">
        <w:r w:rsidRPr="009E0641">
          <w:t>п. 1 ст. 18</w:t>
        </w:r>
      </w:hyperlink>
      <w:r>
        <w:t>, ст.22</w:t>
      </w:r>
      <w:r w:rsidRPr="009E0641">
        <w:t xml:space="preserve"> </w:t>
      </w:r>
      <w:r>
        <w:t xml:space="preserve">Закона РФ от 07.02.1992 N 2300-1 "О защите прав потребителей", </w:t>
      </w:r>
      <w:r w:rsidRPr="009E0641">
        <w:t>потребитель в случае обнаружения в товаре недостатков, если они не были оговорены продавцом, по своему выбору вправе, в частности,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8B1C6A" w:rsidRPr="009E0641" w:rsidRDefault="008B1C6A" w:rsidP="008B1C6A">
      <w:pPr>
        <w:autoSpaceDE w:val="0"/>
        <w:autoSpaceDN w:val="0"/>
        <w:adjustRightInd w:val="0"/>
        <w:ind w:firstLine="540"/>
        <w:jc w:val="both"/>
      </w:pPr>
      <w:r>
        <w:t>Т</w:t>
      </w:r>
      <w:r w:rsidRPr="009E0641">
        <w:t>ребования потребителя о возврате уплаченной за товар денежной суммы подлежат удовлетворению продавцом в течение десяти дней со дня предъявления соответствующего требования.</w:t>
      </w:r>
    </w:p>
    <w:p w:rsidR="008B1C6A" w:rsidRPr="009E0641" w:rsidRDefault="008B1C6A" w:rsidP="008B1C6A">
      <w:pPr>
        <w:autoSpaceDE w:val="0"/>
        <w:autoSpaceDN w:val="0"/>
        <w:adjustRightInd w:val="0"/>
        <w:ind w:firstLine="540"/>
        <w:jc w:val="both"/>
      </w:pPr>
      <w:r w:rsidRPr="009E0641">
        <w:t xml:space="preserve">Приведенные положения не устанавливают письменной формы требования покупателя </w:t>
      </w:r>
      <w:proofErr w:type="gramStart"/>
      <w:r w:rsidRPr="009E0641">
        <w:t>по договору розничной купли-продажи о возврате уплаченной за товар денежной суммы в случае продажи товара с неустранимыми недостатками</w:t>
      </w:r>
      <w:proofErr w:type="gramEnd"/>
      <w:r w:rsidRPr="009E0641">
        <w:t>.</w:t>
      </w:r>
    </w:p>
    <w:p w:rsidR="008B1C6A" w:rsidRPr="009E0641" w:rsidRDefault="008B1C6A" w:rsidP="008B1C6A">
      <w:pPr>
        <w:autoSpaceDE w:val="0"/>
        <w:autoSpaceDN w:val="0"/>
        <w:adjustRightInd w:val="0"/>
        <w:ind w:firstLine="540"/>
        <w:jc w:val="both"/>
      </w:pPr>
      <w:r w:rsidRPr="009E0641">
        <w:t>Таким образом, отказ продавца в указанной ситуации неправомерен.</w:t>
      </w:r>
    </w:p>
    <w:p w:rsidR="008B1C6A" w:rsidRPr="009E0641" w:rsidRDefault="008B1C6A" w:rsidP="008B1C6A">
      <w:pPr>
        <w:autoSpaceDE w:val="0"/>
        <w:autoSpaceDN w:val="0"/>
        <w:adjustRightInd w:val="0"/>
        <w:ind w:firstLine="540"/>
        <w:jc w:val="both"/>
      </w:pPr>
    </w:p>
    <w:p w:rsidR="008B1C6A" w:rsidRDefault="008B1C6A" w:rsidP="008B1C6A">
      <w:pPr>
        <w:autoSpaceDE w:val="0"/>
        <w:autoSpaceDN w:val="0"/>
        <w:adjustRightInd w:val="0"/>
        <w:jc w:val="both"/>
        <w:rPr>
          <w:b/>
          <w:bCs/>
        </w:rPr>
      </w:pPr>
    </w:p>
    <w:p w:rsidR="008B1C6A" w:rsidRPr="00FA3CB0" w:rsidRDefault="008B1C6A" w:rsidP="008B1C6A">
      <w:pPr>
        <w:autoSpaceDE w:val="0"/>
        <w:autoSpaceDN w:val="0"/>
        <w:adjustRightInd w:val="0"/>
        <w:ind w:firstLine="540"/>
        <w:jc w:val="both"/>
        <w:rPr>
          <w:b/>
          <w:sz w:val="28"/>
          <w:szCs w:val="28"/>
        </w:rPr>
      </w:pPr>
      <w:r w:rsidRPr="00FA3CB0">
        <w:rPr>
          <w:b/>
          <w:sz w:val="28"/>
          <w:szCs w:val="28"/>
        </w:rPr>
        <w:t>Может ли судебный пристав-исполнитель обратить взыскание на средства материнского капитал в счет погашения задолженности по банковскому кредиту?</w:t>
      </w:r>
    </w:p>
    <w:p w:rsidR="008B1C6A" w:rsidRDefault="008B1C6A" w:rsidP="008B1C6A">
      <w:pPr>
        <w:autoSpaceDE w:val="0"/>
        <w:autoSpaceDN w:val="0"/>
        <w:adjustRightInd w:val="0"/>
        <w:ind w:firstLine="540"/>
        <w:jc w:val="both"/>
        <w:rPr>
          <w:sz w:val="28"/>
          <w:szCs w:val="28"/>
        </w:rPr>
      </w:pPr>
      <w:r>
        <w:rPr>
          <w:sz w:val="28"/>
          <w:szCs w:val="28"/>
        </w:rPr>
        <w:t xml:space="preserve">Отвечает заместитель прокурора Рыльского района </w:t>
      </w:r>
      <w:proofErr w:type="spellStart"/>
      <w:r>
        <w:rPr>
          <w:sz w:val="28"/>
          <w:szCs w:val="28"/>
        </w:rPr>
        <w:t>Мокина</w:t>
      </w:r>
      <w:proofErr w:type="spellEnd"/>
      <w:r>
        <w:rPr>
          <w:sz w:val="28"/>
          <w:szCs w:val="28"/>
        </w:rPr>
        <w:t xml:space="preserve"> Татьяна Александровна:</w:t>
      </w:r>
    </w:p>
    <w:p w:rsidR="008B1C6A" w:rsidRDefault="008B1C6A" w:rsidP="008B1C6A">
      <w:pPr>
        <w:autoSpaceDE w:val="0"/>
        <w:autoSpaceDN w:val="0"/>
        <w:adjustRightInd w:val="0"/>
        <w:ind w:firstLine="540"/>
        <w:jc w:val="both"/>
        <w:rPr>
          <w:sz w:val="28"/>
          <w:szCs w:val="28"/>
        </w:rPr>
      </w:pPr>
      <w:r>
        <w:rPr>
          <w:sz w:val="28"/>
          <w:szCs w:val="28"/>
        </w:rPr>
        <w:t xml:space="preserve"> </w:t>
      </w:r>
      <w:proofErr w:type="gramStart"/>
      <w:r>
        <w:rPr>
          <w:sz w:val="28"/>
          <w:szCs w:val="28"/>
        </w:rPr>
        <w:t xml:space="preserve">Согласно </w:t>
      </w:r>
      <w:hyperlink r:id="rId7" w:history="1">
        <w:r>
          <w:rPr>
            <w:color w:val="0000FF"/>
            <w:sz w:val="28"/>
            <w:szCs w:val="28"/>
          </w:rPr>
          <w:t>п. п. 12</w:t>
        </w:r>
      </w:hyperlink>
      <w:r>
        <w:rPr>
          <w:sz w:val="28"/>
          <w:szCs w:val="28"/>
        </w:rPr>
        <w:t xml:space="preserve">, </w:t>
      </w:r>
      <w:hyperlink r:id="rId8" w:history="1">
        <w:r>
          <w:rPr>
            <w:color w:val="0000FF"/>
            <w:sz w:val="28"/>
            <w:szCs w:val="28"/>
          </w:rPr>
          <w:t>13 ч. 1 ст. 101</w:t>
        </w:r>
      </w:hyperlink>
      <w:r>
        <w:rPr>
          <w:sz w:val="28"/>
          <w:szCs w:val="28"/>
        </w:rPr>
        <w:t xml:space="preserve"> Федерального закона "Об исполнительном производстве" взыскание не может быть обращено на денежные суммы, выплачиваемые в качестве пособия гражданам, имеющим детей, выплачиваемые за счет средств федерального бюджета, государственных внебюджетных фондов, бюджетов субъектов Российской Федерации и местных бюджетов, средства материнского (семейного) капитала, предусмотренные Федеральным </w:t>
      </w:r>
      <w:hyperlink r:id="rId9" w:history="1">
        <w:r>
          <w:rPr>
            <w:color w:val="0000FF"/>
            <w:sz w:val="28"/>
            <w:szCs w:val="28"/>
          </w:rPr>
          <w:t>законом</w:t>
        </w:r>
      </w:hyperlink>
      <w:r>
        <w:rPr>
          <w:sz w:val="28"/>
          <w:szCs w:val="28"/>
        </w:rPr>
        <w:t xml:space="preserve"> от 29 декабря </w:t>
      </w:r>
      <w:smartTag w:uri="urn:schemas-microsoft-com:office:smarttags" w:element="metricconverter">
        <w:smartTagPr>
          <w:attr w:name="ProductID" w:val="2006 г"/>
        </w:smartTagPr>
        <w:r>
          <w:rPr>
            <w:sz w:val="28"/>
            <w:szCs w:val="28"/>
          </w:rPr>
          <w:t>2006 г</w:t>
        </w:r>
      </w:smartTag>
      <w:r>
        <w:rPr>
          <w:sz w:val="28"/>
          <w:szCs w:val="28"/>
        </w:rPr>
        <w:t>. N 256-ФЗ "О</w:t>
      </w:r>
      <w:proofErr w:type="gramEnd"/>
      <w:r>
        <w:rPr>
          <w:sz w:val="28"/>
          <w:szCs w:val="28"/>
        </w:rPr>
        <w:t xml:space="preserve"> дополнительных </w:t>
      </w:r>
      <w:proofErr w:type="gramStart"/>
      <w:r>
        <w:rPr>
          <w:sz w:val="28"/>
          <w:szCs w:val="28"/>
        </w:rPr>
        <w:t>мерах</w:t>
      </w:r>
      <w:proofErr w:type="gramEnd"/>
      <w:r>
        <w:rPr>
          <w:sz w:val="28"/>
          <w:szCs w:val="28"/>
        </w:rPr>
        <w:t xml:space="preserve"> государственной поддержки семей, имеющих детей".</w:t>
      </w:r>
    </w:p>
    <w:p w:rsidR="008B1C6A" w:rsidRDefault="008B1C6A" w:rsidP="008B1C6A">
      <w:pPr>
        <w:autoSpaceDE w:val="0"/>
        <w:autoSpaceDN w:val="0"/>
        <w:adjustRightInd w:val="0"/>
        <w:ind w:firstLine="540"/>
        <w:jc w:val="both"/>
        <w:rPr>
          <w:b/>
          <w:bCs/>
        </w:rPr>
      </w:pPr>
    </w:p>
    <w:p w:rsidR="008B1C6A" w:rsidRDefault="008B1C6A" w:rsidP="008B1C6A">
      <w:pPr>
        <w:autoSpaceDE w:val="0"/>
        <w:autoSpaceDN w:val="0"/>
        <w:adjustRightInd w:val="0"/>
        <w:ind w:firstLine="540"/>
        <w:jc w:val="both"/>
        <w:rPr>
          <w:b/>
          <w:bCs/>
        </w:rPr>
      </w:pPr>
    </w:p>
    <w:p w:rsidR="008B1C6A" w:rsidRDefault="008B1C6A" w:rsidP="008B1C6A">
      <w:pPr>
        <w:autoSpaceDE w:val="0"/>
        <w:autoSpaceDN w:val="0"/>
        <w:adjustRightInd w:val="0"/>
        <w:ind w:firstLine="540"/>
        <w:jc w:val="both"/>
        <w:rPr>
          <w:b/>
          <w:bCs/>
        </w:rPr>
      </w:pPr>
    </w:p>
    <w:p w:rsidR="008B1C6A" w:rsidRDefault="008B1C6A" w:rsidP="008B1C6A">
      <w:pPr>
        <w:autoSpaceDE w:val="0"/>
        <w:autoSpaceDN w:val="0"/>
        <w:adjustRightInd w:val="0"/>
        <w:ind w:firstLine="540"/>
        <w:jc w:val="both"/>
        <w:rPr>
          <w:b/>
          <w:bCs/>
        </w:rPr>
      </w:pPr>
    </w:p>
    <w:p w:rsidR="008B1C6A" w:rsidRDefault="008B1C6A" w:rsidP="008B1C6A">
      <w:pPr>
        <w:autoSpaceDE w:val="0"/>
        <w:autoSpaceDN w:val="0"/>
        <w:adjustRightInd w:val="0"/>
        <w:ind w:firstLine="540"/>
        <w:jc w:val="both"/>
        <w:rPr>
          <w:b/>
          <w:bCs/>
        </w:rPr>
      </w:pPr>
    </w:p>
    <w:p w:rsidR="008B1C6A" w:rsidRDefault="008B1C6A" w:rsidP="008B1C6A">
      <w:pPr>
        <w:autoSpaceDE w:val="0"/>
        <w:autoSpaceDN w:val="0"/>
        <w:adjustRightInd w:val="0"/>
        <w:ind w:firstLine="540"/>
        <w:jc w:val="both"/>
        <w:rPr>
          <w:b/>
          <w:bCs/>
        </w:rPr>
      </w:pPr>
    </w:p>
    <w:p w:rsidR="008B1C6A" w:rsidRDefault="008B1C6A" w:rsidP="008B1C6A">
      <w:pPr>
        <w:autoSpaceDE w:val="0"/>
        <w:autoSpaceDN w:val="0"/>
        <w:adjustRightInd w:val="0"/>
        <w:ind w:firstLine="540"/>
        <w:jc w:val="both"/>
        <w:rPr>
          <w:b/>
          <w:bCs/>
        </w:rPr>
      </w:pPr>
    </w:p>
    <w:p w:rsidR="008B1C6A" w:rsidRDefault="008B1C6A" w:rsidP="008B1C6A">
      <w:pPr>
        <w:autoSpaceDE w:val="0"/>
        <w:autoSpaceDN w:val="0"/>
        <w:adjustRightInd w:val="0"/>
        <w:ind w:firstLine="540"/>
        <w:jc w:val="both"/>
        <w:rPr>
          <w:b/>
          <w:bCs/>
        </w:rPr>
      </w:pPr>
    </w:p>
    <w:p w:rsidR="008B1C6A" w:rsidRDefault="008B1C6A" w:rsidP="008B1C6A">
      <w:pPr>
        <w:autoSpaceDE w:val="0"/>
        <w:autoSpaceDN w:val="0"/>
        <w:adjustRightInd w:val="0"/>
        <w:ind w:firstLine="540"/>
        <w:jc w:val="both"/>
        <w:rPr>
          <w:b/>
          <w:bCs/>
        </w:rPr>
      </w:pPr>
    </w:p>
    <w:bookmarkEnd w:id="0"/>
    <w:p w:rsidR="00D610FB" w:rsidRDefault="00D610FB"/>
    <w:sectPr w:rsidR="00D61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3D0"/>
    <w:rsid w:val="004440DA"/>
    <w:rsid w:val="007303D0"/>
    <w:rsid w:val="008B1C6A"/>
    <w:rsid w:val="00D61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C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C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9CC688318CEA7B0BFDC5F2614CB9CA77B423267BA46D2F255B60F47A32441303C1F25ADFAB5FEFa4bEA" TargetMode="External"/><Relationship Id="rId3" Type="http://schemas.openxmlformats.org/officeDocument/2006/relationships/settings" Target="settings.xml"/><Relationship Id="rId7" Type="http://schemas.openxmlformats.org/officeDocument/2006/relationships/hyperlink" Target="consultantplus://offline/ref=F89CC688318CEA7B0BFDC5F2614CB9CA77B423267BA46D2F255B60F47A32441303C1F25ADFAB5FEFa4b9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C8CB9D64A9CF08E87CAEAA1302B6156686EE7551B365FB9DABD0144BB70FB5074FA2E47JCU" TargetMode="External"/><Relationship Id="rId11" Type="http://schemas.openxmlformats.org/officeDocument/2006/relationships/theme" Target="theme/theme1.xml"/><Relationship Id="rId5" Type="http://schemas.openxmlformats.org/officeDocument/2006/relationships/hyperlink" Target="consultantplus://offline/ref=E370D65700AF6D7587EE9ADBD8CA82A7F0B6735D02A68A94A3DF076BC14BCEDD3B1131960271BBE1d7Q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EB30E0DD3F647CBE3A9459ADAE51DD4D1C07588AB2E7576469322F006L3e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1305</Words>
  <Characters>7440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2</cp:revision>
  <dcterms:created xsi:type="dcterms:W3CDTF">2015-09-03T06:17:00Z</dcterms:created>
  <dcterms:modified xsi:type="dcterms:W3CDTF">2015-09-03T06:46:00Z</dcterms:modified>
</cp:coreProperties>
</file>