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0" w:name="_Toc286828614"/>
      <w:bookmarkStart w:id="1" w:name="_Toc480281667"/>
      <w:bookmarkStart w:id="2" w:name="_Toc482359608"/>
      <w:r>
        <w:rPr>
          <w:rFonts w:ascii="Times New Roman" w:hAnsi="Times New Roman"/>
          <w:b/>
          <w:sz w:val="24"/>
          <w:szCs w:val="24"/>
        </w:rPr>
        <w:t>Статья 10.4.</w:t>
      </w:r>
      <w:r>
        <w:rPr>
          <w:rFonts w:ascii="Times New Roman" w:hAnsi="Times New Roman"/>
          <w:b/>
          <w:sz w:val="24"/>
          <w:szCs w:val="24"/>
          <w:lang w:val="en-US"/>
        </w:rPr>
        <w:t> </w:t>
      </w:r>
      <w:r w:rsidRPr="004738DD">
        <w:rPr>
          <w:rFonts w:ascii="Times New Roman" w:hAnsi="Times New Roman"/>
          <w:b/>
          <w:sz w:val="24"/>
          <w:szCs w:val="24"/>
        </w:rPr>
        <w:t xml:space="preserve">Градостроительный регламент </w:t>
      </w:r>
      <w:r>
        <w:rPr>
          <w:rFonts w:ascii="Times New Roman" w:hAnsi="Times New Roman"/>
          <w:b/>
          <w:sz w:val="24"/>
          <w:szCs w:val="24"/>
        </w:rPr>
        <w:t>для зоны инженерной и транспортной инфраструктур</w:t>
      </w:r>
      <w:bookmarkEnd w:id="1"/>
      <w:bookmarkEnd w:id="2"/>
    </w:p>
    <w:p w:rsidR="004B65E2" w:rsidRPr="005D1B60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1539A">
        <w:rPr>
          <w:rFonts w:ascii="Times New Roman" w:hAnsi="Times New Roman"/>
          <w:b/>
          <w:sz w:val="24"/>
          <w:szCs w:val="24"/>
        </w:rPr>
        <w:t>Виды разрешенного использования земельных участков и объектов капитального строительства</w:t>
      </w:r>
      <w:r w:rsidRPr="004738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для </w:t>
      </w:r>
      <w:r w:rsidRPr="005D1B60">
        <w:rPr>
          <w:rFonts w:ascii="Times New Roman" w:hAnsi="Times New Roman"/>
          <w:b/>
          <w:sz w:val="24"/>
          <w:szCs w:val="24"/>
        </w:rPr>
        <w:t>зоны улично-дорожной сети</w:t>
      </w:r>
      <w:bookmarkEnd w:id="0"/>
      <w:r>
        <w:rPr>
          <w:rFonts w:ascii="Times New Roman" w:hAnsi="Times New Roman"/>
          <w:b/>
          <w:sz w:val="24"/>
          <w:szCs w:val="24"/>
        </w:rPr>
        <w:t>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обозначения зоны на карте (схеме) – Т</w:t>
      </w:r>
      <w:r w:rsidRPr="007911C8">
        <w:rPr>
          <w:rFonts w:ascii="Times New Roman" w:hAnsi="Times New Roman"/>
          <w:sz w:val="24"/>
          <w:szCs w:val="24"/>
        </w:rPr>
        <w:t>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Цель выделения зоны</w:t>
      </w:r>
      <w:r>
        <w:rPr>
          <w:rFonts w:ascii="Times New Roman" w:hAnsi="Times New Roman"/>
          <w:sz w:val="24"/>
          <w:szCs w:val="24"/>
        </w:rPr>
        <w:t>.</w:t>
      </w:r>
    </w:p>
    <w:p w:rsidR="004B65E2" w:rsidRDefault="004B65E2" w:rsidP="004B65E2">
      <w:pPr>
        <w:pStyle w:val="aff0"/>
        <w:ind w:firstLine="709"/>
      </w:pPr>
      <w:r w:rsidRPr="009A7A10">
        <w:t>Размещение различного рода путей сообщения и сооружений, используемых для перевозки людей или грузов, либо передачи веществ.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709"/>
        <w:gridCol w:w="6520"/>
      </w:tblGrid>
      <w:tr w:rsidR="004B65E2" w:rsidRPr="003535E9" w:rsidTr="003625EE">
        <w:trPr>
          <w:trHeight w:val="273"/>
        </w:trPr>
        <w:tc>
          <w:tcPr>
            <w:tcW w:w="9923" w:type="dxa"/>
            <w:gridSpan w:val="4"/>
            <w:shd w:val="clear" w:color="auto" w:fill="auto"/>
            <w:vAlign w:val="center"/>
          </w:tcPr>
          <w:p w:rsidR="004B65E2" w:rsidRPr="002F7689" w:rsidRDefault="004B65E2" w:rsidP="003625EE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2F7689">
              <w:rPr>
                <w:rFonts w:ascii="Times New Roman" w:hAnsi="Times New Roman"/>
                <w:b/>
                <w:sz w:val="20"/>
                <w:szCs w:val="20"/>
              </w:rPr>
              <w:t xml:space="preserve"> - зоны улично-дорожной сети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5E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5E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5E9">
              <w:rPr>
                <w:rFonts w:ascii="Times New Roman" w:hAnsi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5E9">
              <w:rPr>
                <w:rFonts w:ascii="Times New Roman" w:hAnsi="Times New Roman"/>
                <w:b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</w:tr>
      <w:tr w:rsidR="004B65E2" w:rsidRPr="003535E9" w:rsidTr="003625EE">
        <w:tc>
          <w:tcPr>
            <w:tcW w:w="9923" w:type="dxa"/>
            <w:gridSpan w:val="4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5E9">
              <w:rPr>
                <w:rFonts w:ascii="Times New Roman" w:hAnsi="Times New Roman"/>
                <w:b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Бытовое обслуживание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3.3 - </w:t>
            </w:r>
            <w:r w:rsidRPr="00D72EBE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Общественное питание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4.6 - Размещение объектов капитального строительства в целях устройства мест общественного питания за плату (рестораны, кафе, столовые, закусочные, бары)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Гостиничное обслуживание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4.7 - </w:t>
            </w:r>
            <w:r w:rsidRPr="00FF0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8346EA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8346EA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12.0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 xml:space="preserve">12.0 - </w:t>
            </w:r>
            <w:r w:rsidRPr="008346EA">
              <w:rPr>
                <w:rFonts w:ascii="Times New Roman" w:hAnsi="Times New Roman"/>
                <w:sz w:val="20"/>
                <w:szCs w:val="20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473565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473565">
              <w:rPr>
                <w:sz w:val="20"/>
                <w:szCs w:val="20"/>
              </w:rPr>
              <w:t>Объекты гаражного назначения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2.7.1 - </w:t>
            </w:r>
            <w:r w:rsidRPr="00473565">
              <w:rPr>
                <w:rFonts w:ascii="Times New Roman" w:hAnsi="Times New Roman"/>
                <w:sz w:val="20"/>
                <w:szCs w:val="20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8346EA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6EA">
              <w:rPr>
                <w:rFonts w:ascii="Times New Roman" w:hAnsi="Times New Roman"/>
                <w:sz w:val="20"/>
                <w:szCs w:val="20"/>
              </w:rPr>
              <w:t>Объекты придорожного сервиса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8346EA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6EA">
              <w:rPr>
                <w:rFonts w:ascii="Times New Roman" w:hAnsi="Times New Roman"/>
                <w:sz w:val="20"/>
                <w:szCs w:val="20"/>
              </w:rPr>
              <w:t>4.9.1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8346EA" w:rsidRDefault="004B65E2" w:rsidP="003625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346EA">
              <w:rPr>
                <w:rFonts w:ascii="Times New Roman" w:hAnsi="Times New Roman" w:cs="Times New Roman"/>
              </w:rPr>
              <w:t>4.9.1</w:t>
            </w:r>
            <w:r w:rsidRPr="008346EA">
              <w:rPr>
                <w:rFonts w:ascii="Times New Roman" w:hAnsi="Times New Roman"/>
              </w:rPr>
              <w:t xml:space="preserve"> - </w:t>
            </w:r>
            <w:r w:rsidRPr="008346EA">
              <w:rPr>
                <w:rFonts w:ascii="Times New Roman" w:hAnsi="Times New Roman" w:cs="Times New Roman"/>
              </w:rPr>
              <w:t>Размещение автозаправочных станций (бензиновых, газовых);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46EA">
              <w:rPr>
                <w:rFonts w:ascii="Times New Roman" w:hAnsi="Times New Roman" w:cs="Times New Roman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46EA">
              <w:rPr>
                <w:rFonts w:ascii="Times New Roman" w:hAnsi="Times New Roman" w:cs="Times New Roman"/>
              </w:rPr>
              <w:t>предоставление гостиничных услуг в качестве придорожного сервиса;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46EA">
              <w:rPr>
                <w:rFonts w:ascii="Times New Roman" w:hAnsi="Times New Roman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535E9" w:rsidRDefault="004B65E2" w:rsidP="003625EE">
            <w:pPr>
              <w:pStyle w:val="aff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535E9">
              <w:rPr>
                <w:sz w:val="20"/>
                <w:szCs w:val="20"/>
              </w:rPr>
              <w:t>Гидротехнические сооружения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11.3 - 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535E9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3535E9">
              <w:rPr>
                <w:sz w:val="20"/>
                <w:szCs w:val="20"/>
              </w:rPr>
              <w:t>Склады</w:t>
            </w:r>
            <w:r>
              <w:rPr>
                <w:sz w:val="20"/>
                <w:szCs w:val="20"/>
              </w:rPr>
              <w:t>***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6.9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 xml:space="preserve">6.9 - </w:t>
            </w:r>
            <w:r w:rsidRPr="00B17AE5">
              <w:rPr>
                <w:rFonts w:ascii="Times New Roman" w:hAnsi="Times New Roman"/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  <w:tr w:rsidR="004B65E2" w:rsidRPr="003535E9" w:rsidTr="003625EE">
        <w:tc>
          <w:tcPr>
            <w:tcW w:w="9923" w:type="dxa"/>
            <w:gridSpan w:val="4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35E9">
              <w:rPr>
                <w:rFonts w:ascii="Times New Roman" w:hAnsi="Times New Roman"/>
                <w:b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Магазины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4.4 - 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Социальное обслуживание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535E9" w:rsidRDefault="004B65E2" w:rsidP="003625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3.2 - </w:t>
            </w:r>
            <w:r w:rsidRPr="001B10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</w:t>
            </w:r>
            <w:r w:rsidRPr="001B10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B10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 для размещения отделений почты и телеграфа;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B10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Бытовое обслуживание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35E9">
              <w:rPr>
                <w:rFonts w:ascii="Times New Roman" w:hAnsi="Times New Roman"/>
                <w:sz w:val="20"/>
                <w:szCs w:val="20"/>
              </w:rPr>
              <w:t>3.3 - </w:t>
            </w:r>
            <w:r w:rsidRPr="00D72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Pr="003535E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Общественное управление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3.8 - </w:t>
            </w:r>
            <w:r w:rsidRPr="00E029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  <w:r w:rsidRPr="00E029A3">
              <w:rPr>
                <w:rFonts w:ascii="Times New Roman" w:hAnsi="Times New Roman"/>
                <w:sz w:val="20"/>
                <w:szCs w:val="20"/>
              </w:rPr>
              <w:t xml:space="preserve">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4B65E2" w:rsidRPr="003535E9" w:rsidTr="003625EE">
        <w:tc>
          <w:tcPr>
            <w:tcW w:w="9923" w:type="dxa"/>
            <w:gridSpan w:val="4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3D7066">
              <w:rPr>
                <w:rFonts w:ascii="Times New Roman" w:hAnsi="Times New Roman"/>
                <w:b/>
                <w:sz w:val="20"/>
                <w:szCs w:val="20"/>
              </w:rPr>
              <w:t>спомогательные виды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D7066">
              <w:rPr>
                <w:rFonts w:ascii="Times New Roman" w:hAnsi="Times New Roman"/>
                <w:b/>
                <w:sz w:val="20"/>
                <w:szCs w:val="20"/>
              </w:rPr>
              <w:t>разрешённого использования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C07308">
              <w:rPr>
                <w:rFonts w:ascii="Times New Roman" w:hAnsi="Times New Roman"/>
                <w:b/>
                <w:sz w:val="20"/>
                <w:szCs w:val="20"/>
              </w:rPr>
              <w:t>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3.1 - </w:t>
            </w:r>
            <w:r w:rsidRPr="00084299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4B65E2" w:rsidRPr="003535E9" w:rsidTr="003625EE">
        <w:tc>
          <w:tcPr>
            <w:tcW w:w="709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Обслуживание автотранспорта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4.9 - </w:t>
            </w:r>
            <w:r w:rsidRPr="008346EA">
              <w:rPr>
                <w:rFonts w:ascii="Times New Roman" w:hAnsi="Times New Roman"/>
                <w:sz w:val="20"/>
                <w:szCs w:val="20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</w:tr>
    </w:tbl>
    <w:p w:rsidR="004B65E2" w:rsidRPr="007E7762" w:rsidRDefault="004B65E2" w:rsidP="004B65E2">
      <w:pPr>
        <w:pStyle w:val="Con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B65E2" w:rsidRDefault="004B65E2" w:rsidP="004B65E2">
      <w:pPr>
        <w:pStyle w:val="ConsNormal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* - </w:t>
      </w: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6C154D">
        <w:rPr>
          <w:rFonts w:ascii="Times New Roman" w:hAnsi="Times New Roman"/>
          <w:b/>
        </w:rPr>
        <w:t xml:space="preserve"> установлены статьёй 10.3</w:t>
      </w:r>
      <w:r>
        <w:rPr>
          <w:rFonts w:ascii="Times New Roman" w:hAnsi="Times New Roman"/>
          <w:b/>
        </w:rPr>
        <w:t xml:space="preserve"> настоящих Правил</w:t>
      </w:r>
      <w:r w:rsidRPr="006C154D">
        <w:rPr>
          <w:rFonts w:ascii="Times New Roman" w:hAnsi="Times New Roman"/>
          <w:b/>
        </w:rPr>
        <w:t>.</w:t>
      </w:r>
    </w:p>
    <w:p w:rsidR="004B65E2" w:rsidRDefault="004B65E2" w:rsidP="004B65E2">
      <w:pPr>
        <w:pStyle w:val="ConsNormal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*** - </w:t>
      </w: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6C154D">
        <w:rPr>
          <w:rFonts w:ascii="Times New Roman" w:hAnsi="Times New Roman"/>
          <w:b/>
        </w:rPr>
        <w:t xml:space="preserve"> установлены статьёй 10.</w:t>
      </w:r>
      <w:r>
        <w:rPr>
          <w:rFonts w:ascii="Times New Roman" w:hAnsi="Times New Roman"/>
          <w:b/>
        </w:rPr>
        <w:t>4 настоящих Правил</w:t>
      </w:r>
      <w:r w:rsidRPr="006C154D">
        <w:rPr>
          <w:rFonts w:ascii="Times New Roman" w:hAnsi="Times New Roman"/>
          <w:b/>
        </w:rPr>
        <w:t>.</w:t>
      </w:r>
    </w:p>
    <w:p w:rsidR="004B65E2" w:rsidRPr="0047708F" w:rsidRDefault="004B65E2" w:rsidP="004B65E2">
      <w:pPr>
        <w:pStyle w:val="ConsNormal"/>
        <w:ind w:firstLine="709"/>
        <w:jc w:val="both"/>
        <w:rPr>
          <w:rFonts w:ascii="Times New Roman" w:hAnsi="Times New Roman"/>
          <w:b/>
        </w:rPr>
      </w:pP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b/>
        </w:rPr>
        <w:t>.</w:t>
      </w:r>
    </w:p>
    <w:p w:rsidR="004B65E2" w:rsidRPr="002C147B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C52E5">
        <w:rPr>
          <w:rFonts w:ascii="Times New Roman" w:hAnsi="Times New Roman"/>
          <w:sz w:val="24"/>
          <w:szCs w:val="24"/>
        </w:rPr>
        <w:t>Обслуживание автотранспорта</w:t>
      </w:r>
      <w:r>
        <w:rPr>
          <w:rFonts w:ascii="Times New Roman" w:hAnsi="Times New Roman"/>
          <w:sz w:val="24"/>
          <w:szCs w:val="24"/>
        </w:rPr>
        <w:t>.</w:t>
      </w:r>
      <w:r w:rsidRPr="002C147B"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t>Минимальный размер земельных участков гаражей и стоянок легковых автомобилей на 1 маш./место, м</w:t>
      </w:r>
      <w:r w:rsidRPr="00E42D3D">
        <w:rPr>
          <w:rFonts w:ascii="Times New Roman" w:hAnsi="Times New Roman"/>
          <w:sz w:val="24"/>
          <w:szCs w:val="24"/>
          <w:vertAlign w:val="superscript"/>
        </w:rPr>
        <w:t>2</w:t>
      </w:r>
      <w:r w:rsidRPr="00E42D3D">
        <w:rPr>
          <w:rFonts w:ascii="Times New Roman" w:hAnsi="Times New Roman"/>
          <w:sz w:val="24"/>
          <w:szCs w:val="24"/>
        </w:rPr>
        <w:t>:  одноэтажных – 30; двухэтажных – 20; трехэтажных – 14; четырехэтажных – 12; пятиэтажных – 10; для наземных стоянок – 25.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t>Минимальный размер земельных участков гаражей и стоянок грузовых автомобилей на 1 маш./место – 50 м</w:t>
      </w:r>
      <w:r w:rsidRPr="00E42D3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4B65E2" w:rsidRDefault="004B65E2" w:rsidP="004B65E2">
      <w:pPr>
        <w:spacing w:line="240" w:lineRule="auto"/>
        <w:ind w:firstLine="709"/>
        <w:jc w:val="left"/>
        <w:rPr>
          <w:rFonts w:ascii="Times New Roman" w:hAnsi="Times New Roman"/>
          <w:sz w:val="20"/>
          <w:szCs w:val="20"/>
        </w:rPr>
      </w:pPr>
      <w:r w:rsidRPr="008C52E5">
        <w:rPr>
          <w:rFonts w:ascii="Times New Roman" w:hAnsi="Times New Roman"/>
          <w:sz w:val="24"/>
          <w:szCs w:val="24"/>
        </w:rPr>
        <w:t>Объекты придорожного сервиса: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2E5">
        <w:rPr>
          <w:rFonts w:ascii="Times New Roman" w:hAnsi="Times New Roman"/>
          <w:sz w:val="24"/>
          <w:szCs w:val="24"/>
        </w:rPr>
        <w:t>Станции технического обслуживания автомобилей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2D3D">
        <w:rPr>
          <w:rFonts w:ascii="Times New Roman" w:hAnsi="Times New Roman"/>
          <w:sz w:val="24"/>
          <w:szCs w:val="24"/>
        </w:rPr>
        <w:t xml:space="preserve">Минимальный размер земельного участка – </w:t>
      </w:r>
      <w:smartTag w:uri="urn:schemas-microsoft-com:office:smarttags" w:element="metricconverter">
        <w:smartTagPr>
          <w:attr w:name="ProductID" w:val="0,1 га"/>
        </w:smartTagPr>
        <w:r w:rsidRPr="00E42D3D">
          <w:rPr>
            <w:rFonts w:ascii="Times New Roman" w:hAnsi="Times New Roman"/>
            <w:sz w:val="24"/>
            <w:szCs w:val="24"/>
          </w:rPr>
          <w:t>0,1 га</w:t>
        </w:r>
      </w:smartTag>
      <w:r w:rsidRPr="00E42D3D">
        <w:rPr>
          <w:rFonts w:ascii="Times New Roman" w:hAnsi="Times New Roman"/>
          <w:sz w:val="24"/>
          <w:szCs w:val="24"/>
        </w:rPr>
        <w:t>.</w:t>
      </w:r>
    </w:p>
    <w:p w:rsidR="004B65E2" w:rsidRPr="00E42D3D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2D3D">
        <w:rPr>
          <w:rFonts w:ascii="Times New Roman" w:hAnsi="Times New Roman"/>
          <w:sz w:val="24"/>
          <w:szCs w:val="24"/>
        </w:rPr>
        <w:lastRenderedPageBreak/>
        <w:t>Автозаправочные станции (АЗС) Минимальный размер земельного участка: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t>на 2 колонки……..0,1 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t>» 5 » ……………..0,2 га</w:t>
      </w:r>
    </w:p>
    <w:p w:rsidR="004B65E2" w:rsidRPr="00E42D3D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2D3D">
        <w:rPr>
          <w:rFonts w:ascii="Times New Roman" w:hAnsi="Times New Roman"/>
          <w:sz w:val="24"/>
          <w:szCs w:val="24"/>
        </w:rPr>
        <w:t>Газозаправочные станции (ГЗС)</w:t>
      </w:r>
      <w:r w:rsidRPr="002C147B"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t>» 7 » ……………..0,3 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t>» 9 » …………....0,35 га</w:t>
      </w:r>
    </w:p>
    <w:p w:rsidR="004B65E2" w:rsidRPr="00730495" w:rsidRDefault="004B65E2" w:rsidP="004B65E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 w:rsidRPr="00730495">
        <w:rPr>
          <w:rFonts w:ascii="Times New Roman" w:eastAsia="TimesNewRoman" w:hAnsi="Times New Roman"/>
          <w:sz w:val="24"/>
          <w:szCs w:val="24"/>
          <w:lang w:eastAsia="ru-RU"/>
        </w:rPr>
        <w:t>Отдельно стоящие объекты общественного питания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Pr="00730495">
        <w:rPr>
          <w:rFonts w:ascii="Times New Roman" w:eastAsia="TimesNewRoman" w:hAnsi="Times New Roman"/>
          <w:sz w:val="24"/>
          <w:szCs w:val="24"/>
          <w:lang w:eastAsia="ru-RU"/>
        </w:rPr>
        <w:t>рекомендуется размещать с минимальным отступом от красной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Pr="00730495">
        <w:rPr>
          <w:rFonts w:ascii="Times New Roman" w:eastAsia="TimesNewRoman" w:hAnsi="Times New Roman"/>
          <w:sz w:val="24"/>
          <w:szCs w:val="24"/>
          <w:lang w:eastAsia="ru-RU"/>
        </w:rPr>
        <w:t>линии 6 м. Данное расстояние может быть сокращено при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Pr="00730495">
        <w:rPr>
          <w:rFonts w:ascii="Times New Roman" w:eastAsia="TimesNewRoman" w:hAnsi="Times New Roman"/>
          <w:sz w:val="24"/>
          <w:szCs w:val="24"/>
          <w:lang w:eastAsia="ru-RU"/>
        </w:rPr>
        <w:t>реконструкции сложившейся застройки при условии согласования с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Pr="00730495">
        <w:rPr>
          <w:rFonts w:ascii="Times New Roman" w:eastAsia="TimesNewRoman" w:hAnsi="Times New Roman"/>
          <w:sz w:val="24"/>
          <w:szCs w:val="24"/>
          <w:lang w:eastAsia="ru-RU"/>
        </w:rPr>
        <w:t>уполномоченным в области архитектуры и градостроительства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Pr="00730495">
        <w:rPr>
          <w:rFonts w:ascii="Times New Roman" w:eastAsia="TimesNewRoman" w:hAnsi="Times New Roman"/>
          <w:sz w:val="24"/>
          <w:szCs w:val="24"/>
          <w:lang w:eastAsia="ru-RU"/>
        </w:rPr>
        <w:t>органом администрации муниципального образования.</w:t>
      </w:r>
    </w:p>
    <w:p w:rsidR="004B65E2" w:rsidRPr="00730495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0495">
        <w:rPr>
          <w:rFonts w:ascii="Times New Roman" w:eastAsia="TimesNewRoman" w:hAnsi="Times New Roman"/>
          <w:sz w:val="24"/>
          <w:szCs w:val="24"/>
          <w:lang w:eastAsia="ru-RU"/>
        </w:rPr>
        <w:t>Максимальное количество этажей – 2.</w:t>
      </w:r>
    </w:p>
    <w:p w:rsidR="004B65E2" w:rsidRPr="003D2BEB" w:rsidRDefault="004B65E2" w:rsidP="004B65E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 w:rsidRPr="003D2BEB">
        <w:rPr>
          <w:rFonts w:ascii="Times New Roman" w:eastAsia="TimesNewRoman" w:hAnsi="Times New Roman"/>
          <w:sz w:val="24"/>
          <w:szCs w:val="24"/>
          <w:lang w:eastAsia="ru-RU"/>
        </w:rPr>
        <w:t>Отдельно стоящие объекты торговли рекомендуется размещать с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Pr="003D2BEB">
        <w:rPr>
          <w:rFonts w:ascii="Times New Roman" w:eastAsia="TimesNewRoman" w:hAnsi="Times New Roman"/>
          <w:sz w:val="24"/>
          <w:szCs w:val="24"/>
          <w:lang w:eastAsia="ru-RU"/>
        </w:rPr>
        <w:t>минимальным отступом от красной линии 6 м. Данное расстояние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Pr="003D2BEB">
        <w:rPr>
          <w:rFonts w:ascii="Times New Roman" w:eastAsia="TimesNewRoman" w:hAnsi="Times New Roman"/>
          <w:sz w:val="24"/>
          <w:szCs w:val="24"/>
          <w:lang w:eastAsia="ru-RU"/>
        </w:rPr>
        <w:t>может быть сокращено при реконструкции сложившейся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Pr="003D2BEB">
        <w:rPr>
          <w:rFonts w:ascii="Times New Roman" w:eastAsia="TimesNewRoman" w:hAnsi="Times New Roman"/>
          <w:sz w:val="24"/>
          <w:szCs w:val="24"/>
          <w:lang w:eastAsia="ru-RU"/>
        </w:rPr>
        <w:t>застройки при условии согласования с уполномоченным в области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Pr="003D2BEB">
        <w:rPr>
          <w:rFonts w:ascii="Times New Roman" w:eastAsia="TimesNewRoman" w:hAnsi="Times New Roman"/>
          <w:sz w:val="24"/>
          <w:szCs w:val="24"/>
          <w:lang w:eastAsia="ru-RU"/>
        </w:rPr>
        <w:t>архитектуры и градостроительства органом администрации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Pr="003D2BEB">
        <w:rPr>
          <w:rFonts w:ascii="Times New Roman" w:eastAsia="TimesNewRoman" w:hAnsi="Times New Roman"/>
          <w:sz w:val="24"/>
          <w:szCs w:val="24"/>
          <w:lang w:eastAsia="ru-RU"/>
        </w:rPr>
        <w:t>муниципального образования.</w:t>
      </w:r>
    </w:p>
    <w:p w:rsidR="004B65E2" w:rsidRPr="003D2BEB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2BEB">
        <w:rPr>
          <w:rFonts w:ascii="Times New Roman" w:eastAsia="TimesNewRoman" w:hAnsi="Times New Roman"/>
          <w:sz w:val="24"/>
          <w:szCs w:val="24"/>
          <w:lang w:eastAsia="ru-RU"/>
        </w:rPr>
        <w:t>3. Максимальное количество этажей – 2.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Границами зоны являются красные линии улиц и дорог. Территория зоны относится к землям общего пользования.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Улицы следует дифференцировать по назначению и транспортным характеристикам в соответствии с требованиями, приведенными в нижеследующей таблице:</w:t>
      </w:r>
    </w:p>
    <w:p w:rsidR="004B65E2" w:rsidRPr="00E03850" w:rsidRDefault="004B65E2" w:rsidP="004B65E2">
      <w:pPr>
        <w:pStyle w:val="af0"/>
        <w:widowControl w:val="0"/>
        <w:ind w:right="266"/>
        <w:outlineLvl w:val="0"/>
      </w:pPr>
      <w:bookmarkStart w:id="3" w:name="_Toc480281668"/>
      <w:bookmarkStart w:id="4" w:name="_Toc482359609"/>
      <w:r w:rsidRPr="00E03850">
        <w:t>Таблица</w:t>
      </w:r>
      <w:r>
        <w:t xml:space="preserve">. </w:t>
      </w:r>
      <w:r w:rsidRPr="00E03850">
        <w:t>Классификация улиц и дорог</w:t>
      </w:r>
      <w:r>
        <w:t>.</w:t>
      </w:r>
      <w:bookmarkEnd w:id="3"/>
      <w:bookmarkEnd w:id="4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1740"/>
        <w:gridCol w:w="1475"/>
        <w:gridCol w:w="1560"/>
        <w:gridCol w:w="1643"/>
      </w:tblGrid>
      <w:tr w:rsidR="004B65E2" w:rsidRPr="00F1469F" w:rsidTr="003625EE">
        <w:tc>
          <w:tcPr>
            <w:tcW w:w="3505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1469F">
              <w:rPr>
                <w:rFonts w:ascii="Times New Roman" w:hAnsi="Times New Roman" w:cs="Times New Roman"/>
                <w:b/>
              </w:rPr>
              <w:t>Категория сельских улиц и дорог</w:t>
            </w:r>
          </w:p>
        </w:tc>
        <w:tc>
          <w:tcPr>
            <w:tcW w:w="1740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1469F">
              <w:rPr>
                <w:rFonts w:ascii="Times New Roman" w:hAnsi="Times New Roman" w:cs="Times New Roman"/>
                <w:b/>
              </w:rPr>
              <w:t>Расчетная скорость движения, км/ч</w:t>
            </w:r>
          </w:p>
        </w:tc>
        <w:tc>
          <w:tcPr>
            <w:tcW w:w="1475" w:type="dxa"/>
            <w:vAlign w:val="center"/>
          </w:tcPr>
          <w:p w:rsidR="004B65E2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Ширина</w:t>
            </w:r>
          </w:p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1469F">
              <w:rPr>
                <w:rFonts w:ascii="Times New Roman" w:hAnsi="Times New Roman" w:cs="Times New Roman"/>
                <w:b/>
              </w:rPr>
              <w:t>полосы движения, м</w:t>
            </w:r>
          </w:p>
        </w:tc>
        <w:tc>
          <w:tcPr>
            <w:tcW w:w="1560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1469F">
              <w:rPr>
                <w:rFonts w:ascii="Times New Roman" w:hAnsi="Times New Roman" w:cs="Times New Roman"/>
                <w:b/>
              </w:rPr>
              <w:t>Число полос движения</w:t>
            </w:r>
          </w:p>
        </w:tc>
        <w:tc>
          <w:tcPr>
            <w:tcW w:w="1643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Ширина пешеход</w:t>
            </w:r>
            <w:r w:rsidRPr="00F1469F">
              <w:rPr>
                <w:rFonts w:ascii="Times New Roman" w:hAnsi="Times New Roman" w:cs="Times New Roman"/>
                <w:b/>
              </w:rPr>
              <w:t>ной части</w:t>
            </w:r>
            <w:r>
              <w:rPr>
                <w:rFonts w:ascii="Times New Roman" w:hAnsi="Times New Roman" w:cs="Times New Roman"/>
                <w:b/>
              </w:rPr>
              <w:t xml:space="preserve"> тротуара</w:t>
            </w:r>
            <w:r w:rsidRPr="00F1469F">
              <w:rPr>
                <w:rFonts w:ascii="Times New Roman" w:hAnsi="Times New Roman" w:cs="Times New Roman"/>
                <w:b/>
              </w:rPr>
              <w:t>, м</w:t>
            </w:r>
          </w:p>
        </w:tc>
      </w:tr>
      <w:tr w:rsidR="004B65E2" w:rsidRPr="00F1469F" w:rsidTr="003625EE">
        <w:tc>
          <w:tcPr>
            <w:tcW w:w="3505" w:type="dxa"/>
            <w:vAlign w:val="center"/>
          </w:tcPr>
          <w:p w:rsidR="004B65E2" w:rsidRPr="00F1469F" w:rsidRDefault="004B65E2" w:rsidP="003625EE">
            <w:pPr>
              <w:pStyle w:val="ConsPlusCell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Поселковая дорога</w:t>
            </w:r>
          </w:p>
        </w:tc>
        <w:tc>
          <w:tcPr>
            <w:tcW w:w="1740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75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60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-</w:t>
            </w:r>
          </w:p>
        </w:tc>
      </w:tr>
      <w:tr w:rsidR="004B65E2" w:rsidRPr="00F1469F" w:rsidTr="003625EE">
        <w:tc>
          <w:tcPr>
            <w:tcW w:w="3505" w:type="dxa"/>
            <w:vAlign w:val="center"/>
          </w:tcPr>
          <w:p w:rsidR="004B65E2" w:rsidRPr="00F1469F" w:rsidRDefault="004B65E2" w:rsidP="003625EE">
            <w:pPr>
              <w:pStyle w:val="ConsPlusCell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Главная улица</w:t>
            </w:r>
          </w:p>
        </w:tc>
        <w:tc>
          <w:tcPr>
            <w:tcW w:w="1740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75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560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643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1,5-2,25</w:t>
            </w:r>
          </w:p>
        </w:tc>
      </w:tr>
      <w:tr w:rsidR="004B65E2" w:rsidRPr="00F1469F" w:rsidTr="003625EE">
        <w:tc>
          <w:tcPr>
            <w:tcW w:w="3505" w:type="dxa"/>
            <w:vAlign w:val="center"/>
          </w:tcPr>
          <w:p w:rsidR="004B65E2" w:rsidRPr="00F1469F" w:rsidRDefault="004B65E2" w:rsidP="003625EE">
            <w:pPr>
              <w:pStyle w:val="ConsPlusCell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Улицы жилых зон:</w:t>
            </w:r>
          </w:p>
          <w:p w:rsidR="004B65E2" w:rsidRPr="00F1469F" w:rsidRDefault="004B65E2" w:rsidP="003625EE">
            <w:pPr>
              <w:pStyle w:val="ConsPlusCell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- основная</w:t>
            </w:r>
          </w:p>
          <w:p w:rsidR="004B65E2" w:rsidRPr="00F1469F" w:rsidRDefault="004B65E2" w:rsidP="003625EE">
            <w:pPr>
              <w:pStyle w:val="ConsPlusCell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- второстепенная (переулок)</w:t>
            </w:r>
          </w:p>
          <w:p w:rsidR="004B65E2" w:rsidRPr="00F1469F" w:rsidRDefault="004B65E2" w:rsidP="003625EE">
            <w:pPr>
              <w:pStyle w:val="ConsPlusCell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- проезд</w:t>
            </w:r>
          </w:p>
        </w:tc>
        <w:tc>
          <w:tcPr>
            <w:tcW w:w="1740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40</w:t>
            </w:r>
          </w:p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30</w:t>
            </w:r>
          </w:p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5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3,0</w:t>
            </w:r>
          </w:p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2,75</w:t>
            </w:r>
          </w:p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2,75-3,0</w:t>
            </w:r>
          </w:p>
        </w:tc>
        <w:tc>
          <w:tcPr>
            <w:tcW w:w="1560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2</w:t>
            </w:r>
          </w:p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2</w:t>
            </w:r>
          </w:p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3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1,0-1,5</w:t>
            </w:r>
          </w:p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1,0</w:t>
            </w:r>
          </w:p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-</w:t>
            </w:r>
          </w:p>
        </w:tc>
      </w:tr>
      <w:tr w:rsidR="004B65E2" w:rsidRPr="00F1469F" w:rsidTr="003625EE">
        <w:tc>
          <w:tcPr>
            <w:tcW w:w="3505" w:type="dxa"/>
            <w:vAlign w:val="center"/>
          </w:tcPr>
          <w:p w:rsidR="004B65E2" w:rsidRPr="00F1469F" w:rsidRDefault="004B65E2" w:rsidP="003625EE">
            <w:pPr>
              <w:pStyle w:val="ConsPlusCell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Хозяйственный проезд, скотопрогон</w:t>
            </w:r>
          </w:p>
        </w:tc>
        <w:tc>
          <w:tcPr>
            <w:tcW w:w="1740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5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60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3" w:type="dxa"/>
            <w:vAlign w:val="center"/>
          </w:tcPr>
          <w:p w:rsidR="004B65E2" w:rsidRPr="00F1469F" w:rsidRDefault="004B65E2" w:rsidP="003625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1469F">
              <w:rPr>
                <w:rFonts w:ascii="Times New Roman" w:hAnsi="Times New Roman" w:cs="Times New Roman"/>
              </w:rPr>
              <w:t>-</w:t>
            </w:r>
          </w:p>
        </w:tc>
      </w:tr>
    </w:tbl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1) Ширину улиц следует устанавливать с учетом их категорий и в зависимости от интенсивности движения транспорта и пешеходов.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2) 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шума. В зоне шумового дискомфорта следует размещать зеленые насаждения (не менее 70% ширины территории зоны с посадками изолирующего типа), гаражи-стоянки, открытые стоянки, другие коммунальные сооружения.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3) Расстояние от края основных проезжих частей улиц до линии застройки принимать не более 25 м., в ином случае - предусматривать полосу шириной 6 м. для проезда пожарных машин, но не ближе 5 м от линии застройки.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4) Проезды на территории жилых кварталов следует проектировать с шагом не менее 200 м.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5) 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300 - 400 м.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6) Внеуличные пешеходные переходы следует предусматривать также для связи застройки. Внеуличные пешеходные переходы следует оборудовать приспособлениями, пригодными для использования инвалидными и детскими колясками.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Поперечный профиль.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1) Число полос движения на улицах следует устанавливать по расчету и в зависимости от расчетной интенсивности движения транспорта;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2) На проездах допускается организовывать как одностороннее, так и двустороннее движение транспорта;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 xml:space="preserve">3) Ширина улиц и дорог определяется расчетом в зависимости от интенсивности </w:t>
      </w:r>
      <w:r w:rsidRPr="005D1B60">
        <w:rPr>
          <w:rFonts w:ascii="Times New Roman" w:hAnsi="Times New Roman"/>
          <w:sz w:val="24"/>
          <w:szCs w:val="24"/>
        </w:rPr>
        <w:lastRenderedPageBreak/>
        <w:t>движения транспорта и пешеходов, состава размещаемых в пределах поперечного профиля элементов (проезжих частей, технических полос для прокладки подземных коммуникаций, тротуаров, зеленых насаждений и др.), с учетом санитарно-гигиенических требований и требований гражданской обороны;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4) В ширину пешеходной части тротуаров и дорожек не включаются площади, необходимые для размещения киосков, скамеек и т.п.;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5) В условиях реконструкции улиц, а также при расчетном пешеходном движении менее 50 чел./ч в обоих направлениях допускается устройство тротуаров и дорожек шириной 1 м;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6) При непосредственном примыкании тротуаров к стенам зданий, подпорным стенкам или оградам следует увеличивать их ширину не менее чем на 0,5 м;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7) Пропускную способность одной полосы движения проезжей части улицы следует определять по расчету в зависимости от видов транспорта, расчетной скорости движения, продольного уклона, количества полос движения, интенсивности перемещения транспортных средств с одной полосы движения на другую в целях реализации правого или левого поворота;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8) Не допускается установка на центральной разделительной полосе шириной менее 4 м сооружений, не связанных с обеспечением безопасности движения;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9)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транспорта. Использование поворотных площадок для стоянки автомобилей не допускается;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10) Для обеспечения подъездов к группам жилых зданий и объектов, а также вдоль главных фасадов жилых домов ширину проездов следует принимать не менее 5,5 м; ширину тротуаров следует принимать 1,5 м;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11) Для подъезда к отдельно стоящим трансформаторным подстанциям, газораспределительным пунктам, участкам школ и детских садов допускается предусматривать проезды с шириной проезжей части 3,5 м;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12)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Максимальное количество этажей надземной части зданий, строений, сооружений на территории земельных участков не устанавливается.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1A11">
        <w:rPr>
          <w:rFonts w:ascii="Times New Roman" w:hAnsi="Times New Roman"/>
          <w:sz w:val="24"/>
          <w:szCs w:val="24"/>
        </w:rPr>
        <w:t xml:space="preserve">Предельные размеры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9E1A11">
        <w:rPr>
          <w:rFonts w:ascii="Times New Roman" w:hAnsi="Times New Roman"/>
          <w:sz w:val="24"/>
          <w:szCs w:val="24"/>
        </w:rPr>
        <w:t>земельных участков и предельные параметры разрешенного строительства, реконструкции объе</w:t>
      </w:r>
      <w:r>
        <w:rPr>
          <w:rFonts w:ascii="Times New Roman" w:hAnsi="Times New Roman"/>
          <w:sz w:val="24"/>
          <w:szCs w:val="24"/>
        </w:rPr>
        <w:t>ктов капитального строительства, не указанные выше не устанавливаются.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Ограничения использования земельных участков и объектов капитального строительства.</w:t>
      </w:r>
    </w:p>
    <w:p w:rsidR="004B65E2" w:rsidRDefault="004B65E2" w:rsidP="004B65E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>Ограничения использования для данной территориальной зоны установлены Главой 11 настоящих Правил.</w:t>
      </w:r>
    </w:p>
    <w:p w:rsidR="004B65E2" w:rsidRPr="00795153" w:rsidRDefault="004B65E2" w:rsidP="004B65E2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5" w:name="_Toc442797250"/>
      <w:r w:rsidRPr="00C1539A">
        <w:rPr>
          <w:rFonts w:ascii="Times New Roman" w:hAnsi="Times New Roman"/>
          <w:b/>
          <w:sz w:val="24"/>
          <w:szCs w:val="24"/>
        </w:rPr>
        <w:t>Виды разрешенного использования земельных участков и объектов капитального строительства</w:t>
      </w:r>
      <w:r w:rsidRPr="004738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для </w:t>
      </w:r>
      <w:r w:rsidRPr="005D1B60">
        <w:rPr>
          <w:rFonts w:ascii="Times New Roman" w:hAnsi="Times New Roman"/>
          <w:b/>
          <w:sz w:val="24"/>
          <w:szCs w:val="24"/>
        </w:rPr>
        <w:t xml:space="preserve">зоны </w:t>
      </w:r>
      <w:r>
        <w:rPr>
          <w:rFonts w:ascii="Times New Roman" w:hAnsi="Times New Roman"/>
          <w:b/>
          <w:sz w:val="24"/>
          <w:szCs w:val="24"/>
        </w:rPr>
        <w:t xml:space="preserve">инженерной </w:t>
      </w:r>
      <w:r w:rsidRPr="005D1B60">
        <w:rPr>
          <w:rFonts w:ascii="Times New Roman" w:hAnsi="Times New Roman"/>
          <w:b/>
          <w:sz w:val="24"/>
          <w:szCs w:val="24"/>
        </w:rPr>
        <w:t>инфраструктуры</w:t>
      </w:r>
      <w:r>
        <w:rPr>
          <w:rFonts w:ascii="Times New Roman" w:hAnsi="Times New Roman"/>
          <w:b/>
          <w:sz w:val="24"/>
          <w:szCs w:val="24"/>
        </w:rPr>
        <w:t>.</w:t>
      </w:r>
      <w:bookmarkEnd w:id="5"/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обозначения зоны на карте (схеме) – И</w:t>
      </w:r>
      <w:r w:rsidRPr="007911C8">
        <w:rPr>
          <w:rFonts w:ascii="Times New Roman" w:hAnsi="Times New Roman"/>
          <w:sz w:val="24"/>
          <w:szCs w:val="24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709"/>
        <w:gridCol w:w="6520"/>
      </w:tblGrid>
      <w:tr w:rsidR="004B65E2" w:rsidRPr="003E2DE8" w:rsidTr="003625EE">
        <w:tc>
          <w:tcPr>
            <w:tcW w:w="9781" w:type="dxa"/>
            <w:gridSpan w:val="4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_Toc286837172"/>
            <w:bookmarkStart w:id="7" w:name="_Toc311142073"/>
            <w:bookmarkStart w:id="8" w:name="_Toc311395835"/>
            <w:bookmarkStart w:id="9" w:name="_Toc312414305"/>
            <w:bookmarkStart w:id="10" w:name="_Toc443165317"/>
            <w:r w:rsidRPr="003E2DE8">
              <w:rPr>
                <w:rFonts w:ascii="Times New Roman" w:hAnsi="Times New Roman"/>
                <w:b/>
                <w:sz w:val="20"/>
                <w:szCs w:val="20"/>
              </w:rPr>
              <w:t>И - зон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3E2DE8">
              <w:rPr>
                <w:rFonts w:ascii="Times New Roman" w:hAnsi="Times New Roman"/>
                <w:b/>
                <w:sz w:val="20"/>
                <w:szCs w:val="20"/>
              </w:rPr>
              <w:t xml:space="preserve"> инженерной инфраструктуры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DE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DE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вида разрешенного использования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DE8">
              <w:rPr>
                <w:rFonts w:ascii="Times New Roman" w:hAnsi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DE8">
              <w:rPr>
                <w:rFonts w:ascii="Times New Roman" w:hAnsi="Times New Roman"/>
                <w:b/>
                <w:sz w:val="20"/>
                <w:szCs w:val="20"/>
              </w:rPr>
              <w:t>Описание вида разрешенного использования</w:t>
            </w:r>
          </w:p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DE8">
              <w:rPr>
                <w:rFonts w:ascii="Times New Roman" w:hAnsi="Times New Roman"/>
                <w:b/>
                <w:sz w:val="20"/>
                <w:szCs w:val="20"/>
              </w:rPr>
              <w:t>земельного участка</w:t>
            </w:r>
          </w:p>
        </w:tc>
      </w:tr>
      <w:tr w:rsidR="004B65E2" w:rsidRPr="003E2DE8" w:rsidTr="003625EE">
        <w:tc>
          <w:tcPr>
            <w:tcW w:w="9781" w:type="dxa"/>
            <w:gridSpan w:val="4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DE8">
              <w:rPr>
                <w:rFonts w:ascii="Times New Roman" w:hAnsi="Times New Roman"/>
                <w:b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16597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1" w:name="sub_1027"/>
            <w:r w:rsidRPr="00165976">
              <w:rPr>
                <w:rFonts w:ascii="Times New Roman" w:hAnsi="Times New Roman"/>
                <w:sz w:val="20"/>
                <w:szCs w:val="20"/>
              </w:rPr>
              <w:t>Обслуживание жилой застройки</w:t>
            </w:r>
            <w:bookmarkEnd w:id="11"/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16597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976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6520" w:type="dxa"/>
            <w:shd w:val="clear" w:color="auto" w:fill="auto"/>
          </w:tcPr>
          <w:p w:rsidR="004B65E2" w:rsidRPr="00165976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976">
              <w:rPr>
                <w:rFonts w:ascii="Times New Roman" w:hAnsi="Times New Roman"/>
                <w:sz w:val="20"/>
                <w:szCs w:val="20"/>
              </w:rPr>
              <w:t>2.7 -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16597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976">
              <w:rPr>
                <w:rFonts w:ascii="Times New Roman" w:hAnsi="Times New Roman"/>
                <w:sz w:val="20"/>
                <w:szCs w:val="20"/>
              </w:rPr>
              <w:t>Объекты гаражного назначения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16597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976">
              <w:rPr>
                <w:rFonts w:ascii="Times New Roman" w:hAnsi="Times New Roman"/>
                <w:sz w:val="20"/>
                <w:szCs w:val="20"/>
              </w:rPr>
              <w:t>2.7.1</w:t>
            </w:r>
          </w:p>
        </w:tc>
        <w:tc>
          <w:tcPr>
            <w:tcW w:w="6520" w:type="dxa"/>
            <w:shd w:val="clear" w:color="auto" w:fill="auto"/>
          </w:tcPr>
          <w:p w:rsidR="004B65E2" w:rsidRPr="00165976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976">
              <w:rPr>
                <w:rFonts w:ascii="Times New Roman" w:hAnsi="Times New Roman"/>
                <w:sz w:val="20"/>
                <w:szCs w:val="20"/>
              </w:rPr>
              <w:t>2.7.1 -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16597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2" w:name="sub_1031"/>
            <w:r w:rsidRPr="00165976">
              <w:rPr>
                <w:rFonts w:ascii="Times New Roman" w:hAnsi="Times New Roman"/>
                <w:sz w:val="20"/>
                <w:szCs w:val="20"/>
              </w:rPr>
              <w:t>Коммунальное обслуживание</w:t>
            </w:r>
            <w:bookmarkEnd w:id="12"/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16597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97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520" w:type="dxa"/>
            <w:shd w:val="clear" w:color="auto" w:fill="auto"/>
          </w:tcPr>
          <w:p w:rsidR="004B65E2" w:rsidRPr="00165976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5976">
              <w:rPr>
                <w:rFonts w:ascii="Times New Roman" w:hAnsi="Times New Roman"/>
                <w:sz w:val="20"/>
                <w:szCs w:val="20"/>
              </w:rPr>
              <w:t xml:space="preserve">3.1 - </w:t>
            </w:r>
            <w:r w:rsidRPr="00084299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Обслуживание автотранспорта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4.9 - </w:t>
            </w:r>
            <w:r w:rsidRPr="00B80AC3">
              <w:rPr>
                <w:rFonts w:ascii="Times New Roman" w:hAnsi="Times New Roman"/>
                <w:sz w:val="20"/>
                <w:szCs w:val="20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B80AC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AC3">
              <w:rPr>
                <w:rFonts w:ascii="Times New Roman" w:hAnsi="Times New Roman"/>
                <w:sz w:val="20"/>
                <w:szCs w:val="20"/>
              </w:rPr>
              <w:t>Объекты придорожного сервиса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C921C9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21C9">
              <w:rPr>
                <w:rFonts w:ascii="Times New Roman" w:hAnsi="Times New Roman"/>
                <w:sz w:val="20"/>
                <w:szCs w:val="20"/>
              </w:rPr>
              <w:t>4.9.1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B80AC3" w:rsidRDefault="004B65E2" w:rsidP="003625E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80AC3">
              <w:rPr>
                <w:rFonts w:ascii="Times New Roman" w:hAnsi="Times New Roman" w:cs="Times New Roman"/>
              </w:rPr>
              <w:t>4.9.1</w:t>
            </w:r>
            <w:r w:rsidRPr="00B80AC3">
              <w:rPr>
                <w:rFonts w:ascii="Times New Roman" w:hAnsi="Times New Roman"/>
              </w:rPr>
              <w:t xml:space="preserve"> - </w:t>
            </w:r>
            <w:r w:rsidRPr="00B80AC3">
              <w:rPr>
                <w:rFonts w:ascii="Times New Roman" w:hAnsi="Times New Roman" w:cs="Times New Roman"/>
              </w:rPr>
              <w:t>Размещение автозаправочных станций (бензиновых, газовых);</w:t>
            </w:r>
          </w:p>
          <w:p w:rsidR="004B65E2" w:rsidRPr="00B80AC3" w:rsidRDefault="004B65E2" w:rsidP="003625E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B80AC3">
              <w:rPr>
                <w:rFonts w:ascii="Times New Roman" w:hAnsi="Times New Roman" w:cs="Times New Roman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0AC3">
              <w:rPr>
                <w:rFonts w:ascii="Times New Roman" w:hAnsi="Times New Roman" w:cs="Times New Roman"/>
              </w:rPr>
              <w:t>предоставление гостиничных услуг в качестве придорожного сервиса;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0AC3">
              <w:rPr>
                <w:rFonts w:ascii="Times New Roman" w:hAnsi="Times New Roman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Бытовое обслуживание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3.3 - </w:t>
            </w:r>
            <w:r w:rsidRPr="00D72EBE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Склады</w:t>
            </w:r>
            <w:r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6.9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6.9 - </w:t>
            </w:r>
            <w:r w:rsidRPr="00B17AE5">
              <w:rPr>
                <w:rFonts w:ascii="Times New Roman" w:hAnsi="Times New Roman"/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Магазины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4.4 - 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Общественное питание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4.6 - Размещение объектов капитального строительства в целях устройства мест общественного питания за плату (рестораны, кафе, столовые, закусочные, бары)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224A77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224A77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12.0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12.0 - </w:t>
            </w:r>
            <w:r w:rsidRPr="00224A77">
              <w:rPr>
                <w:rFonts w:ascii="Times New Roman" w:hAnsi="Times New Roman"/>
                <w:sz w:val="20"/>
                <w:szCs w:val="20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pStyle w:val="aff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E2DE8">
              <w:rPr>
                <w:sz w:val="20"/>
                <w:szCs w:val="20"/>
              </w:rPr>
              <w:t>Гидротехнические сооружения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11.3 - 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</w:tr>
      <w:tr w:rsidR="004B65E2" w:rsidRPr="003E2DE8" w:rsidTr="003625EE">
        <w:tc>
          <w:tcPr>
            <w:tcW w:w="9781" w:type="dxa"/>
            <w:gridSpan w:val="4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E2DE8">
              <w:rPr>
                <w:rFonts w:ascii="Times New Roman" w:hAnsi="Times New Roman"/>
                <w:b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Деловое управление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4.1 - </w:t>
            </w:r>
            <w:r w:rsidRPr="00F30AC8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Общественное управление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3.8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3.8 - </w:t>
            </w:r>
            <w:r w:rsidRPr="00F30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признаку;</w:t>
            </w:r>
            <w:r w:rsidRPr="00F30AC8">
              <w:rPr>
                <w:rFonts w:ascii="Times New Roman" w:hAnsi="Times New Roman"/>
                <w:sz w:val="20"/>
                <w:szCs w:val="20"/>
              </w:rPr>
              <w:t xml:space="preserve">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Культурное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3.6 - </w:t>
            </w:r>
            <w:r w:rsidRPr="003D7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</w:t>
            </w:r>
            <w:r w:rsidRPr="003D793A">
              <w:rPr>
                <w:rFonts w:ascii="Times New Roman" w:hAnsi="Times New Roman"/>
                <w:sz w:val="20"/>
                <w:szCs w:val="20"/>
              </w:rPr>
              <w:t>театров, филармоний, планетариев</w:t>
            </w:r>
            <w:r w:rsidRPr="003D7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D7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площадок для празднеств и гуляний;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D7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зданий и сооружений для размещения цирков, зверинцев, зоопарков, океанариумов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Религиозное использование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3.7 - </w:t>
            </w:r>
            <w:r w:rsidRPr="003D7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D7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Банковская и страховая деятельность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4.5 - </w:t>
            </w:r>
            <w:r w:rsidRPr="003D7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</w:tr>
      <w:tr w:rsidR="004B65E2" w:rsidRPr="003E2DE8" w:rsidTr="003625EE">
        <w:tc>
          <w:tcPr>
            <w:tcW w:w="9781" w:type="dxa"/>
            <w:gridSpan w:val="4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3D7066">
              <w:rPr>
                <w:rFonts w:ascii="Times New Roman" w:hAnsi="Times New Roman"/>
                <w:b/>
                <w:sz w:val="20"/>
                <w:szCs w:val="20"/>
              </w:rPr>
              <w:t>спомогательные виды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D7066">
              <w:rPr>
                <w:rFonts w:ascii="Times New Roman" w:hAnsi="Times New Roman"/>
                <w:b/>
                <w:sz w:val="20"/>
                <w:szCs w:val="20"/>
              </w:rPr>
              <w:t>разрешённого использования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C07308">
              <w:rPr>
                <w:rFonts w:ascii="Times New Roman" w:hAnsi="Times New Roman"/>
                <w:b/>
                <w:sz w:val="20"/>
                <w:szCs w:val="20"/>
              </w:rPr>
              <w:t>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Социальное обслуживание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3.2 - 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4B65E2" w:rsidRPr="003E2DE8" w:rsidTr="003625EE">
        <w:tc>
          <w:tcPr>
            <w:tcW w:w="567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Гостиничное обслуживание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3E2DE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2DE8">
              <w:rPr>
                <w:rFonts w:ascii="Times New Roman" w:hAnsi="Times New Roman"/>
                <w:sz w:val="20"/>
                <w:szCs w:val="20"/>
              </w:rPr>
              <w:t>4.7 - </w:t>
            </w:r>
            <w:r w:rsidRPr="003D79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</w:tbl>
    <w:p w:rsidR="004B65E2" w:rsidRPr="00915EE9" w:rsidRDefault="004B65E2" w:rsidP="004B65E2"/>
    <w:p w:rsidR="004B65E2" w:rsidRDefault="004B65E2" w:rsidP="004B65E2">
      <w:pPr>
        <w:pStyle w:val="ConsNormal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* - </w:t>
      </w: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6C154D">
        <w:rPr>
          <w:rFonts w:ascii="Times New Roman" w:hAnsi="Times New Roman"/>
          <w:b/>
        </w:rPr>
        <w:t xml:space="preserve"> установлены статьёй 10.3</w:t>
      </w:r>
      <w:r>
        <w:rPr>
          <w:rFonts w:ascii="Times New Roman" w:hAnsi="Times New Roman"/>
          <w:b/>
        </w:rPr>
        <w:t xml:space="preserve"> настоящих Правил</w:t>
      </w:r>
      <w:r w:rsidRPr="006C154D">
        <w:rPr>
          <w:rFonts w:ascii="Times New Roman" w:hAnsi="Times New Roman"/>
          <w:b/>
        </w:rPr>
        <w:t>.</w:t>
      </w:r>
    </w:p>
    <w:p w:rsidR="004B65E2" w:rsidRDefault="004B65E2" w:rsidP="004B65E2">
      <w:pPr>
        <w:pStyle w:val="ConsNormal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*** - </w:t>
      </w: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6C154D">
        <w:rPr>
          <w:rFonts w:ascii="Times New Roman" w:hAnsi="Times New Roman"/>
          <w:b/>
        </w:rPr>
        <w:t xml:space="preserve"> установлены статьёй 10.</w:t>
      </w:r>
      <w:r>
        <w:rPr>
          <w:rFonts w:ascii="Times New Roman" w:hAnsi="Times New Roman"/>
          <w:b/>
        </w:rPr>
        <w:t>4 настоящих Правил</w:t>
      </w:r>
      <w:r w:rsidRPr="006C154D">
        <w:rPr>
          <w:rFonts w:ascii="Times New Roman" w:hAnsi="Times New Roman"/>
          <w:b/>
        </w:rPr>
        <w:t>.</w:t>
      </w:r>
    </w:p>
    <w:p w:rsidR="004B65E2" w:rsidRPr="0047708F" w:rsidRDefault="004B65E2" w:rsidP="004B65E2">
      <w:pPr>
        <w:pStyle w:val="ConsNormal"/>
        <w:ind w:firstLine="709"/>
        <w:jc w:val="both"/>
        <w:rPr>
          <w:rFonts w:ascii="Times New Roman" w:hAnsi="Times New Roman"/>
          <w:b/>
        </w:rPr>
      </w:pP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b/>
        </w:rPr>
        <w:t>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42D3D">
        <w:rPr>
          <w:rFonts w:ascii="Times New Roman" w:hAnsi="Times New Roman"/>
          <w:sz w:val="24"/>
          <w:szCs w:val="24"/>
        </w:rPr>
        <w:t>Очистные сооружения канализации</w:t>
      </w:r>
      <w:r>
        <w:rPr>
          <w:rFonts w:ascii="Times New Roman" w:hAnsi="Times New Roman"/>
          <w:sz w:val="24"/>
          <w:szCs w:val="24"/>
        </w:rPr>
        <w:t>.</w:t>
      </w:r>
      <w:r w:rsidRPr="00BF71DD"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t xml:space="preserve">Минимальный размер земельного участка – </w:t>
      </w:r>
      <w:smartTag w:uri="urn:schemas-microsoft-com:office:smarttags" w:element="metricconverter">
        <w:smartTagPr>
          <w:attr w:name="ProductID" w:val="0,5 га"/>
        </w:smartTagPr>
        <w:r w:rsidRPr="00E42D3D">
          <w:rPr>
            <w:rFonts w:ascii="Times New Roman" w:hAnsi="Times New Roman"/>
            <w:sz w:val="24"/>
            <w:szCs w:val="24"/>
          </w:rPr>
          <w:t>0,5 га</w:t>
        </w:r>
      </w:smartTag>
      <w:r w:rsidRPr="00E42D3D">
        <w:rPr>
          <w:rFonts w:ascii="Times New Roman" w:hAnsi="Times New Roman"/>
          <w:sz w:val="24"/>
          <w:szCs w:val="24"/>
        </w:rPr>
        <w:t>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42D3D">
        <w:rPr>
          <w:rFonts w:ascii="Times New Roman" w:hAnsi="Times New Roman"/>
          <w:sz w:val="24"/>
          <w:szCs w:val="24"/>
        </w:rPr>
        <w:t>Отопительные котельные, отдельно стоящие, блочные, расположенные в жилой зоне</w:t>
      </w:r>
      <w:r>
        <w:rPr>
          <w:rFonts w:ascii="Times New Roman" w:hAnsi="Times New Roman"/>
          <w:sz w:val="24"/>
          <w:szCs w:val="24"/>
        </w:rPr>
        <w:t>.</w:t>
      </w:r>
      <w:r w:rsidRPr="00BF71DD"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lastRenderedPageBreak/>
        <w:t>Минимальный размер земельного участка – 20 кв.м.</w:t>
      </w:r>
    </w:p>
    <w:p w:rsidR="004B65E2" w:rsidRPr="00E42D3D" w:rsidRDefault="004B65E2" w:rsidP="004B65E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42D3D">
        <w:rPr>
          <w:rFonts w:ascii="Times New Roman" w:hAnsi="Times New Roman"/>
          <w:sz w:val="24"/>
          <w:szCs w:val="24"/>
        </w:rPr>
        <w:t>Газонаполнительные станции (ГНС)</w:t>
      </w:r>
      <w:r>
        <w:rPr>
          <w:rFonts w:ascii="Times New Roman" w:hAnsi="Times New Roman"/>
          <w:sz w:val="24"/>
          <w:szCs w:val="24"/>
        </w:rPr>
        <w:t>.</w:t>
      </w:r>
      <w:r w:rsidRPr="00BF71DD"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t>Максимальный размер земельного участка:</w:t>
      </w:r>
    </w:p>
    <w:p w:rsidR="004B65E2" w:rsidRDefault="004B65E2" w:rsidP="004B65E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2D3D">
        <w:rPr>
          <w:rFonts w:ascii="Times New Roman" w:hAnsi="Times New Roman"/>
          <w:sz w:val="24"/>
          <w:szCs w:val="24"/>
        </w:rPr>
        <w:t>в зависимости от их производительности, 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t>10 тыс.т/год …….6 га;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t>20 тыс.т/год……..7 га;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t>40 тыс.т/год……...8 га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D3D">
        <w:rPr>
          <w:rFonts w:ascii="Times New Roman" w:hAnsi="Times New Roman"/>
          <w:sz w:val="24"/>
          <w:szCs w:val="24"/>
        </w:rPr>
        <w:t>Газонаполнительные пункты (ГНП) и промежуточные склады баллонов (ПСБ)</w:t>
      </w:r>
      <w:r>
        <w:rPr>
          <w:rFonts w:ascii="Times New Roman" w:hAnsi="Times New Roman"/>
          <w:sz w:val="24"/>
          <w:szCs w:val="24"/>
        </w:rPr>
        <w:t>.</w:t>
      </w:r>
      <w:r w:rsidRPr="00BF71DD">
        <w:rPr>
          <w:rFonts w:ascii="Times New Roman" w:hAnsi="Times New Roman"/>
          <w:sz w:val="24"/>
          <w:szCs w:val="24"/>
        </w:rPr>
        <w:t xml:space="preserve"> </w:t>
      </w:r>
      <w:r w:rsidRPr="00E42D3D">
        <w:rPr>
          <w:rFonts w:ascii="Times New Roman" w:hAnsi="Times New Roman"/>
          <w:sz w:val="24"/>
          <w:szCs w:val="24"/>
        </w:rPr>
        <w:t xml:space="preserve">Максимальный размер земельного участка – </w:t>
      </w:r>
      <w:smartTag w:uri="urn:schemas-microsoft-com:office:smarttags" w:element="metricconverter">
        <w:smartTagPr>
          <w:attr w:name="ProductID" w:val="0,6 га"/>
        </w:smartTagPr>
        <w:r w:rsidRPr="00E42D3D">
          <w:rPr>
            <w:rFonts w:ascii="Times New Roman" w:hAnsi="Times New Roman"/>
            <w:sz w:val="24"/>
            <w:szCs w:val="24"/>
          </w:rPr>
          <w:t>0,6 га</w:t>
        </w:r>
      </w:smartTag>
      <w:r w:rsidRPr="00E42D3D">
        <w:rPr>
          <w:rFonts w:ascii="Times New Roman" w:hAnsi="Times New Roman"/>
          <w:sz w:val="24"/>
          <w:szCs w:val="24"/>
        </w:rPr>
        <w:t>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1A11">
        <w:rPr>
          <w:rFonts w:ascii="Times New Roman" w:hAnsi="Times New Roman"/>
          <w:sz w:val="24"/>
          <w:szCs w:val="24"/>
        </w:rPr>
        <w:t xml:space="preserve">Предельные размеры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9E1A11">
        <w:rPr>
          <w:rFonts w:ascii="Times New Roman" w:hAnsi="Times New Roman"/>
          <w:sz w:val="24"/>
          <w:szCs w:val="24"/>
        </w:rPr>
        <w:t>земельных участков и предельные параметры разрешенного строительства, реконструкции объе</w:t>
      </w:r>
      <w:r>
        <w:rPr>
          <w:rFonts w:ascii="Times New Roman" w:hAnsi="Times New Roman"/>
          <w:sz w:val="24"/>
          <w:szCs w:val="24"/>
        </w:rPr>
        <w:t>ктов капитального строительства, не указанные выше не устанавливаются.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Ограничения использования земельных участков и объектов капитального строительства.</w:t>
      </w:r>
    </w:p>
    <w:p w:rsidR="004B65E2" w:rsidRDefault="004B65E2" w:rsidP="004B65E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>Ограничения использования для данной территориальной зоны установлены Главой 11 настоящих Правил.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13" w:name="_Toc286828620"/>
      <w:bookmarkStart w:id="14" w:name="_Toc289863730"/>
      <w:bookmarkStart w:id="15" w:name="_Toc480281669"/>
      <w:bookmarkStart w:id="16" w:name="_Toc482359610"/>
      <w:bookmarkEnd w:id="6"/>
      <w:bookmarkEnd w:id="7"/>
      <w:bookmarkEnd w:id="8"/>
      <w:bookmarkEnd w:id="9"/>
      <w:bookmarkEnd w:id="10"/>
      <w:r>
        <w:rPr>
          <w:rFonts w:ascii="Times New Roman" w:hAnsi="Times New Roman"/>
          <w:b/>
          <w:sz w:val="24"/>
          <w:szCs w:val="24"/>
        </w:rPr>
        <w:t>Статья 10.5. </w:t>
      </w:r>
      <w:bookmarkEnd w:id="13"/>
      <w:bookmarkEnd w:id="14"/>
      <w:r w:rsidRPr="005D1B60">
        <w:rPr>
          <w:rFonts w:ascii="Times New Roman" w:hAnsi="Times New Roman"/>
          <w:b/>
          <w:sz w:val="24"/>
          <w:szCs w:val="24"/>
        </w:rPr>
        <w:t>Градостроительный регламент зоны сельскохозяйственн</w:t>
      </w:r>
      <w:r>
        <w:rPr>
          <w:rFonts w:ascii="Times New Roman" w:hAnsi="Times New Roman"/>
          <w:b/>
          <w:sz w:val="24"/>
          <w:szCs w:val="24"/>
        </w:rPr>
        <w:t>ого использования.</w:t>
      </w:r>
      <w:bookmarkEnd w:id="15"/>
      <w:bookmarkEnd w:id="16"/>
    </w:p>
    <w:p w:rsidR="004B65E2" w:rsidRPr="005D1B60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1539A">
        <w:rPr>
          <w:rFonts w:ascii="Times New Roman" w:hAnsi="Times New Roman"/>
          <w:b/>
          <w:sz w:val="24"/>
          <w:szCs w:val="24"/>
        </w:rPr>
        <w:t xml:space="preserve">Виды разрешенного использования земельных </w:t>
      </w:r>
      <w:r>
        <w:rPr>
          <w:rFonts w:ascii="Times New Roman" w:hAnsi="Times New Roman"/>
          <w:b/>
          <w:sz w:val="24"/>
          <w:szCs w:val="24"/>
        </w:rPr>
        <w:t xml:space="preserve">для </w:t>
      </w:r>
      <w:r w:rsidRPr="005D1B60">
        <w:rPr>
          <w:rFonts w:ascii="Times New Roman" w:hAnsi="Times New Roman"/>
          <w:b/>
          <w:sz w:val="24"/>
          <w:szCs w:val="24"/>
        </w:rPr>
        <w:t>зоны сельскохозяйственных угодий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Код обозначен</w:t>
      </w:r>
      <w:r>
        <w:rPr>
          <w:rFonts w:ascii="Times New Roman" w:hAnsi="Times New Roman"/>
          <w:sz w:val="24"/>
          <w:szCs w:val="24"/>
        </w:rPr>
        <w:t>ия зоны на карте (схеме) – СХ1.</w:t>
      </w:r>
    </w:p>
    <w:p w:rsidR="004B65E2" w:rsidRPr="00A33896" w:rsidRDefault="004B65E2" w:rsidP="004B65E2">
      <w:pPr>
        <w:tabs>
          <w:tab w:val="left" w:pos="561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3896">
        <w:rPr>
          <w:rFonts w:ascii="Times New Roman" w:hAnsi="Times New Roman"/>
          <w:sz w:val="24"/>
          <w:szCs w:val="24"/>
        </w:rPr>
        <w:t>Цель выделения зоны - Ведение сельского хозяйства.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3DEB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Градостроительные регламенты не </w:t>
      </w:r>
      <w:r w:rsidRPr="001D2BDA">
        <w:rPr>
          <w:rFonts w:ascii="Times New Roman" w:hAnsi="Times New Roman"/>
          <w:sz w:val="24"/>
          <w:szCs w:val="24"/>
        </w:rPr>
        <w:t>устанавливаются для сельскохозяйственных угодий в составе земель сельскохозяйственного назначения</w:t>
      </w:r>
      <w:r>
        <w:rPr>
          <w:rFonts w:ascii="Times New Roman" w:hAnsi="Times New Roman"/>
          <w:sz w:val="24"/>
          <w:szCs w:val="24"/>
        </w:rPr>
        <w:t>.</w:t>
      </w:r>
    </w:p>
    <w:p w:rsidR="004B65E2" w:rsidRPr="005D1B60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1539A">
        <w:rPr>
          <w:rFonts w:ascii="Times New Roman" w:hAnsi="Times New Roman"/>
          <w:b/>
          <w:sz w:val="24"/>
          <w:szCs w:val="24"/>
        </w:rPr>
        <w:t xml:space="preserve">Виды разрешенного использования </w:t>
      </w:r>
      <w:r>
        <w:rPr>
          <w:rFonts w:ascii="Times New Roman" w:hAnsi="Times New Roman"/>
          <w:b/>
          <w:sz w:val="24"/>
          <w:szCs w:val="24"/>
        </w:rPr>
        <w:t xml:space="preserve">для </w:t>
      </w:r>
      <w:r w:rsidRPr="005D1B60">
        <w:rPr>
          <w:rFonts w:ascii="Times New Roman" w:hAnsi="Times New Roman"/>
          <w:b/>
          <w:sz w:val="24"/>
          <w:szCs w:val="24"/>
        </w:rPr>
        <w:t>зон</w:t>
      </w:r>
      <w:r>
        <w:rPr>
          <w:rFonts w:ascii="Times New Roman" w:hAnsi="Times New Roman"/>
          <w:b/>
          <w:sz w:val="24"/>
          <w:szCs w:val="24"/>
        </w:rPr>
        <w:t>ы</w:t>
      </w:r>
      <w:r w:rsidRPr="005D1B60">
        <w:rPr>
          <w:rFonts w:ascii="Times New Roman" w:hAnsi="Times New Roman"/>
          <w:b/>
          <w:sz w:val="24"/>
          <w:szCs w:val="24"/>
        </w:rPr>
        <w:t xml:space="preserve"> занят</w:t>
      </w:r>
      <w:r>
        <w:rPr>
          <w:rFonts w:ascii="Times New Roman" w:hAnsi="Times New Roman"/>
          <w:b/>
          <w:sz w:val="24"/>
          <w:szCs w:val="24"/>
        </w:rPr>
        <w:t>ой</w:t>
      </w:r>
      <w:r w:rsidRPr="005D1B60">
        <w:rPr>
          <w:rFonts w:ascii="Times New Roman" w:hAnsi="Times New Roman"/>
          <w:b/>
          <w:sz w:val="24"/>
          <w:szCs w:val="24"/>
        </w:rPr>
        <w:t xml:space="preserve"> объектами сельскохозяйственного </w:t>
      </w:r>
      <w:r>
        <w:rPr>
          <w:rFonts w:ascii="Times New Roman" w:hAnsi="Times New Roman"/>
          <w:b/>
          <w:sz w:val="24"/>
          <w:szCs w:val="24"/>
        </w:rPr>
        <w:t>назначения.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обозначения зоны на карте (схеме) – СХ2.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1991"/>
        <w:gridCol w:w="627"/>
        <w:gridCol w:w="6602"/>
      </w:tblGrid>
      <w:tr w:rsidR="004B65E2" w:rsidRPr="004D37D3" w:rsidTr="003625EE">
        <w:tc>
          <w:tcPr>
            <w:tcW w:w="9781" w:type="dxa"/>
            <w:gridSpan w:val="4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4D37D3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СХ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 xml:space="preserve"> – зона занятая объектами сельскохозяйственного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назначения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Наименование вида разрешенного использования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Описание вида разрешенного использования</w:t>
            </w:r>
          </w:p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земельного участка</w:t>
            </w:r>
          </w:p>
        </w:tc>
      </w:tr>
      <w:tr w:rsidR="004B65E2" w:rsidRPr="004D37D3" w:rsidTr="003625EE">
        <w:tc>
          <w:tcPr>
            <w:tcW w:w="9781" w:type="dxa"/>
            <w:gridSpan w:val="4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4B65E2" w:rsidRPr="004D37D3" w:rsidTr="003625EE">
        <w:trPr>
          <w:trHeight w:val="824"/>
        </w:trPr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B171FD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B171FD">
              <w:rPr>
                <w:sz w:val="20"/>
                <w:szCs w:val="20"/>
              </w:rPr>
              <w:t>Ведение дачного хозяйства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02" w:type="dxa"/>
            <w:shd w:val="clear" w:color="auto" w:fill="auto"/>
          </w:tcPr>
          <w:p w:rsidR="004B65E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B171F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3 </w:t>
            </w:r>
            <w:r w:rsidRPr="00B171FD">
              <w:rPr>
                <w:rFonts w:ascii="Times New Roman" w:hAnsi="Times New Roman"/>
                <w:sz w:val="20"/>
                <w:szCs w:val="20"/>
              </w:rPr>
              <w:t>- </w:t>
            </w:r>
            <w:r w:rsidRPr="00B17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жилого дачного дома (не предназначенного для раздела на квартиры, пригодного для отдыха и проживания, высотой не выше трех надземных этажей);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17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деятельности, связанной с выращиванием плодовых, ягодных, овощных, бахчевых или иных сельскохозяйственных культур и картофеля;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17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хозяйственных строений и сооружений</w:t>
            </w:r>
          </w:p>
        </w:tc>
      </w:tr>
      <w:tr w:rsidR="004B65E2" w:rsidRPr="004D37D3" w:rsidTr="003625EE">
        <w:trPr>
          <w:trHeight w:val="824"/>
        </w:trPr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Животноводство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</w:t>
            </w:r>
          </w:p>
        </w:tc>
      </w:tr>
      <w:tr w:rsidR="004B65E2" w:rsidRPr="004D37D3" w:rsidTr="003625EE">
        <w:trPr>
          <w:trHeight w:val="824"/>
        </w:trPr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Скотоводство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Звероводство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Осуществление хозяйственной деятельности, связанной с разведением в неволе ценных пушных зверей;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Птицеводство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Свиноводство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Осуществление хозяйственной деятельности, связанной с разведением свиней;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Пчеловодство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Рыбоводство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1.13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(аквакультуры); размещение зданий, сооружений, оборудования, необходимых для осуществления рыбоводства (аквакультуры)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Научное обеспечение сельского хозяйства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1.14 - 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размещение коллекций генетических ресурсов растений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Хранение и переработка сельскохозяйственной продукции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1.15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1.15 - 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Ведение личного подсобного хозяйства на полевых участках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1.16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1.16 - Производство сельскохозяйственной продукции без права возведения объектов капитального строительства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Питомники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Обеспечение сельскохозяйственного производства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1.18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1.18 - 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DA1C5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5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DA1C5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5E">
              <w:rPr>
                <w:rFonts w:ascii="Times New Roman" w:hAnsi="Times New Roman"/>
                <w:sz w:val="20"/>
                <w:szCs w:val="20"/>
              </w:rPr>
              <w:t>Склады</w:t>
            </w:r>
            <w:r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DA1C5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5E">
              <w:rPr>
                <w:rFonts w:ascii="Times New Roman" w:hAnsi="Times New Roman"/>
                <w:sz w:val="20"/>
                <w:szCs w:val="20"/>
              </w:rPr>
              <w:t>6.9</w:t>
            </w:r>
          </w:p>
        </w:tc>
        <w:tc>
          <w:tcPr>
            <w:tcW w:w="6602" w:type="dxa"/>
            <w:shd w:val="clear" w:color="auto" w:fill="auto"/>
          </w:tcPr>
          <w:p w:rsidR="004B65E2" w:rsidRPr="00DA1C5E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5E">
              <w:rPr>
                <w:rFonts w:ascii="Times New Roman" w:hAnsi="Times New Roman"/>
                <w:sz w:val="20"/>
                <w:szCs w:val="20"/>
              </w:rPr>
              <w:t>6.9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A1C5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B17AE5">
              <w:rPr>
                <w:rFonts w:ascii="Times New Roman" w:hAnsi="Times New Roman"/>
                <w:sz w:val="20"/>
                <w:szCs w:val="20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</w:t>
            </w:r>
            <w:r w:rsidRPr="00237E36">
              <w:rPr>
                <w:rFonts w:ascii="Times New Roman" w:hAnsi="Times New Roman"/>
                <w:sz w:val="20"/>
                <w:szCs w:val="20"/>
              </w:rPr>
              <w:t>комплексов, на которых был создан груз: промышленные базы, склады, погрузочные терминалы</w:t>
            </w:r>
            <w:r w:rsidRPr="00B17AE5">
              <w:rPr>
                <w:rFonts w:ascii="Times New Roman" w:hAnsi="Times New Roman"/>
                <w:sz w:val="20"/>
                <w:szCs w:val="20"/>
              </w:rPr>
              <w:t xml:space="preserve">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DA1C5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5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DA1C5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5E">
              <w:rPr>
                <w:rFonts w:ascii="Times New Roman" w:hAnsi="Times New Roman"/>
                <w:sz w:val="20"/>
                <w:szCs w:val="20"/>
              </w:rPr>
              <w:t>Обслуживание автотранспорта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DA1C5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5E"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6602" w:type="dxa"/>
            <w:shd w:val="clear" w:color="auto" w:fill="auto"/>
          </w:tcPr>
          <w:p w:rsidR="004B65E2" w:rsidRPr="00DA1C5E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5E">
              <w:rPr>
                <w:rFonts w:ascii="Times New Roman" w:hAnsi="Times New Roman"/>
                <w:sz w:val="20"/>
                <w:szCs w:val="20"/>
              </w:rPr>
              <w:t>4.9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A1C5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B80AC3">
              <w:rPr>
                <w:rFonts w:ascii="Times New Roman" w:hAnsi="Times New Roman"/>
                <w:sz w:val="20"/>
                <w:szCs w:val="20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DA1C5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5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DA1C5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AC3">
              <w:rPr>
                <w:rFonts w:ascii="Times New Roman" w:hAnsi="Times New Roman"/>
                <w:sz w:val="20"/>
                <w:szCs w:val="20"/>
              </w:rPr>
              <w:t>Объекты придорожного сервиса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DA1C5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AC3">
              <w:rPr>
                <w:rFonts w:ascii="Times New Roman" w:hAnsi="Times New Roman"/>
                <w:sz w:val="20"/>
                <w:szCs w:val="20"/>
              </w:rPr>
              <w:t>4.9.1</w:t>
            </w:r>
          </w:p>
        </w:tc>
        <w:tc>
          <w:tcPr>
            <w:tcW w:w="6602" w:type="dxa"/>
            <w:shd w:val="clear" w:color="auto" w:fill="auto"/>
          </w:tcPr>
          <w:p w:rsidR="004B65E2" w:rsidRPr="00B80AC3" w:rsidRDefault="004B65E2" w:rsidP="003625E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80AC3">
              <w:rPr>
                <w:rFonts w:ascii="Times New Roman" w:eastAsia="Calibri" w:hAnsi="Times New Roman" w:cs="Times New Roman"/>
                <w:lang w:eastAsia="en-US"/>
              </w:rPr>
              <w:t>4.9.1 - Размещение автозаправочных станций (бензиновых, газовых);</w:t>
            </w:r>
          </w:p>
          <w:p w:rsidR="004B65E2" w:rsidRPr="00B80AC3" w:rsidRDefault="004B65E2" w:rsidP="003625E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80AC3">
              <w:rPr>
                <w:rFonts w:ascii="Times New Roman" w:eastAsia="Calibri" w:hAnsi="Times New Roman" w:cs="Times New Roman"/>
                <w:lang w:eastAsia="en-US"/>
              </w:rPr>
              <w:t>размещение магазинов сопутствующей торговли, зданий для организации общественного питания в качестве объектов придорожного сервиса;</w:t>
            </w:r>
          </w:p>
          <w:p w:rsidR="004B65E2" w:rsidRPr="00B80AC3" w:rsidRDefault="004B65E2" w:rsidP="003625E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80AC3">
              <w:rPr>
                <w:rFonts w:ascii="Times New Roman" w:eastAsia="Calibri" w:hAnsi="Times New Roman" w:cs="Times New Roman"/>
                <w:lang w:eastAsia="en-US"/>
              </w:rPr>
              <w:t>предоставление гостиничных услуг в качестве придорожного сервиса;</w:t>
            </w:r>
          </w:p>
          <w:p w:rsidR="004B65E2" w:rsidRPr="00B80AC3" w:rsidRDefault="004B65E2" w:rsidP="003625E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80AC3">
              <w:rPr>
                <w:rFonts w:ascii="Times New Roman" w:hAnsi="Times New Roman"/>
              </w:rPr>
              <w:t>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DA1C5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DA1C5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5E">
              <w:rPr>
                <w:rFonts w:ascii="Times New Roman" w:hAnsi="Times New Roman"/>
                <w:sz w:val="20"/>
                <w:szCs w:val="20"/>
              </w:rPr>
              <w:t>Растениеводство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DA1C5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1C5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602" w:type="dxa"/>
            <w:shd w:val="clear" w:color="auto" w:fill="auto"/>
          </w:tcPr>
          <w:p w:rsidR="004B65E2" w:rsidRPr="00ED5C4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C5E">
              <w:rPr>
                <w:rFonts w:ascii="Times New Roman" w:hAnsi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A1C5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A1C5E">
              <w:rPr>
                <w:rFonts w:ascii="Times New Roman" w:hAnsi="Times New Roman"/>
                <w:sz w:val="20"/>
                <w:szCs w:val="20"/>
              </w:rPr>
              <w:t>Осуществление хозяйственной деятельности, связанной с выращиванием сельскохозяйственных культур.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1C5E">
              <w:rPr>
                <w:rFonts w:ascii="Times New Roman" w:hAnsi="Times New Roman"/>
                <w:sz w:val="20"/>
                <w:szCs w:val="20"/>
              </w:rPr>
              <w:t xml:space="preserve">Содержание данного вида </w:t>
            </w:r>
            <w:r w:rsidRPr="00DA1C5E">
              <w:rPr>
                <w:rFonts w:ascii="Times New Roman" w:hAnsi="Times New Roman"/>
                <w:sz w:val="20"/>
                <w:szCs w:val="20"/>
              </w:rPr>
              <w:lastRenderedPageBreak/>
              <w:t>разрешенного использования включает в себя содержание видов разрешенного использования с кодами 1.2 - 1.6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16597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огородничества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165976" w:rsidRDefault="004B65E2" w:rsidP="003625EE">
            <w:pPr>
              <w:spacing w:line="240" w:lineRule="auto"/>
              <w:rPr>
                <w:rFonts w:ascii="Times New Roman" w:hAnsi="Times New Roman"/>
              </w:rPr>
            </w:pPr>
            <w:r w:rsidRPr="00165976">
              <w:rPr>
                <w:rFonts w:ascii="Times New Roman" w:eastAsia="Times New Roman" w:hAnsi="Times New Roman"/>
                <w:lang w:eastAsia="ru-RU"/>
              </w:rPr>
              <w:t>13.1</w:t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4B65E2" w:rsidRPr="001D2BDA" w:rsidRDefault="004B65E2" w:rsidP="003625EE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2B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13.1 - Осуществление деятельности, связанной с выращиванием ягодных, овощных, бахчевых или иных сельскохозяйственных культур и картофеля;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D2BDA">
              <w:rPr>
                <w:rFonts w:ascii="Times New Roman" w:hAnsi="Times New Roman"/>
              </w:rPr>
      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</w:t>
            </w:r>
            <w:r w:rsidRPr="00165976">
              <w:rPr>
                <w:rFonts w:ascii="Times New Roman" w:hAnsi="Times New Roman"/>
              </w:rPr>
              <w:t xml:space="preserve"> сельскохозяйственной продукции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16597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садоводства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16597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9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4B65E2" w:rsidRPr="0006070D" w:rsidRDefault="004B65E2" w:rsidP="003625EE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13.2 - Осуществление деятельности, связанной с выращиванием плодовых, ягодных, овощных, бахчевых или иных сельскохозяйственных культур и картофеля; размещение садового дома, предназначенного для отдыха и не подлежащего разделу на квартиры; </w:t>
            </w:r>
            <w:r w:rsidRPr="0006070D">
              <w:rPr>
                <w:rFonts w:ascii="Times New Roman" w:hAnsi="Times New Roman"/>
                <w:sz w:val="20"/>
                <w:szCs w:val="20"/>
              </w:rPr>
              <w:t>размещение хозяйственных строений и сооружений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9B261C" w:rsidRDefault="004B65E2" w:rsidP="003625E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пользование водными объектами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165976" w:rsidRDefault="004B65E2" w:rsidP="003625E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4B65E2" w:rsidRPr="0006070D" w:rsidRDefault="004B65E2" w:rsidP="003625EE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11.1 - </w:t>
            </w:r>
            <w:r w:rsidRPr="009B26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FB1FF5" w:rsidRDefault="004B65E2" w:rsidP="003625E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7" w:name="sub_10113"/>
            <w:r w:rsidRPr="00FB1F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Гидротехнические сооружения</w:t>
            </w:r>
            <w:bookmarkEnd w:id="17"/>
          </w:p>
        </w:tc>
        <w:tc>
          <w:tcPr>
            <w:tcW w:w="627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11.3 - </w:t>
            </w:r>
            <w:r w:rsidRPr="00FB1F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</w:tr>
      <w:tr w:rsidR="004B65E2" w:rsidRPr="004D37D3" w:rsidTr="003625EE">
        <w:tc>
          <w:tcPr>
            <w:tcW w:w="9781" w:type="dxa"/>
            <w:gridSpan w:val="4"/>
            <w:shd w:val="clear" w:color="auto" w:fill="auto"/>
            <w:vAlign w:val="center"/>
          </w:tcPr>
          <w:p w:rsidR="004B65E2" w:rsidRPr="0006070D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070D">
              <w:rPr>
                <w:rFonts w:ascii="Times New Roman" w:hAnsi="Times New Roman"/>
                <w:b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Общественное питание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6602" w:type="dxa"/>
            <w:shd w:val="clear" w:color="auto" w:fill="auto"/>
          </w:tcPr>
          <w:p w:rsidR="004B65E2" w:rsidRPr="0006070D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0D">
              <w:rPr>
                <w:rFonts w:ascii="Times New Roman" w:hAnsi="Times New Roman"/>
                <w:sz w:val="20"/>
                <w:szCs w:val="20"/>
              </w:rPr>
              <w:t>4.6 - Размещение объектов капитального строительства в целях устройства мест общественного питания за плату (рестораны, кафе, столовые, закусочные, бары)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Бытовое обслуживание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4B65E2" w:rsidRPr="0006070D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0D">
              <w:rPr>
                <w:rFonts w:ascii="Times New Roman" w:hAnsi="Times New Roman"/>
                <w:sz w:val="20"/>
                <w:szCs w:val="20"/>
              </w:rPr>
              <w:t>3.3 - 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Связь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6.8</w:t>
            </w:r>
          </w:p>
        </w:tc>
        <w:tc>
          <w:tcPr>
            <w:tcW w:w="6602" w:type="dxa"/>
            <w:shd w:val="clear" w:color="auto" w:fill="auto"/>
          </w:tcPr>
          <w:p w:rsidR="004B65E2" w:rsidRPr="0006070D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0D">
              <w:rPr>
                <w:rFonts w:ascii="Times New Roman" w:hAnsi="Times New Roman"/>
                <w:sz w:val="20"/>
                <w:szCs w:val="20"/>
              </w:rPr>
              <w:t>6.8 - 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Ветеринарное обслуживание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3.10</w:t>
            </w:r>
          </w:p>
        </w:tc>
        <w:tc>
          <w:tcPr>
            <w:tcW w:w="6602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3.10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C4AE2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E25937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E25937">
              <w:rPr>
                <w:sz w:val="20"/>
                <w:szCs w:val="20"/>
              </w:rPr>
              <w:t>Для индивидуального жилищного строительства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64172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728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4B65E2" w:rsidRPr="00DA719D" w:rsidRDefault="004B65E2" w:rsidP="003625E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/>
              </w:rPr>
            </w:pPr>
            <w:r w:rsidRPr="00E25937">
              <w:rPr>
                <w:rFonts w:ascii="Times New Roman" w:eastAsia="Calibri" w:hAnsi="Times New Roman" w:cs="Times New Roman"/>
                <w:lang w:eastAsia="en-US"/>
              </w:rPr>
              <w:t>2.1 - </w:t>
            </w:r>
            <w:r w:rsidRPr="00B17AE5">
              <w:rPr>
                <w:rFonts w:ascii="Times New Roman" w:eastAsia="Calibri" w:hAnsi="Times New Roman" w:cs="Times New Roman"/>
                <w:lang w:eastAsia="en-US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B17AE5">
              <w:rPr>
                <w:rFonts w:ascii="Times New Roman" w:eastAsia="Calibri" w:hAnsi="Times New Roman" w:cs="Times New Roman"/>
                <w:lang w:eastAsia="en-US"/>
              </w:rPr>
              <w:t>выращивание плодовых, ягодных, овощных, бахчевых или иных декоративных или сельскохозяйственных культур;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A719D">
              <w:rPr>
                <w:rFonts w:ascii="Times New Roman" w:hAnsi="Times New Roman"/>
              </w:rPr>
              <w:t>размещение индивидуальных гаражей и подсобных сооружений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E25937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E25937">
              <w:rPr>
                <w:sz w:val="20"/>
                <w:szCs w:val="20"/>
              </w:rPr>
              <w:t>Малоэтажная многоквартирная жилая застройка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64172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4B65E2" w:rsidRPr="00E25937" w:rsidRDefault="004B65E2" w:rsidP="003625E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2.1.1 - </w:t>
            </w:r>
            <w:r w:rsidRPr="00E25937">
              <w:rPr>
                <w:rFonts w:ascii="Times New Roman" w:eastAsia="Calibri" w:hAnsi="Times New Roman" w:cs="Times New Roman"/>
                <w:lang w:eastAsia="en-US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- </w:t>
            </w:r>
            <w:r w:rsidRPr="00E25937">
              <w:rPr>
                <w:rFonts w:ascii="Times New Roman" w:eastAsia="Calibri" w:hAnsi="Times New Roman" w:cs="Times New Roman"/>
                <w:lang w:eastAsia="en-US"/>
              </w:rPr>
              <w:t>разведение декоративных и плодовых деревьев, овощных и ягодных культур;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- </w:t>
            </w:r>
            <w:r w:rsidRPr="00E25937">
              <w:rPr>
                <w:rFonts w:ascii="Times New Roman" w:eastAsia="Calibri" w:hAnsi="Times New Roman" w:cs="Times New Roman"/>
                <w:lang w:eastAsia="en-US"/>
              </w:rPr>
              <w:t>размещение индивидуальных гаражей и иных вспомогательных сооружений;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- </w:t>
            </w:r>
            <w:r w:rsidRPr="00E25937">
              <w:rPr>
                <w:rFonts w:ascii="Times New Roman" w:eastAsia="Calibri" w:hAnsi="Times New Roman" w:cs="Times New Roman"/>
                <w:lang w:eastAsia="en-US"/>
              </w:rPr>
              <w:t>обустройство спортивных и детских площадок, площадок отдыха;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E25937">
              <w:rPr>
                <w:rFonts w:ascii="Times New Roman" w:eastAsia="Calibri" w:hAnsi="Times New Roman" w:cs="Times New Roman"/>
                <w:lang w:eastAsia="en-US"/>
              </w:rPr>
              <w:t xml:space="preserve">размещение объектов обслуживания жилой застройки во встроенных, пристроенных и встроенно-пристроенных </w:t>
            </w:r>
            <w:r w:rsidRPr="00E25937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64172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728">
              <w:rPr>
                <w:rFonts w:ascii="Times New Roman" w:hAnsi="Times New Roman"/>
                <w:sz w:val="20"/>
                <w:szCs w:val="20"/>
              </w:rPr>
              <w:t>Обслуживание жилой застройки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64172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728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4B65E2" w:rsidRPr="0064172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1728">
              <w:rPr>
                <w:rFonts w:ascii="Times New Roman" w:hAnsi="Times New Roman"/>
                <w:sz w:val="20"/>
                <w:szCs w:val="20"/>
              </w:rPr>
              <w:t>2.7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64172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016030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</w:p>
        </w:tc>
      </w:tr>
      <w:tr w:rsidR="004B65E2" w:rsidRPr="004D37D3" w:rsidTr="003625EE">
        <w:tc>
          <w:tcPr>
            <w:tcW w:w="9781" w:type="dxa"/>
            <w:gridSpan w:val="4"/>
            <w:shd w:val="clear" w:color="auto" w:fill="auto"/>
            <w:vAlign w:val="center"/>
          </w:tcPr>
          <w:p w:rsidR="004B65E2" w:rsidRPr="0064172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3D7066">
              <w:rPr>
                <w:rFonts w:ascii="Times New Roman" w:hAnsi="Times New Roman"/>
                <w:b/>
                <w:sz w:val="20"/>
                <w:szCs w:val="20"/>
              </w:rPr>
              <w:t>спомогательные виды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D7066">
              <w:rPr>
                <w:rFonts w:ascii="Times New Roman" w:hAnsi="Times New Roman"/>
                <w:b/>
                <w:sz w:val="20"/>
                <w:szCs w:val="20"/>
              </w:rPr>
              <w:t>разрешённого использования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C07308">
              <w:rPr>
                <w:rFonts w:ascii="Times New Roman" w:hAnsi="Times New Roman"/>
                <w:b/>
                <w:sz w:val="20"/>
                <w:szCs w:val="20"/>
              </w:rPr>
              <w:t>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E92BC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3.1 - </w:t>
            </w:r>
            <w:r w:rsidRPr="00084299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</w:tbl>
    <w:p w:rsidR="004B65E2" w:rsidRDefault="004B65E2" w:rsidP="004B65E2">
      <w:pPr>
        <w:pStyle w:val="ConsNormal"/>
        <w:ind w:firstLine="567"/>
        <w:jc w:val="both"/>
        <w:rPr>
          <w:rFonts w:ascii="Times New Roman" w:hAnsi="Times New Roman"/>
        </w:rPr>
      </w:pPr>
    </w:p>
    <w:p w:rsidR="004B65E2" w:rsidRDefault="004B65E2" w:rsidP="004B65E2">
      <w:pPr>
        <w:pStyle w:val="ConsNormal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* - </w:t>
      </w: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6C154D">
        <w:rPr>
          <w:rFonts w:ascii="Times New Roman" w:hAnsi="Times New Roman"/>
          <w:b/>
        </w:rPr>
        <w:t xml:space="preserve"> установлены статьёй 10.3</w:t>
      </w:r>
      <w:r>
        <w:rPr>
          <w:rFonts w:ascii="Times New Roman" w:hAnsi="Times New Roman"/>
          <w:b/>
        </w:rPr>
        <w:t xml:space="preserve"> настоящих Правил</w:t>
      </w:r>
      <w:r w:rsidRPr="006C154D">
        <w:rPr>
          <w:rFonts w:ascii="Times New Roman" w:hAnsi="Times New Roman"/>
          <w:b/>
        </w:rPr>
        <w:t>.</w:t>
      </w:r>
    </w:p>
    <w:p w:rsidR="004B65E2" w:rsidRDefault="004B65E2" w:rsidP="004B65E2">
      <w:pPr>
        <w:pStyle w:val="ConsNormal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** - </w:t>
      </w: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6C154D">
        <w:rPr>
          <w:rFonts w:ascii="Times New Roman" w:hAnsi="Times New Roman"/>
          <w:b/>
        </w:rPr>
        <w:t xml:space="preserve"> установлены статьёй 10.</w:t>
      </w:r>
      <w:r>
        <w:rPr>
          <w:rFonts w:ascii="Times New Roman" w:hAnsi="Times New Roman"/>
          <w:b/>
        </w:rPr>
        <w:t>2 настоящих Правил</w:t>
      </w:r>
      <w:r w:rsidRPr="006C154D">
        <w:rPr>
          <w:rFonts w:ascii="Times New Roman" w:hAnsi="Times New Roman"/>
          <w:b/>
        </w:rPr>
        <w:t>.</w:t>
      </w:r>
    </w:p>
    <w:p w:rsidR="004B65E2" w:rsidRDefault="004B65E2" w:rsidP="004B65E2">
      <w:pPr>
        <w:pStyle w:val="ConsNormal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*** - </w:t>
      </w: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6C154D">
        <w:rPr>
          <w:rFonts w:ascii="Times New Roman" w:hAnsi="Times New Roman"/>
          <w:b/>
        </w:rPr>
        <w:t xml:space="preserve"> установлены статьёй 10.</w:t>
      </w:r>
      <w:r>
        <w:rPr>
          <w:rFonts w:ascii="Times New Roman" w:hAnsi="Times New Roman"/>
          <w:b/>
        </w:rPr>
        <w:t>4 настоящих Правил</w:t>
      </w:r>
      <w:r w:rsidRPr="006C154D">
        <w:rPr>
          <w:rFonts w:ascii="Times New Roman" w:hAnsi="Times New Roman"/>
          <w:b/>
        </w:rPr>
        <w:t>.</w:t>
      </w:r>
    </w:p>
    <w:p w:rsidR="004B65E2" w:rsidRPr="0047708F" w:rsidRDefault="004B65E2" w:rsidP="004B65E2">
      <w:pPr>
        <w:pStyle w:val="ConsNormal"/>
        <w:ind w:firstLine="709"/>
        <w:jc w:val="both"/>
        <w:rPr>
          <w:rFonts w:ascii="Times New Roman" w:hAnsi="Times New Roman"/>
          <w:b/>
        </w:rPr>
      </w:pP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b/>
        </w:rPr>
        <w:t>.</w:t>
      </w:r>
    </w:p>
    <w:p w:rsidR="004B65E2" w:rsidRPr="004D37D3" w:rsidRDefault="004B65E2" w:rsidP="004B65E2">
      <w:pPr>
        <w:pStyle w:val="ConsNormal"/>
        <w:ind w:firstLine="709"/>
        <w:jc w:val="both"/>
        <w:rPr>
          <w:rFonts w:ascii="Times New Roman" w:hAnsi="Times New Roman"/>
        </w:rPr>
      </w:pPr>
      <w:r w:rsidRPr="004D37D3">
        <w:rPr>
          <w:rFonts w:ascii="Times New Roman" w:hAnsi="Times New Roman"/>
        </w:rPr>
        <w:t>Дачные дома и прочие строения должны размещаться с соблюдением требований градостроительных регламентов, строительных, экологических, санитарно-гигиенических, противопожарных и иных правил и нормативов, при наличии возможности обеспечения объектов необходимой инженерной инфраструктурой с учетом следующих положений:</w:t>
      </w:r>
    </w:p>
    <w:p w:rsidR="004B65E2" w:rsidRPr="004D37D3" w:rsidRDefault="004B65E2" w:rsidP="004B65E2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7D3">
        <w:rPr>
          <w:rFonts w:ascii="Times New Roman" w:hAnsi="Times New Roman"/>
          <w:sz w:val="24"/>
          <w:szCs w:val="24"/>
        </w:rPr>
        <w:t>строительство зданий и сооружений должно осуществляться на основании разрешения на строительство полученного в соответствии с Градостроительн</w:t>
      </w:r>
      <w:r>
        <w:rPr>
          <w:rFonts w:ascii="Times New Roman" w:hAnsi="Times New Roman"/>
          <w:sz w:val="24"/>
          <w:szCs w:val="24"/>
        </w:rPr>
        <w:t>ым</w:t>
      </w:r>
      <w:r w:rsidRPr="004D37D3">
        <w:rPr>
          <w:rFonts w:ascii="Times New Roman" w:hAnsi="Times New Roman"/>
          <w:sz w:val="24"/>
          <w:szCs w:val="24"/>
        </w:rPr>
        <w:t xml:space="preserve"> кодекс</w:t>
      </w:r>
      <w:r>
        <w:rPr>
          <w:rFonts w:ascii="Times New Roman" w:hAnsi="Times New Roman"/>
          <w:sz w:val="24"/>
          <w:szCs w:val="24"/>
        </w:rPr>
        <w:t>ом</w:t>
      </w:r>
      <w:r w:rsidRPr="004D37D3">
        <w:rPr>
          <w:rFonts w:ascii="Times New Roman" w:hAnsi="Times New Roman"/>
          <w:sz w:val="24"/>
          <w:szCs w:val="24"/>
        </w:rPr>
        <w:t xml:space="preserve"> РФ;</w:t>
      </w:r>
    </w:p>
    <w:p w:rsidR="004B65E2" w:rsidRPr="004D37D3" w:rsidRDefault="004B65E2" w:rsidP="004B65E2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7D3">
        <w:rPr>
          <w:rFonts w:ascii="Times New Roman" w:hAnsi="Times New Roman"/>
          <w:sz w:val="24"/>
          <w:szCs w:val="24"/>
        </w:rPr>
        <w:t>отступ от красной линии до линии регулирования застройки при новом строительстве составляет: от красной линии улиц не менее чем на 5 м; от красной линии проездов - не менее чем на 3 м;</w:t>
      </w:r>
    </w:p>
    <w:p w:rsidR="004B65E2" w:rsidRPr="004D37D3" w:rsidRDefault="004B65E2" w:rsidP="004B65E2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7D3">
        <w:rPr>
          <w:rFonts w:ascii="Times New Roman" w:hAnsi="Times New Roman"/>
          <w:sz w:val="24"/>
          <w:szCs w:val="24"/>
        </w:rPr>
        <w:t>здания и сооружения общего пользования должны стоять от границ садовых участков не менее чем на 6 м.</w:t>
      </w:r>
    </w:p>
    <w:p w:rsidR="004B65E2" w:rsidRPr="004D37D3" w:rsidRDefault="004B65E2" w:rsidP="004B65E2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7D3">
        <w:rPr>
          <w:rFonts w:ascii="Times New Roman" w:hAnsi="Times New Roman"/>
          <w:sz w:val="24"/>
          <w:szCs w:val="24"/>
        </w:rPr>
        <w:t>максимальное количество этажей надземной части зданий, строений, сооружений на территории земельных участков - 3 этажа;</w:t>
      </w:r>
    </w:p>
    <w:p w:rsidR="004B65E2" w:rsidRPr="004D37D3" w:rsidRDefault="004B65E2" w:rsidP="004B65E2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37D3">
        <w:rPr>
          <w:rFonts w:ascii="Times New Roman" w:hAnsi="Times New Roman"/>
          <w:sz w:val="24"/>
          <w:szCs w:val="24"/>
        </w:rPr>
        <w:t>максимальная высота от уровня земли: до верха плоской кровли - не более 12 м; до конька скатной кровли - не более 16м.</w:t>
      </w:r>
    </w:p>
    <w:p w:rsidR="004B65E2" w:rsidRPr="004D37D3" w:rsidRDefault="004B65E2" w:rsidP="004B65E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37D3">
        <w:rPr>
          <w:rFonts w:ascii="Times New Roman" w:hAnsi="Times New Roman"/>
          <w:sz w:val="24"/>
          <w:szCs w:val="24"/>
        </w:rPr>
        <w:t>максимальный класс опасности (по санитарной классификации) объектов капитального строительства, размещаемых на территории зоны, - V;</w:t>
      </w:r>
    </w:p>
    <w:p w:rsidR="004B65E2" w:rsidRPr="004D37D3" w:rsidRDefault="004B65E2" w:rsidP="004B65E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37D3">
        <w:rPr>
          <w:rFonts w:ascii="Times New Roman" w:hAnsi="Times New Roman"/>
          <w:sz w:val="24"/>
          <w:szCs w:val="24"/>
        </w:rPr>
        <w:t>количество стоянок легкового автотранспорта открытого и закрытого типа на дачных и садовых участках не более 3 м/м.;</w:t>
      </w:r>
    </w:p>
    <w:p w:rsidR="004B65E2" w:rsidRPr="004D37D3" w:rsidRDefault="004B65E2" w:rsidP="004B65E2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37D3">
        <w:rPr>
          <w:rFonts w:ascii="Times New Roman" w:hAnsi="Times New Roman"/>
          <w:sz w:val="24"/>
          <w:szCs w:val="24"/>
        </w:rPr>
        <w:lastRenderedPageBreak/>
        <w:t xml:space="preserve">строительство зданий и сооружений в </w:t>
      </w:r>
      <w:r w:rsidRPr="00DA1C5E">
        <w:rPr>
          <w:rFonts w:ascii="Times New Roman" w:hAnsi="Times New Roman"/>
          <w:sz w:val="24"/>
          <w:szCs w:val="24"/>
        </w:rPr>
        <w:t>зоне СХ2</w:t>
      </w:r>
      <w:r w:rsidRPr="004D37D3">
        <w:rPr>
          <w:rFonts w:ascii="Times New Roman" w:hAnsi="Times New Roman"/>
          <w:sz w:val="24"/>
          <w:szCs w:val="24"/>
        </w:rPr>
        <w:t xml:space="preserve"> должно осуществляться в соответствии с проектами организации территории подсобных хозяйств, садово-огородных и дачных участков;</w:t>
      </w:r>
    </w:p>
    <w:p w:rsidR="004B65E2" w:rsidRPr="004E6516" w:rsidRDefault="004B65E2" w:rsidP="004B65E2">
      <w:pPr>
        <w:widowControl w:val="0"/>
        <w:autoSpaceDE w:val="0"/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D37D3">
        <w:rPr>
          <w:rFonts w:ascii="Times New Roman" w:hAnsi="Times New Roman"/>
          <w:sz w:val="24"/>
          <w:szCs w:val="24"/>
        </w:rPr>
        <w:t xml:space="preserve">ограждения земельных участков должны быть не выше 1,8 метра. Ограждения, расположенные на границе смежных земельных участков, должны быть решетчатыми или сетчатыми (прозрачными - исключающими затенение соседнего участка). Устройство глухих (непрозрачных) ограждений допускается при взаимном согласии владельцев соседних </w:t>
      </w:r>
      <w:r w:rsidRPr="004E6516">
        <w:rPr>
          <w:rFonts w:ascii="Times New Roman" w:hAnsi="Times New Roman"/>
          <w:sz w:val="24"/>
          <w:szCs w:val="24"/>
        </w:rPr>
        <w:t>земельных участков;</w:t>
      </w:r>
    </w:p>
    <w:p w:rsidR="004B65E2" w:rsidRPr="004E6516" w:rsidRDefault="004B65E2" w:rsidP="004B65E2">
      <w:pPr>
        <w:widowControl w:val="0"/>
        <w:autoSpaceDE w:val="0"/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>Размещение садоводческих объединений граждан запрещается в санитарно-защитных зонах промышленных предприятий. Расстояние от застройки до лесных массивов не должно быть менее 15 м.</w:t>
      </w:r>
    </w:p>
    <w:p w:rsidR="004B65E2" w:rsidRPr="004E6516" w:rsidRDefault="004B65E2" w:rsidP="004B65E2">
      <w:pPr>
        <w:widowControl w:val="0"/>
        <w:autoSpaceDE w:val="0"/>
        <w:spacing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>Ширина в красных линиях должна быть для улиц - не менее 15м, для проездов – не менее 9 м.</w:t>
      </w:r>
    </w:p>
    <w:p w:rsidR="004B65E2" w:rsidRPr="00D66812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66812">
        <w:rPr>
          <w:rFonts w:ascii="Times New Roman" w:hAnsi="Times New Roman"/>
          <w:b/>
          <w:sz w:val="24"/>
          <w:szCs w:val="24"/>
        </w:rPr>
        <w:t>Ведение садоводства: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 xml:space="preserve">Минимальный размер – 0, </w:t>
      </w:r>
      <w:smartTag w:uri="urn:schemas-microsoft-com:office:smarttags" w:element="metricconverter">
        <w:smartTagPr>
          <w:attr w:name="ProductID" w:val="03 га"/>
        </w:smartTagPr>
        <w:r w:rsidRPr="004E6516">
          <w:rPr>
            <w:rFonts w:ascii="Times New Roman" w:hAnsi="Times New Roman"/>
            <w:sz w:val="24"/>
            <w:szCs w:val="24"/>
          </w:rPr>
          <w:t>03 га</w:t>
        </w:r>
      </w:smartTag>
      <w:r w:rsidRPr="004E6516">
        <w:rPr>
          <w:rFonts w:ascii="Times New Roman" w:hAnsi="Times New Roman"/>
          <w:sz w:val="24"/>
          <w:szCs w:val="24"/>
        </w:rPr>
        <w:t>;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 xml:space="preserve">Максимальный размер – </w:t>
      </w:r>
      <w:smartTag w:uri="urn:schemas-microsoft-com:office:smarttags" w:element="metricconverter">
        <w:smartTagPr>
          <w:attr w:name="ProductID" w:val="0,3 га"/>
        </w:smartTagPr>
        <w:r w:rsidRPr="004E6516">
          <w:rPr>
            <w:rFonts w:ascii="Times New Roman" w:hAnsi="Times New Roman"/>
            <w:sz w:val="24"/>
            <w:szCs w:val="24"/>
          </w:rPr>
          <w:t>0,3 га</w:t>
        </w:r>
      </w:smartTag>
      <w:r w:rsidRPr="004E6516">
        <w:rPr>
          <w:rFonts w:ascii="Times New Roman" w:hAnsi="Times New Roman"/>
          <w:sz w:val="24"/>
          <w:szCs w:val="24"/>
        </w:rPr>
        <w:t>.</w:t>
      </w:r>
    </w:p>
    <w:p w:rsidR="004B65E2" w:rsidRPr="00D66812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66812">
        <w:rPr>
          <w:rFonts w:ascii="Times New Roman" w:hAnsi="Times New Roman"/>
          <w:b/>
          <w:sz w:val="24"/>
          <w:szCs w:val="24"/>
        </w:rPr>
        <w:t>Ведение огородничества: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 xml:space="preserve">Минимальный размер – 0, </w:t>
      </w:r>
      <w:smartTag w:uri="urn:schemas-microsoft-com:office:smarttags" w:element="metricconverter">
        <w:smartTagPr>
          <w:attr w:name="ProductID" w:val="03 га"/>
        </w:smartTagPr>
        <w:r w:rsidRPr="004E6516">
          <w:rPr>
            <w:rFonts w:ascii="Times New Roman" w:hAnsi="Times New Roman"/>
            <w:sz w:val="24"/>
            <w:szCs w:val="24"/>
          </w:rPr>
          <w:t>03 га</w:t>
        </w:r>
      </w:smartTag>
      <w:r w:rsidRPr="004E6516">
        <w:rPr>
          <w:rFonts w:ascii="Times New Roman" w:hAnsi="Times New Roman"/>
          <w:sz w:val="24"/>
          <w:szCs w:val="24"/>
        </w:rPr>
        <w:t>;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 xml:space="preserve">Максимальный размер – </w:t>
      </w:r>
      <w:smartTag w:uri="urn:schemas-microsoft-com:office:smarttags" w:element="metricconverter">
        <w:smartTagPr>
          <w:attr w:name="ProductID" w:val="0,5 га"/>
        </w:smartTagPr>
        <w:r w:rsidRPr="004E6516">
          <w:rPr>
            <w:rFonts w:ascii="Times New Roman" w:hAnsi="Times New Roman"/>
            <w:sz w:val="24"/>
            <w:szCs w:val="24"/>
          </w:rPr>
          <w:t>0,5 га</w:t>
        </w:r>
      </w:smartTag>
      <w:r w:rsidRPr="004E6516">
        <w:rPr>
          <w:rFonts w:ascii="Times New Roman" w:hAnsi="Times New Roman"/>
          <w:sz w:val="24"/>
          <w:szCs w:val="24"/>
        </w:rPr>
        <w:t>.</w:t>
      </w:r>
    </w:p>
    <w:p w:rsidR="004B65E2" w:rsidRPr="00D66812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66812">
        <w:rPr>
          <w:rFonts w:ascii="Times New Roman" w:hAnsi="Times New Roman"/>
          <w:b/>
          <w:sz w:val="24"/>
          <w:szCs w:val="24"/>
        </w:rPr>
        <w:t>Для ведения личного подсобного хозяйства за границей населенного пункта: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>Минимальный размер земельного участка – 0,05 га;</w:t>
      </w:r>
    </w:p>
    <w:p w:rsidR="004B65E2" w:rsidRPr="004E6516" w:rsidRDefault="004B65E2" w:rsidP="004B65E2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 xml:space="preserve">Максимальный размер земельного участка: до– </w:t>
      </w:r>
      <w:smartTag w:uri="urn:schemas-microsoft-com:office:smarttags" w:element="metricconverter">
        <w:smartTagPr>
          <w:attr w:name="ProductID" w:val="2,0 га"/>
        </w:smartTagPr>
        <w:r w:rsidRPr="004E6516">
          <w:rPr>
            <w:rFonts w:ascii="Times New Roman" w:hAnsi="Times New Roman"/>
            <w:sz w:val="24"/>
            <w:szCs w:val="24"/>
          </w:rPr>
          <w:t>2,0 га</w:t>
        </w:r>
      </w:smartTag>
      <w:r w:rsidRPr="004E6516">
        <w:rPr>
          <w:rFonts w:ascii="Times New Roman" w:hAnsi="Times New Roman"/>
          <w:sz w:val="24"/>
          <w:szCs w:val="24"/>
        </w:rPr>
        <w:t>.</w:t>
      </w:r>
    </w:p>
    <w:p w:rsidR="004B65E2" w:rsidRPr="004E6516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>Предельные размеры для земельных участков и предельные параметры разрешенного строительства, реконструкции объектов капитального строительства, не указанные выше не устанавливаются.</w:t>
      </w:r>
    </w:p>
    <w:p w:rsidR="004B65E2" w:rsidRPr="004E6516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E6516">
        <w:rPr>
          <w:rFonts w:ascii="Times New Roman" w:hAnsi="Times New Roman"/>
          <w:b/>
          <w:sz w:val="24"/>
          <w:szCs w:val="24"/>
        </w:rPr>
        <w:t>Ограничения использования земельных участков и объектов капитального строительства.</w:t>
      </w:r>
    </w:p>
    <w:p w:rsidR="004B65E2" w:rsidRPr="004E6516" w:rsidRDefault="004B65E2" w:rsidP="004B65E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 w:rsidRPr="004E6516">
        <w:rPr>
          <w:rFonts w:ascii="Times New Roman" w:eastAsia="TimesNewRoman" w:hAnsi="Times New Roman"/>
          <w:sz w:val="24"/>
          <w:szCs w:val="24"/>
          <w:lang w:eastAsia="ru-RU"/>
        </w:rPr>
        <w:t>Ограничения использования для данной территориальной зоны установлены Главой 11 настоящих Правил.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18" w:name="_Toc480281670"/>
      <w:bookmarkStart w:id="19" w:name="_Toc482359611"/>
      <w:r w:rsidRPr="004E6516">
        <w:rPr>
          <w:rFonts w:ascii="Times New Roman" w:hAnsi="Times New Roman"/>
          <w:b/>
          <w:sz w:val="24"/>
          <w:szCs w:val="24"/>
        </w:rPr>
        <w:t>Статья 10.</w:t>
      </w:r>
      <w:r>
        <w:rPr>
          <w:rFonts w:ascii="Times New Roman" w:hAnsi="Times New Roman"/>
          <w:b/>
          <w:sz w:val="24"/>
          <w:szCs w:val="24"/>
        </w:rPr>
        <w:t>6</w:t>
      </w:r>
      <w:r w:rsidRPr="004E6516">
        <w:rPr>
          <w:rFonts w:ascii="Times New Roman" w:hAnsi="Times New Roman"/>
          <w:b/>
          <w:sz w:val="24"/>
          <w:szCs w:val="24"/>
        </w:rPr>
        <w:t>. Градостроительный регламент зоны специального назначения</w:t>
      </w:r>
      <w:bookmarkEnd w:id="18"/>
      <w:bookmarkEnd w:id="19"/>
    </w:p>
    <w:p w:rsidR="004B65E2" w:rsidRPr="005D1B60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20" w:name="_Toc480281671"/>
      <w:bookmarkStart w:id="21" w:name="_Toc482359612"/>
      <w:r w:rsidRPr="00C1539A">
        <w:rPr>
          <w:rFonts w:ascii="Times New Roman" w:hAnsi="Times New Roman"/>
          <w:b/>
          <w:sz w:val="24"/>
          <w:szCs w:val="24"/>
        </w:rPr>
        <w:t xml:space="preserve">Виды разрешенного использования земельных </w:t>
      </w:r>
      <w:r>
        <w:rPr>
          <w:rFonts w:ascii="Times New Roman" w:hAnsi="Times New Roman"/>
          <w:b/>
          <w:sz w:val="24"/>
          <w:szCs w:val="24"/>
        </w:rPr>
        <w:t xml:space="preserve">участков для </w:t>
      </w:r>
      <w:r w:rsidRPr="005D1B60">
        <w:rPr>
          <w:rFonts w:ascii="Times New Roman" w:hAnsi="Times New Roman"/>
          <w:b/>
          <w:sz w:val="24"/>
          <w:szCs w:val="24"/>
        </w:rPr>
        <w:t xml:space="preserve">зоны </w:t>
      </w:r>
      <w:r>
        <w:rPr>
          <w:rFonts w:ascii="Times New Roman" w:hAnsi="Times New Roman"/>
          <w:b/>
          <w:sz w:val="24"/>
          <w:szCs w:val="24"/>
        </w:rPr>
        <w:t>специального назначения, связанная с захороненияим.</w:t>
      </w:r>
      <w:bookmarkEnd w:id="20"/>
      <w:bookmarkEnd w:id="21"/>
    </w:p>
    <w:p w:rsidR="004B65E2" w:rsidRPr="00DA1C5E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обозначения зоны на карте (схеме)- Сп1</w:t>
      </w:r>
      <w:r w:rsidRPr="00DA1C5E">
        <w:rPr>
          <w:rFonts w:ascii="Times New Roman" w:hAnsi="Times New Roman"/>
          <w:sz w:val="24"/>
          <w:szCs w:val="24"/>
        </w:rPr>
        <w:t>.</w:t>
      </w:r>
    </w:p>
    <w:tbl>
      <w:tblPr>
        <w:tblW w:w="996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8"/>
        <w:gridCol w:w="1870"/>
        <w:gridCol w:w="688"/>
        <w:gridCol w:w="60"/>
        <w:gridCol w:w="6602"/>
      </w:tblGrid>
      <w:tr w:rsidR="004B65E2" w:rsidRPr="007E29BF" w:rsidTr="003625EE">
        <w:tc>
          <w:tcPr>
            <w:tcW w:w="9968" w:type="dxa"/>
            <w:gridSpan w:val="5"/>
            <w:shd w:val="clear" w:color="auto" w:fill="auto"/>
            <w:vAlign w:val="center"/>
          </w:tcPr>
          <w:p w:rsidR="004B65E2" w:rsidRPr="00501271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271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501271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501271">
              <w:rPr>
                <w:rFonts w:ascii="Times New Roman" w:hAnsi="Times New Roman"/>
                <w:b/>
                <w:sz w:val="20"/>
                <w:szCs w:val="20"/>
              </w:rPr>
              <w:t>Сп1 –зона связанная с захороненияим</w:t>
            </w:r>
          </w:p>
        </w:tc>
      </w:tr>
      <w:tr w:rsidR="004B65E2" w:rsidRPr="007E29BF" w:rsidTr="003625EE">
        <w:tc>
          <w:tcPr>
            <w:tcW w:w="748" w:type="dxa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29B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29BF">
              <w:rPr>
                <w:rFonts w:ascii="Times New Roman" w:hAnsi="Times New Roman"/>
                <w:b/>
                <w:sz w:val="20"/>
                <w:szCs w:val="20"/>
              </w:rPr>
              <w:t>Наименование вида разрешенного использования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29BF">
              <w:rPr>
                <w:rFonts w:ascii="Times New Roman" w:hAnsi="Times New Roman"/>
                <w:b/>
                <w:sz w:val="20"/>
                <w:szCs w:val="20"/>
              </w:rPr>
              <w:t xml:space="preserve">Код  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29BF">
              <w:rPr>
                <w:rFonts w:ascii="Times New Roman" w:hAnsi="Times New Roman"/>
                <w:b/>
                <w:sz w:val="20"/>
                <w:szCs w:val="20"/>
              </w:rPr>
              <w:t xml:space="preserve">Описание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вида разрешенного использования</w:t>
            </w:r>
          </w:p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29BF">
              <w:rPr>
                <w:rFonts w:ascii="Times New Roman" w:hAnsi="Times New Roman"/>
                <w:b/>
                <w:sz w:val="20"/>
                <w:szCs w:val="20"/>
              </w:rPr>
              <w:t>земельного учас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тка</w:t>
            </w:r>
          </w:p>
        </w:tc>
      </w:tr>
      <w:tr w:rsidR="004B65E2" w:rsidRPr="007E29BF" w:rsidTr="003625EE">
        <w:tc>
          <w:tcPr>
            <w:tcW w:w="9968" w:type="dxa"/>
            <w:gridSpan w:val="5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29BF">
              <w:rPr>
                <w:rFonts w:ascii="Times New Roman" w:hAnsi="Times New Roman"/>
                <w:b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4B65E2" w:rsidRPr="007E29BF" w:rsidTr="003625EE">
        <w:trPr>
          <w:trHeight w:val="521"/>
        </w:trPr>
        <w:tc>
          <w:tcPr>
            <w:tcW w:w="748" w:type="dxa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B65E2" w:rsidRPr="007E29BF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7E29BF">
              <w:rPr>
                <w:sz w:val="20"/>
                <w:szCs w:val="20"/>
              </w:rPr>
              <w:t xml:space="preserve">Ритуальная деятельность 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t>12.1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B65E2" w:rsidRPr="0006070D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0D">
              <w:rPr>
                <w:rFonts w:ascii="Times New Roman" w:hAnsi="Times New Roman"/>
                <w:sz w:val="20"/>
                <w:szCs w:val="20"/>
              </w:rPr>
              <w:t>12.1 - Размещение кладбищ, крематориев и мест захоронения; размещение соответствующих культовых сооружений</w:t>
            </w:r>
          </w:p>
        </w:tc>
      </w:tr>
      <w:tr w:rsidR="004B65E2" w:rsidRPr="007E29BF" w:rsidTr="003625EE">
        <w:trPr>
          <w:trHeight w:val="824"/>
        </w:trPr>
        <w:tc>
          <w:tcPr>
            <w:tcW w:w="748" w:type="dxa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B65E2" w:rsidRPr="00165976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165976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t>12.0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B65E2" w:rsidRPr="0006070D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0D">
              <w:rPr>
                <w:rFonts w:ascii="Times New Roman" w:hAnsi="Times New Roman"/>
                <w:sz w:val="20"/>
                <w:szCs w:val="20"/>
              </w:rPr>
              <w:t>12.0 - 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4B65E2" w:rsidRPr="007E29BF" w:rsidTr="003625EE">
        <w:tc>
          <w:tcPr>
            <w:tcW w:w="748" w:type="dxa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t>Религиозное использование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B65E2" w:rsidRPr="0006070D" w:rsidRDefault="004B65E2" w:rsidP="003625E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0D">
              <w:rPr>
                <w:rFonts w:ascii="Times New Roman" w:hAnsi="Times New Roman"/>
                <w:sz w:val="20"/>
                <w:szCs w:val="20"/>
              </w:rPr>
              <w:t xml:space="preserve">3.7 - </w:t>
            </w:r>
            <w:r w:rsidRPr="000607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4B65E2" w:rsidRPr="007E29BF" w:rsidTr="003625EE">
        <w:tc>
          <w:tcPr>
            <w:tcW w:w="9968" w:type="dxa"/>
            <w:gridSpan w:val="5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29BF">
              <w:rPr>
                <w:rFonts w:ascii="Times New Roman" w:hAnsi="Times New Roman"/>
                <w:b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4B65E2" w:rsidRPr="007E29BF" w:rsidTr="003625EE">
        <w:tc>
          <w:tcPr>
            <w:tcW w:w="748" w:type="dxa"/>
            <w:shd w:val="clear" w:color="auto" w:fill="auto"/>
            <w:vAlign w:val="center"/>
          </w:tcPr>
          <w:p w:rsidR="004B65E2" w:rsidRPr="009B3F34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B65E2" w:rsidRPr="007B7BC2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7B7BC2">
              <w:rPr>
                <w:sz w:val="20"/>
                <w:szCs w:val="20"/>
              </w:rPr>
              <w:t xml:space="preserve">Специальная </w:t>
            </w:r>
            <w:r w:rsidRPr="007B7BC2">
              <w:rPr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lastRenderedPageBreak/>
              <w:t>12.2</w:t>
            </w:r>
          </w:p>
        </w:tc>
        <w:tc>
          <w:tcPr>
            <w:tcW w:w="6602" w:type="dxa"/>
            <w:shd w:val="clear" w:color="auto" w:fill="auto"/>
          </w:tcPr>
          <w:p w:rsidR="004B65E2" w:rsidRPr="007E29BF" w:rsidRDefault="004B65E2" w:rsidP="003625EE">
            <w:pPr>
              <w:pStyle w:val="aff0"/>
              <w:rPr>
                <w:sz w:val="20"/>
                <w:szCs w:val="20"/>
              </w:rPr>
            </w:pPr>
            <w:r w:rsidRPr="007E29BF">
              <w:rPr>
                <w:sz w:val="20"/>
                <w:szCs w:val="20"/>
              </w:rPr>
              <w:t xml:space="preserve">12.2 - </w:t>
            </w:r>
            <w:r w:rsidRPr="00165976">
              <w:rPr>
                <w:sz w:val="20"/>
                <w:szCs w:val="20"/>
              </w:rPr>
              <w:t xml:space="preserve">Размещение, хранение, захоронение, утилизация, накопление, </w:t>
            </w:r>
            <w:r w:rsidRPr="00165976">
              <w:rPr>
                <w:sz w:val="20"/>
                <w:szCs w:val="20"/>
              </w:rPr>
              <w:lastRenderedPageBreak/>
              <w:t>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</w:p>
        </w:tc>
      </w:tr>
      <w:tr w:rsidR="004B65E2" w:rsidRPr="007E29BF" w:rsidTr="003625EE">
        <w:tc>
          <w:tcPr>
            <w:tcW w:w="748" w:type="dxa"/>
            <w:shd w:val="clear" w:color="auto" w:fill="auto"/>
            <w:vAlign w:val="center"/>
          </w:tcPr>
          <w:p w:rsidR="004B65E2" w:rsidRPr="009B3F34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t>Магазины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6602" w:type="dxa"/>
            <w:shd w:val="clear" w:color="auto" w:fill="auto"/>
          </w:tcPr>
          <w:p w:rsidR="004B65E2" w:rsidRPr="007E29BF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t>4.4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7E29B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7E29BF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4B65E2" w:rsidRPr="007E29BF" w:rsidTr="003625EE">
        <w:tc>
          <w:tcPr>
            <w:tcW w:w="9968" w:type="dxa"/>
            <w:gridSpan w:val="5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3D7066">
              <w:rPr>
                <w:rFonts w:ascii="Times New Roman" w:hAnsi="Times New Roman"/>
                <w:b/>
                <w:sz w:val="20"/>
                <w:szCs w:val="20"/>
              </w:rPr>
              <w:t>спомогательные виды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D7066">
              <w:rPr>
                <w:rFonts w:ascii="Times New Roman" w:hAnsi="Times New Roman"/>
                <w:b/>
                <w:sz w:val="20"/>
                <w:szCs w:val="20"/>
              </w:rPr>
              <w:t>разрешённого использования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C07308">
              <w:rPr>
                <w:rFonts w:ascii="Times New Roman" w:hAnsi="Times New Roman"/>
                <w:b/>
                <w:sz w:val="20"/>
                <w:szCs w:val="20"/>
              </w:rPr>
              <w:t>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</w:t>
            </w:r>
          </w:p>
        </w:tc>
      </w:tr>
      <w:tr w:rsidR="004B65E2" w:rsidRPr="007E29BF" w:rsidTr="003625EE">
        <w:tc>
          <w:tcPr>
            <w:tcW w:w="748" w:type="dxa"/>
            <w:shd w:val="clear" w:color="auto" w:fill="auto"/>
            <w:vAlign w:val="center"/>
          </w:tcPr>
          <w:p w:rsidR="004B65E2" w:rsidRPr="009B3F34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29B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602" w:type="dxa"/>
            <w:shd w:val="clear" w:color="auto" w:fill="auto"/>
          </w:tcPr>
          <w:p w:rsidR="004B65E2" w:rsidRPr="0006070D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0D">
              <w:rPr>
                <w:rFonts w:ascii="Times New Roman" w:hAnsi="Times New Roman"/>
                <w:sz w:val="20"/>
                <w:szCs w:val="20"/>
              </w:rPr>
              <w:t>3.1 - 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4B65E2" w:rsidRPr="007E29BF" w:rsidTr="003625EE">
        <w:tc>
          <w:tcPr>
            <w:tcW w:w="748" w:type="dxa"/>
            <w:shd w:val="clear" w:color="auto" w:fill="auto"/>
            <w:vAlign w:val="center"/>
          </w:tcPr>
          <w:p w:rsidR="004B65E2" w:rsidRPr="009B3F34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Склады</w:t>
            </w:r>
            <w:r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748" w:type="dxa"/>
            <w:gridSpan w:val="2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6.9</w:t>
            </w:r>
          </w:p>
        </w:tc>
        <w:tc>
          <w:tcPr>
            <w:tcW w:w="6602" w:type="dxa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6.9 - </w:t>
            </w:r>
            <w:r w:rsidRPr="00B17AE5">
              <w:rPr>
                <w:rFonts w:ascii="Times New Roman" w:hAnsi="Times New Roman"/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</w:tbl>
    <w:p w:rsidR="004B65E2" w:rsidRPr="00F53B1E" w:rsidRDefault="004B65E2" w:rsidP="004B65E2">
      <w:pPr>
        <w:pStyle w:val="ConsNormal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4B65E2" w:rsidRDefault="004B65E2" w:rsidP="004B65E2">
      <w:pPr>
        <w:pStyle w:val="ConsNormal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* - </w:t>
      </w: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6C154D">
        <w:rPr>
          <w:rFonts w:ascii="Times New Roman" w:hAnsi="Times New Roman"/>
          <w:b/>
        </w:rPr>
        <w:t xml:space="preserve"> установлены статьёй 10.3</w:t>
      </w:r>
      <w:r>
        <w:rPr>
          <w:rFonts w:ascii="Times New Roman" w:hAnsi="Times New Roman"/>
          <w:b/>
        </w:rPr>
        <w:t xml:space="preserve"> настоящих Правил</w:t>
      </w:r>
      <w:r w:rsidRPr="006C154D">
        <w:rPr>
          <w:rFonts w:ascii="Times New Roman" w:hAnsi="Times New Roman"/>
          <w:b/>
        </w:rPr>
        <w:t>.</w:t>
      </w:r>
    </w:p>
    <w:p w:rsidR="004B65E2" w:rsidRDefault="004B65E2" w:rsidP="004B65E2">
      <w:pPr>
        <w:pStyle w:val="ConsNormal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*** - </w:t>
      </w: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6C154D">
        <w:rPr>
          <w:rFonts w:ascii="Times New Roman" w:hAnsi="Times New Roman"/>
          <w:b/>
        </w:rPr>
        <w:t xml:space="preserve"> установлены статьёй 10.</w:t>
      </w:r>
      <w:r>
        <w:rPr>
          <w:rFonts w:ascii="Times New Roman" w:hAnsi="Times New Roman"/>
          <w:b/>
        </w:rPr>
        <w:t>4 настоящих Правил</w:t>
      </w:r>
      <w:r w:rsidRPr="006C154D">
        <w:rPr>
          <w:rFonts w:ascii="Times New Roman" w:hAnsi="Times New Roman"/>
          <w:b/>
        </w:rPr>
        <w:t>.</w:t>
      </w:r>
    </w:p>
    <w:p w:rsidR="004B65E2" w:rsidRPr="0047708F" w:rsidRDefault="004B65E2" w:rsidP="004B65E2">
      <w:pPr>
        <w:pStyle w:val="ConsNormal"/>
        <w:ind w:firstLine="709"/>
        <w:jc w:val="both"/>
        <w:rPr>
          <w:rFonts w:ascii="Times New Roman" w:hAnsi="Times New Roman"/>
          <w:b/>
        </w:rPr>
      </w:pP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b/>
        </w:rPr>
        <w:t>.</w:t>
      </w:r>
    </w:p>
    <w:p w:rsidR="004B65E2" w:rsidRPr="00CD2CB1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2CB1">
        <w:rPr>
          <w:rFonts w:ascii="Times New Roman" w:eastAsia="Times New Roman" w:hAnsi="Times New Roman"/>
          <w:sz w:val="24"/>
          <w:szCs w:val="24"/>
          <w:lang w:eastAsia="ru-RU"/>
        </w:rPr>
        <w:t>Площадка для размещения, хранения, захоронения, утилизации, накопления, обработки,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минимальный размер земельного участка – 0,002 Га, максимальный размер земельного участка – 2,0 Га.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Максимальное количество этажей надземной части зданий, строений, сооружений на территории земельных участков не устанавливается;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Основными типами погребений на кладбищах являются: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традиционный;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с захоронениями после кремации (в урнах);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смешанный способ погребения.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 xml:space="preserve">Выбор участков для размещения кладбищ должен осуществляться на основе положительных решений экологической и санитарно-гигиенической экспертизы. При выборе </w:t>
      </w:r>
      <w:r w:rsidRPr="005D1B60">
        <w:rPr>
          <w:rFonts w:ascii="Times New Roman" w:hAnsi="Times New Roman"/>
          <w:sz w:val="24"/>
          <w:szCs w:val="24"/>
        </w:rPr>
        <w:lastRenderedPageBreak/>
        <w:t>участков для устройства кладбищ следует учитывать свойства грунтов. Грунты не менее чем на глубину 2 м должны быть сухими, легкими, воздухопроницаемыми. Уровень стояния грунтовых вод не должен быть выше 2,5 м от поверхности земли.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При отсутствии необходимых гидрогеологических условий рекомендуется проводить инженерную подготовку территории будущего кладбища, включающую осушение территорий, устройство дренажей, засыпку на поверхность мелкозернистых сухих грунтов.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Для всех типов кладбищ площадь мест захоронения должна составлять не менее 65 - 75% от общей площади кладбища, а площадь зеленых насаждений - не менее 25%.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Территорию кладбища независимо от способа захоронения следует подразделять на функциональные зоны: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входную;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ритуальную;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административно-хозяйственную;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захоронений;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моральной (зеленой) защиты по периметру кладбища.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Размеры участков кладбищ определяются расчетом исходя из прогнозируемого коэффициента смертности населения, прогнозной численности населения, нормы земельного участка на одно место (раздельно при традиционном или урновом захоронении), удельного веса площади захоронений в общей площади кладбищ, расчетного кладбищенского периода (время разложения и минерализации тела умершего) - разного для традиционного и урнового захоронения).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Размеры территорий кладбищ традиционного и урнового захоронений исчисляется отдельно для каждого из них, для чего необходимо учесть соотношение этих типов захоронений в общей смертности населения.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Санитарно-защитная зона от кладбищ традиционного и смешанного захоронений: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- </w:t>
      </w:r>
      <w:r w:rsidRPr="005D1B60">
        <w:rPr>
          <w:rFonts w:ascii="Times New Roman" w:hAnsi="Times New Roman"/>
          <w:color w:val="000000"/>
          <w:sz w:val="24"/>
          <w:szCs w:val="24"/>
        </w:rPr>
        <w:t>закрытые кладбища, мемориальные комплексы, сельские кладбища – 50м;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площадью до</w:t>
      </w:r>
      <w:r w:rsidRPr="005D1B60">
        <w:rPr>
          <w:rFonts w:ascii="Times New Roman" w:hAnsi="Times New Roman"/>
          <w:sz w:val="24"/>
          <w:szCs w:val="24"/>
        </w:rPr>
        <w:t xml:space="preserve"> 10 га – 100м;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 </w:t>
      </w:r>
      <w:r w:rsidRPr="005D1B60">
        <w:rPr>
          <w:rFonts w:ascii="Times New Roman" w:hAnsi="Times New Roman"/>
          <w:sz w:val="24"/>
          <w:szCs w:val="24"/>
        </w:rPr>
        <w:t>площадью до 20 га – 300 м;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 </w:t>
      </w:r>
      <w:r w:rsidRPr="005D1B60">
        <w:rPr>
          <w:rFonts w:ascii="Times New Roman" w:hAnsi="Times New Roman"/>
          <w:sz w:val="24"/>
          <w:szCs w:val="24"/>
        </w:rPr>
        <w:t>от 20 до 40 га – 500 м;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 </w:t>
      </w:r>
      <w:r w:rsidRPr="005D1B60">
        <w:rPr>
          <w:rFonts w:ascii="Times New Roman" w:hAnsi="Times New Roman"/>
          <w:sz w:val="24"/>
          <w:szCs w:val="24"/>
        </w:rPr>
        <w:t>от крематориев с количеством печей более одной - 1000 м.</w:t>
      </w:r>
    </w:p>
    <w:p w:rsidR="004B65E2" w:rsidRDefault="004B65E2" w:rsidP="004B65E2">
      <w:pPr>
        <w:pStyle w:val="afa"/>
        <w:widowControl w:val="0"/>
        <w:spacing w:after="0" w:line="240" w:lineRule="auto"/>
        <w:ind w:firstLine="709"/>
        <w:rPr>
          <w:sz w:val="24"/>
          <w:szCs w:val="24"/>
        </w:rPr>
      </w:pPr>
      <w:bookmarkStart w:id="22" w:name="_Toc310938756"/>
      <w:bookmarkStart w:id="23" w:name="_Toc311394339"/>
      <w:bookmarkStart w:id="24" w:name="_Toc312396552"/>
      <w:r w:rsidRPr="005D1B60">
        <w:rPr>
          <w:sz w:val="24"/>
          <w:szCs w:val="24"/>
        </w:rPr>
        <w:t>Территория скотомогильника ограждается глухим забором высотой не менее 2 м</w:t>
      </w:r>
      <w:r w:rsidRPr="005D1B60">
        <w:rPr>
          <w:sz w:val="24"/>
          <w:szCs w:val="24"/>
          <w:lang w:val="ru-RU"/>
        </w:rPr>
        <w:t>.</w:t>
      </w:r>
      <w:r w:rsidRPr="005D1B60">
        <w:rPr>
          <w:sz w:val="24"/>
          <w:szCs w:val="24"/>
        </w:rPr>
        <w:t xml:space="preserve"> с въездными воротами. С внутренней стороны забора траншея глубиной 0,8 – 1,4 м. и шириной не менее 1,5 м</w:t>
      </w:r>
      <w:r w:rsidRPr="005D1B60">
        <w:rPr>
          <w:sz w:val="24"/>
          <w:szCs w:val="24"/>
          <w:lang w:val="ru-RU"/>
        </w:rPr>
        <w:t>.</w:t>
      </w:r>
      <w:r w:rsidRPr="005D1B60">
        <w:rPr>
          <w:sz w:val="24"/>
          <w:szCs w:val="24"/>
        </w:rPr>
        <w:t xml:space="preserve"> и переходный мост через траншею.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1A11">
        <w:rPr>
          <w:rFonts w:ascii="Times New Roman" w:hAnsi="Times New Roman"/>
          <w:sz w:val="24"/>
          <w:szCs w:val="24"/>
        </w:rPr>
        <w:t xml:space="preserve">Предельные размеры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9E1A11">
        <w:rPr>
          <w:rFonts w:ascii="Times New Roman" w:hAnsi="Times New Roman"/>
          <w:sz w:val="24"/>
          <w:szCs w:val="24"/>
        </w:rPr>
        <w:t>земельных участков и предельные параметры разрешенного строительства, реконструкции объе</w:t>
      </w:r>
      <w:r>
        <w:rPr>
          <w:rFonts w:ascii="Times New Roman" w:hAnsi="Times New Roman"/>
          <w:sz w:val="24"/>
          <w:szCs w:val="24"/>
        </w:rPr>
        <w:t>ктов капитального строительства, не указанные выше не устанавливаются.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Ограничения использования земельных участков и объектов капитального строительства.</w:t>
      </w:r>
    </w:p>
    <w:p w:rsidR="004B65E2" w:rsidRDefault="004B65E2" w:rsidP="004B65E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>Ограничения использования для данной территориальной зоны установлены Главой 11 настоящих Правил.</w:t>
      </w:r>
    </w:p>
    <w:p w:rsidR="004B65E2" w:rsidRPr="005D1B60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25" w:name="_Toc286837176"/>
      <w:bookmarkStart w:id="26" w:name="_Toc312396553"/>
      <w:bookmarkStart w:id="27" w:name="_Toc480281673"/>
      <w:bookmarkStart w:id="28" w:name="_Toc482359614"/>
      <w:bookmarkEnd w:id="22"/>
      <w:bookmarkEnd w:id="23"/>
      <w:bookmarkEnd w:id="24"/>
      <w:r>
        <w:rPr>
          <w:rFonts w:ascii="Times New Roman" w:hAnsi="Times New Roman"/>
          <w:b/>
          <w:sz w:val="24"/>
          <w:szCs w:val="24"/>
        </w:rPr>
        <w:t>Статья 10.7. </w:t>
      </w:r>
      <w:r w:rsidRPr="005D1B60">
        <w:rPr>
          <w:rFonts w:ascii="Times New Roman" w:hAnsi="Times New Roman"/>
          <w:b/>
          <w:sz w:val="24"/>
          <w:szCs w:val="24"/>
        </w:rPr>
        <w:t>Градостроительный регламент зон</w:t>
      </w:r>
      <w:r>
        <w:rPr>
          <w:rFonts w:ascii="Times New Roman" w:hAnsi="Times New Roman"/>
          <w:b/>
          <w:sz w:val="24"/>
          <w:szCs w:val="24"/>
        </w:rPr>
        <w:t>ы</w:t>
      </w:r>
      <w:r w:rsidRPr="005D1B60">
        <w:rPr>
          <w:rFonts w:ascii="Times New Roman" w:hAnsi="Times New Roman"/>
          <w:b/>
          <w:sz w:val="24"/>
          <w:szCs w:val="24"/>
        </w:rPr>
        <w:t xml:space="preserve"> </w:t>
      </w:r>
      <w:bookmarkEnd w:id="25"/>
      <w:bookmarkEnd w:id="26"/>
      <w:r w:rsidRPr="001A1A4B">
        <w:rPr>
          <w:rFonts w:ascii="Times New Roman" w:hAnsi="Times New Roman"/>
          <w:b/>
          <w:sz w:val="24"/>
          <w:szCs w:val="24"/>
        </w:rPr>
        <w:t>рекреационного назначения</w:t>
      </w:r>
      <w:bookmarkEnd w:id="27"/>
      <w:bookmarkEnd w:id="28"/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29" w:name="_Toc480281674"/>
      <w:bookmarkStart w:id="30" w:name="_Toc482359615"/>
      <w:r w:rsidRPr="00C1539A">
        <w:rPr>
          <w:rFonts w:ascii="Times New Roman" w:hAnsi="Times New Roman"/>
          <w:b/>
          <w:sz w:val="24"/>
          <w:szCs w:val="24"/>
        </w:rPr>
        <w:t xml:space="preserve">Виды разрешенного использования </w:t>
      </w:r>
      <w:r>
        <w:rPr>
          <w:rFonts w:ascii="Times New Roman" w:hAnsi="Times New Roman"/>
          <w:b/>
          <w:sz w:val="24"/>
          <w:szCs w:val="24"/>
        </w:rPr>
        <w:t xml:space="preserve">для </w:t>
      </w:r>
      <w:r w:rsidRPr="005D1B60">
        <w:rPr>
          <w:rFonts w:ascii="Times New Roman" w:hAnsi="Times New Roman"/>
          <w:b/>
          <w:sz w:val="24"/>
          <w:szCs w:val="24"/>
        </w:rPr>
        <w:t xml:space="preserve">зоны </w:t>
      </w:r>
      <w:r>
        <w:rPr>
          <w:rFonts w:ascii="Times New Roman" w:hAnsi="Times New Roman"/>
          <w:b/>
          <w:sz w:val="24"/>
          <w:szCs w:val="24"/>
        </w:rPr>
        <w:t>рекреации.</w:t>
      </w:r>
      <w:bookmarkEnd w:id="29"/>
      <w:bookmarkEnd w:id="30"/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обозначения зоны на карте (схеме)– Р.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Цель выделения зоны</w:t>
      </w:r>
      <w:r>
        <w:rPr>
          <w:rFonts w:ascii="Times New Roman" w:hAnsi="Times New Roman"/>
          <w:sz w:val="24"/>
          <w:szCs w:val="24"/>
        </w:rPr>
        <w:t>.</w:t>
      </w:r>
    </w:p>
    <w:p w:rsidR="004B65E2" w:rsidRDefault="004B65E2" w:rsidP="004B65E2">
      <w:pPr>
        <w:pStyle w:val="aff0"/>
        <w:ind w:firstLine="709"/>
      </w:pPr>
      <w:r w:rsidRPr="00673D88">
        <w:t>Обустройство мест для занятия спортом, физкультурой, пешими или верховыми прогулками, отдыха, наблюдения за природой, пикников, охоты, рыбалки и иной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709"/>
        <w:gridCol w:w="6237"/>
      </w:tblGrid>
      <w:tr w:rsidR="004B65E2" w:rsidRPr="005525F2" w:rsidTr="003625EE">
        <w:tc>
          <w:tcPr>
            <w:tcW w:w="9889" w:type="dxa"/>
            <w:gridSpan w:val="4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25F2">
              <w:rPr>
                <w:rFonts w:ascii="Times New Roman" w:hAnsi="Times New Roman"/>
                <w:b/>
                <w:sz w:val="20"/>
                <w:szCs w:val="20"/>
              </w:rPr>
              <w:t xml:space="preserve">Р - зона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рекреации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25F2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25F2">
              <w:rPr>
                <w:rFonts w:ascii="Times New Roman" w:hAnsi="Times New Roman"/>
                <w:b/>
                <w:sz w:val="20"/>
                <w:szCs w:val="20"/>
              </w:rPr>
              <w:t>Наименование вида разрешенного использования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25F2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25F2">
              <w:rPr>
                <w:rFonts w:ascii="Times New Roman" w:hAnsi="Times New Roman"/>
                <w:b/>
                <w:sz w:val="20"/>
                <w:szCs w:val="20"/>
              </w:rPr>
              <w:t>Описание вида разрешенного использования</w:t>
            </w:r>
          </w:p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25F2">
              <w:rPr>
                <w:rFonts w:ascii="Times New Roman" w:hAnsi="Times New Roman"/>
                <w:b/>
                <w:sz w:val="20"/>
                <w:szCs w:val="20"/>
              </w:rPr>
              <w:t>земельного участка</w:t>
            </w:r>
          </w:p>
        </w:tc>
      </w:tr>
      <w:tr w:rsidR="004B65E2" w:rsidRPr="005525F2" w:rsidTr="003625EE">
        <w:tc>
          <w:tcPr>
            <w:tcW w:w="9889" w:type="dxa"/>
            <w:gridSpan w:val="4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25F2">
              <w:rPr>
                <w:rFonts w:ascii="Times New Roman" w:hAnsi="Times New Roman"/>
                <w:b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Спорт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5.1 - </w:t>
            </w:r>
            <w:r w:rsidRPr="00BE6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 в качестве </w:t>
            </w:r>
            <w:r w:rsidRPr="00BE6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</w:t>
            </w:r>
            <w:r w:rsidRPr="00BE6A22">
              <w:rPr>
                <w:rFonts w:ascii="Times New Roman" w:hAnsi="Times New Roman"/>
                <w:sz w:val="20"/>
                <w:szCs w:val="20"/>
              </w:rPr>
              <w:t>трассы и спортивные стрельбища</w:t>
            </w:r>
            <w:r w:rsidRPr="00BE6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), в том числе водным (причалы и сооружения, необходимые для водных видов спорта и хранения соответствующего инвентаря, </w:t>
            </w:r>
            <w:r w:rsidRPr="00BE6A22">
              <w:rPr>
                <w:rFonts w:ascii="Times New Roman" w:hAnsi="Times New Roman"/>
                <w:sz w:val="20"/>
                <w:szCs w:val="20"/>
              </w:rPr>
              <w:t>размещение спортивных баз и лагерей</w:t>
            </w:r>
            <w:r w:rsidRPr="00BE6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1" w:name="sub_1052"/>
            <w:r w:rsidRPr="00D115D8">
              <w:rPr>
                <w:rFonts w:ascii="Times New Roman" w:hAnsi="Times New Roman"/>
                <w:sz w:val="20"/>
                <w:szCs w:val="20"/>
              </w:rPr>
              <w:t>Природно-познавательный туризм</w:t>
            </w:r>
            <w:bookmarkEnd w:id="31"/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5D8">
              <w:rPr>
                <w:rFonts w:ascii="Times New Roman" w:hAnsi="Times New Roman"/>
                <w:sz w:val="20"/>
                <w:szCs w:val="20"/>
              </w:rPr>
              <w:t>5.2.1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D115D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15D8">
              <w:rPr>
                <w:rFonts w:ascii="Times New Roman" w:hAnsi="Times New Roman"/>
                <w:sz w:val="20"/>
                <w:szCs w:val="20"/>
              </w:rPr>
              <w:t>5.2.1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115D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D115D8">
              <w:rPr>
                <w:rFonts w:ascii="Times New Roman" w:hAnsi="Times New Roman"/>
                <w:sz w:val="20"/>
                <w:szCs w:val="20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Курортная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9.2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9.2 - </w:t>
            </w:r>
            <w:r w:rsidRPr="00BE6A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5D8">
              <w:rPr>
                <w:rFonts w:ascii="Times New Roman" w:hAnsi="Times New Roman"/>
                <w:sz w:val="20"/>
                <w:szCs w:val="20"/>
              </w:rPr>
              <w:t>Санаторная деятельность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15D8">
              <w:rPr>
                <w:rFonts w:ascii="Times New Roman" w:hAnsi="Times New Roman"/>
                <w:sz w:val="20"/>
                <w:szCs w:val="20"/>
              </w:rPr>
              <w:t>9.2.1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D115D8" w:rsidRDefault="004B65E2" w:rsidP="003625EE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115D8">
              <w:rPr>
                <w:rFonts w:ascii="Times New Roman" w:hAnsi="Times New Roman" w:cs="Times New Roman"/>
              </w:rPr>
              <w:t>9.2.1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115D8">
              <w:rPr>
                <w:rFonts w:ascii="Times New Roman" w:eastAsia="Calibri" w:hAnsi="Times New Roman" w:cs="Times New Roman"/>
                <w:lang w:eastAsia="en-US"/>
              </w:rPr>
              <w:t>Размещение санаториев и профилакториев, обеспечивающих оказание услуги по лечению и оздоровлению населения;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115D8">
              <w:rPr>
                <w:rFonts w:ascii="Times New Roman" w:eastAsia="Calibri" w:hAnsi="Times New Roman" w:cs="Times New Roman"/>
                <w:lang w:eastAsia="en-US"/>
              </w:rPr>
              <w:t>обустройство лечебно-оздоровительных местностей (пляжи, бюветы, места добычи целебной грязи);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115D8">
              <w:rPr>
                <w:rFonts w:ascii="Times New Roman" w:hAnsi="Times New Roman"/>
              </w:rPr>
              <w:t>размещение лечебно-оздоровительных лагерей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2932E7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932E7">
              <w:rPr>
                <w:rFonts w:ascii="Times New Roman" w:hAnsi="Times New Roman"/>
                <w:sz w:val="20"/>
                <w:szCs w:val="20"/>
              </w:rPr>
              <w:t>Туристическое обслуживание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5.2.1 - </w:t>
            </w:r>
            <w:r w:rsidRPr="002932E7">
              <w:rPr>
                <w:rFonts w:ascii="Times New Roman" w:hAnsi="Times New Roman"/>
                <w:sz w:val="20"/>
                <w:szCs w:val="20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Гостиничное обслуживание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4.7 - 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Бытовое обслуживание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6A1571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3.3 - </w:t>
            </w:r>
            <w:r w:rsidRPr="00D72EBE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Культурное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3.6 - 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Охота и рыбалка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5.3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5.3 - 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Охрана природных территорий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9.1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 xml:space="preserve">9.1 - </w:t>
            </w:r>
            <w:r w:rsidRPr="00B15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Деятельность по особой охране и изучению природы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9.0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9.0 - </w:t>
            </w:r>
            <w:r w:rsidRPr="00B15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</w:t>
            </w:r>
            <w:r w:rsidRPr="00B15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природные заповедники, национальные и природные парки, памятники природы, дендрологические парки, ботанические сады)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B1552C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B1552C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12.0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12.0 - </w:t>
            </w:r>
            <w:r w:rsidRPr="00B1552C">
              <w:rPr>
                <w:rFonts w:ascii="Times New Roman" w:hAnsi="Times New Roman"/>
                <w:sz w:val="20"/>
                <w:szCs w:val="20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Общественное питание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4.6 - </w:t>
            </w:r>
            <w:r w:rsidRPr="00B15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Магазины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4.4 - 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Культурное развитие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3.6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3.6 - 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473565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2" w:name="sub_10111"/>
            <w:r w:rsidRPr="00473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пользование водными объектами</w:t>
            </w:r>
            <w:bookmarkEnd w:id="32"/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11.1 - </w:t>
            </w:r>
            <w:r w:rsidRPr="00473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473565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3" w:name="sub_10112"/>
            <w:r w:rsidRPr="004735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Специальное пользование водными объектами</w:t>
            </w:r>
            <w:bookmarkEnd w:id="33"/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11.2 - </w:t>
            </w:r>
            <w:r w:rsidRPr="00195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FB1FF5" w:rsidRDefault="004B65E2" w:rsidP="003625E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F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Гидротехнические сооружения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11.3 - </w:t>
            </w:r>
            <w:r w:rsidRPr="00FB1F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</w:tr>
      <w:tr w:rsidR="004B65E2" w:rsidRPr="005525F2" w:rsidTr="003625EE">
        <w:tc>
          <w:tcPr>
            <w:tcW w:w="9889" w:type="dxa"/>
            <w:gridSpan w:val="4"/>
            <w:shd w:val="clear" w:color="auto" w:fill="auto"/>
            <w:vAlign w:val="center"/>
          </w:tcPr>
          <w:p w:rsidR="004B65E2" w:rsidRPr="007E29BF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E29BF">
              <w:rPr>
                <w:rFonts w:ascii="Times New Roman" w:hAnsi="Times New Roman"/>
                <w:b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Деловое управление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4.1 - 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Религиозное использование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3.7 - 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0C10B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0D5B">
              <w:rPr>
                <w:rFonts w:ascii="Times New Roman" w:hAnsi="Times New Roman"/>
                <w:sz w:val="20"/>
                <w:szCs w:val="20"/>
              </w:rPr>
              <w:t>Связь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0D5B">
              <w:rPr>
                <w:rFonts w:ascii="Times New Roman" w:hAnsi="Times New Roman"/>
                <w:sz w:val="20"/>
                <w:szCs w:val="20"/>
              </w:rPr>
              <w:t>6.8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240D5B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D5B">
              <w:rPr>
                <w:rFonts w:ascii="Times New Roman" w:hAnsi="Times New Roman"/>
                <w:sz w:val="20"/>
                <w:szCs w:val="20"/>
              </w:rPr>
              <w:t xml:space="preserve">6.8 - </w:t>
            </w:r>
            <w:r w:rsidRPr="00B15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</w:t>
            </w:r>
            <w:r w:rsidRPr="00B155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связи, размещение которых предусмотрено содержанием вида разрешенного использования с кодом 3.1</w:t>
            </w:r>
          </w:p>
        </w:tc>
      </w:tr>
      <w:tr w:rsidR="004B65E2" w:rsidRPr="005525F2" w:rsidTr="003625EE">
        <w:tc>
          <w:tcPr>
            <w:tcW w:w="9889" w:type="dxa"/>
            <w:gridSpan w:val="4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</w:t>
            </w:r>
            <w:r w:rsidRPr="003D7066">
              <w:rPr>
                <w:rFonts w:ascii="Times New Roman" w:hAnsi="Times New Roman"/>
                <w:b/>
                <w:sz w:val="20"/>
                <w:szCs w:val="20"/>
              </w:rPr>
              <w:t>спомогательные виды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D7066">
              <w:rPr>
                <w:rFonts w:ascii="Times New Roman" w:hAnsi="Times New Roman"/>
                <w:b/>
                <w:sz w:val="20"/>
                <w:szCs w:val="20"/>
              </w:rPr>
              <w:t>разрешённого использования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C07308">
              <w:rPr>
                <w:rFonts w:ascii="Times New Roman" w:hAnsi="Times New Roman"/>
                <w:b/>
                <w:sz w:val="20"/>
                <w:szCs w:val="20"/>
              </w:rPr>
              <w:t>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0C10BE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5525F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5F2">
              <w:rPr>
                <w:rFonts w:ascii="Times New Roman" w:hAnsi="Times New Roman"/>
                <w:sz w:val="20"/>
                <w:szCs w:val="20"/>
              </w:rPr>
              <w:t>3.1 - </w:t>
            </w:r>
            <w:r w:rsidRPr="00084299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4B65E2" w:rsidRPr="005525F2" w:rsidTr="003625EE">
        <w:tc>
          <w:tcPr>
            <w:tcW w:w="675" w:type="dxa"/>
            <w:shd w:val="clear" w:color="auto" w:fill="auto"/>
            <w:vAlign w:val="center"/>
          </w:tcPr>
          <w:p w:rsidR="004B65E2" w:rsidRPr="00FB1FF5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Склады</w:t>
            </w:r>
            <w:r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6.9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B65E2" w:rsidRPr="00C61606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606">
              <w:rPr>
                <w:rFonts w:ascii="Times New Roman" w:hAnsi="Times New Roman"/>
                <w:sz w:val="20"/>
                <w:szCs w:val="20"/>
              </w:rPr>
              <w:t>6.9 - </w:t>
            </w:r>
            <w:r w:rsidRPr="00B17AE5">
              <w:rPr>
                <w:rFonts w:ascii="Times New Roman" w:hAnsi="Times New Roman"/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</w:tbl>
    <w:p w:rsidR="004B65E2" w:rsidRPr="00F53B1E" w:rsidRDefault="004B65E2" w:rsidP="004B65E2">
      <w:pPr>
        <w:pStyle w:val="ConsNormal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B65E2" w:rsidRDefault="004B65E2" w:rsidP="004B65E2">
      <w:pPr>
        <w:pStyle w:val="ConsNormal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* - </w:t>
      </w: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6C154D">
        <w:rPr>
          <w:rFonts w:ascii="Times New Roman" w:hAnsi="Times New Roman"/>
          <w:b/>
        </w:rPr>
        <w:t xml:space="preserve"> установлены статьёй 10.3</w:t>
      </w:r>
      <w:r>
        <w:rPr>
          <w:rFonts w:ascii="Times New Roman" w:hAnsi="Times New Roman"/>
          <w:b/>
        </w:rPr>
        <w:t xml:space="preserve"> настоящих Правил</w:t>
      </w:r>
      <w:r w:rsidRPr="006C154D">
        <w:rPr>
          <w:rFonts w:ascii="Times New Roman" w:hAnsi="Times New Roman"/>
          <w:b/>
        </w:rPr>
        <w:t>.</w:t>
      </w:r>
    </w:p>
    <w:p w:rsidR="004B65E2" w:rsidRDefault="004B65E2" w:rsidP="004B65E2">
      <w:pPr>
        <w:pStyle w:val="ConsNormal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*** - </w:t>
      </w: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 w:rsidRPr="006C154D">
        <w:rPr>
          <w:rFonts w:ascii="Times New Roman" w:hAnsi="Times New Roman"/>
          <w:b/>
        </w:rPr>
        <w:t xml:space="preserve"> установлены статьёй 10.</w:t>
      </w:r>
      <w:r>
        <w:rPr>
          <w:rFonts w:ascii="Times New Roman" w:hAnsi="Times New Roman"/>
          <w:b/>
        </w:rPr>
        <w:t>4 настоящих Правил</w:t>
      </w:r>
      <w:r w:rsidRPr="006C154D">
        <w:rPr>
          <w:rFonts w:ascii="Times New Roman" w:hAnsi="Times New Roman"/>
          <w:b/>
        </w:rPr>
        <w:t>.</w:t>
      </w:r>
    </w:p>
    <w:p w:rsidR="004B65E2" w:rsidRPr="0047708F" w:rsidRDefault="004B65E2" w:rsidP="004B65E2">
      <w:pPr>
        <w:pStyle w:val="ConsNormal"/>
        <w:ind w:firstLine="709"/>
        <w:jc w:val="both"/>
        <w:rPr>
          <w:rFonts w:ascii="Times New Roman" w:hAnsi="Times New Roman"/>
          <w:b/>
        </w:rPr>
      </w:pPr>
      <w:r w:rsidRPr="0047708F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b/>
        </w:rPr>
        <w:t>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Парки разделяются:</w:t>
      </w:r>
    </w:p>
    <w:p w:rsidR="004B65E2" w:rsidRPr="005D1B60" w:rsidRDefault="004B65E2" w:rsidP="004B65E2">
      <w:pPr>
        <w:pStyle w:val="a5"/>
        <w:widowControl w:val="0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малые - от 5 до 20 га;</w:t>
      </w:r>
    </w:p>
    <w:p w:rsidR="004B65E2" w:rsidRPr="005D1B60" w:rsidRDefault="004B65E2" w:rsidP="004B65E2">
      <w:pPr>
        <w:pStyle w:val="a5"/>
        <w:widowControl w:val="0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средние - 20 - 100 га;</w:t>
      </w:r>
    </w:p>
    <w:p w:rsidR="004B65E2" w:rsidRPr="005D1B60" w:rsidRDefault="004B65E2" w:rsidP="004B65E2">
      <w:pPr>
        <w:pStyle w:val="a5"/>
        <w:widowControl w:val="0"/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большие более 100 га.</w:t>
      </w:r>
    </w:p>
    <w:p w:rsidR="004B65E2" w:rsidRPr="005D1B60" w:rsidRDefault="004B65E2" w:rsidP="004B65E2">
      <w:pPr>
        <w:widowControl w:val="0"/>
        <w:numPr>
          <w:ilvl w:val="0"/>
          <w:numId w:val="16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Сады имеют размеры от 1 до 4 га.</w:t>
      </w:r>
    </w:p>
    <w:p w:rsidR="004B65E2" w:rsidRPr="005D1B60" w:rsidRDefault="004B65E2" w:rsidP="004B65E2">
      <w:pPr>
        <w:widowControl w:val="0"/>
        <w:numPr>
          <w:ilvl w:val="0"/>
          <w:numId w:val="16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Сквер - небольшой благоустроенный участок площадью 0,2 - 1 га.</w:t>
      </w:r>
    </w:p>
    <w:p w:rsidR="004B65E2" w:rsidRDefault="004B65E2" w:rsidP="004B65E2">
      <w:pPr>
        <w:widowControl w:val="0"/>
        <w:numPr>
          <w:ilvl w:val="0"/>
          <w:numId w:val="16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hAnsi="Times New Roman"/>
          <w:sz w:val="24"/>
          <w:szCs w:val="24"/>
        </w:rPr>
        <w:t>Площадь бульвара определяется проектным решением.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1A11">
        <w:rPr>
          <w:rFonts w:ascii="Times New Roman" w:hAnsi="Times New Roman"/>
          <w:sz w:val="24"/>
          <w:szCs w:val="24"/>
        </w:rPr>
        <w:t>Предельные размеры</w:t>
      </w:r>
      <w:r>
        <w:rPr>
          <w:rFonts w:ascii="Times New Roman" w:hAnsi="Times New Roman"/>
          <w:sz w:val="24"/>
          <w:szCs w:val="24"/>
        </w:rPr>
        <w:t>,</w:t>
      </w:r>
      <w:r w:rsidRPr="009E1A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9E1A11">
        <w:rPr>
          <w:rFonts w:ascii="Times New Roman" w:hAnsi="Times New Roman"/>
          <w:sz w:val="24"/>
          <w:szCs w:val="24"/>
        </w:rPr>
        <w:t>земельных участков и предельные параметры разрешенного строительства, реконструкции объе</w:t>
      </w:r>
      <w:r>
        <w:rPr>
          <w:rFonts w:ascii="Times New Roman" w:hAnsi="Times New Roman"/>
          <w:sz w:val="24"/>
          <w:szCs w:val="24"/>
        </w:rPr>
        <w:t>ктов капитального строительства, не вошедшие в приложение 1 не устанавливаются.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1A11">
        <w:rPr>
          <w:rFonts w:ascii="Times New Roman" w:hAnsi="Times New Roman"/>
          <w:sz w:val="24"/>
          <w:szCs w:val="24"/>
        </w:rPr>
        <w:t xml:space="preserve">Предельные размеры 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9E1A11">
        <w:rPr>
          <w:rFonts w:ascii="Times New Roman" w:hAnsi="Times New Roman"/>
          <w:sz w:val="24"/>
          <w:szCs w:val="24"/>
        </w:rPr>
        <w:t>земельных участков и предельные параметры разрешенного строительства, реконструкции объе</w:t>
      </w:r>
      <w:r>
        <w:rPr>
          <w:rFonts w:ascii="Times New Roman" w:hAnsi="Times New Roman"/>
          <w:sz w:val="24"/>
          <w:szCs w:val="24"/>
        </w:rPr>
        <w:t>ктов капитального строительства, не указанные выше не устанавливаются.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Ограничения использования земельных участков и объектов капитального строительства.</w:t>
      </w:r>
    </w:p>
    <w:p w:rsidR="004B65E2" w:rsidRDefault="004B65E2" w:rsidP="004B65E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>Ограничения использования для данной территориальной зоны установлены Главой 11 настоящих Правил.</w:t>
      </w:r>
    </w:p>
    <w:p w:rsidR="004B65E2" w:rsidRPr="00797C71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Статья 10.8. Градостроительный регламент </w:t>
      </w:r>
      <w:bookmarkStart w:id="34" w:name="_Toc366142426"/>
      <w:bookmarkStart w:id="35" w:name="_Toc379789251"/>
      <w:r w:rsidRPr="00797C71">
        <w:rPr>
          <w:rFonts w:ascii="Times New Roman" w:hAnsi="Times New Roman"/>
          <w:b/>
          <w:sz w:val="24"/>
          <w:szCs w:val="24"/>
        </w:rPr>
        <w:t>зоны иного назначения в соответствии местными условиями (территория общего пользования</w:t>
      </w:r>
      <w:r>
        <w:rPr>
          <w:rFonts w:ascii="Times New Roman" w:hAnsi="Times New Roman"/>
          <w:b/>
          <w:sz w:val="24"/>
          <w:szCs w:val="24"/>
        </w:rPr>
        <w:t>).</w:t>
      </w:r>
      <w:r w:rsidRPr="00797C71">
        <w:rPr>
          <w:rFonts w:ascii="Times New Roman" w:hAnsi="Times New Roman"/>
          <w:b/>
          <w:sz w:val="24"/>
          <w:szCs w:val="24"/>
        </w:rPr>
        <w:t xml:space="preserve"> </w:t>
      </w:r>
      <w:bookmarkEnd w:id="34"/>
      <w:bookmarkEnd w:id="35"/>
    </w:p>
    <w:p w:rsidR="004B65E2" w:rsidRPr="005D1B60" w:rsidRDefault="004B65E2" w:rsidP="004B65E2">
      <w:pPr>
        <w:widowControl w:val="0"/>
        <w:numPr>
          <w:ilvl w:val="0"/>
          <w:numId w:val="3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обозначения зоны – Ин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6"/>
        <w:gridCol w:w="1985"/>
        <w:gridCol w:w="709"/>
        <w:gridCol w:w="6520"/>
      </w:tblGrid>
      <w:tr w:rsidR="004B65E2" w:rsidRPr="00EC4D84" w:rsidTr="003625EE">
        <w:tc>
          <w:tcPr>
            <w:tcW w:w="9781" w:type="dxa"/>
            <w:gridSpan w:val="5"/>
            <w:shd w:val="clear" w:color="auto" w:fill="auto"/>
            <w:vAlign w:val="center"/>
          </w:tcPr>
          <w:p w:rsidR="004B65E2" w:rsidRPr="00EC4D84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C4D84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EC4D84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EC4D84">
              <w:rPr>
                <w:rFonts w:ascii="Times New Roman" w:hAnsi="Times New Roman"/>
                <w:b/>
                <w:sz w:val="20"/>
                <w:szCs w:val="20"/>
              </w:rPr>
              <w:t>Ин – зона иного назначения в соответствии местными условиями (территория общего пользования).</w:t>
            </w:r>
          </w:p>
        </w:tc>
      </w:tr>
      <w:tr w:rsidR="004B65E2" w:rsidRPr="004D37D3" w:rsidTr="003625EE"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Наименование вида разрешенного использования</w:t>
            </w:r>
          </w:p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</w:t>
            </w: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 xml:space="preserve">1&gt;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Код</w:t>
            </w:r>
          </w:p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 xml:space="preserve">&lt;3&gt; 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Описание вида разрешенного использования</w:t>
            </w:r>
          </w:p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земельного участка</w:t>
            </w:r>
          </w:p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&lt;2&gt;</w:t>
            </w:r>
          </w:p>
        </w:tc>
      </w:tr>
      <w:tr w:rsidR="004B65E2" w:rsidRPr="004D37D3" w:rsidTr="003625EE">
        <w:tc>
          <w:tcPr>
            <w:tcW w:w="9781" w:type="dxa"/>
            <w:gridSpan w:val="5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37D3">
              <w:rPr>
                <w:rFonts w:ascii="Times New Roman" w:hAnsi="Times New Roman"/>
                <w:b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4B65E2" w:rsidRPr="004D37D3" w:rsidTr="003625EE">
        <w:trPr>
          <w:trHeight w:val="824"/>
        </w:trPr>
        <w:tc>
          <w:tcPr>
            <w:tcW w:w="561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Скотоводство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6520" w:type="dxa"/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1.8 - О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</w:tr>
      <w:tr w:rsidR="004B65E2" w:rsidRPr="004D37D3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Пчеловодство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1.12 - О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</w:tr>
      <w:tr w:rsidR="004B65E2" w:rsidRPr="004D37D3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Рыбоводство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1.13 - Ос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уществление хозяйственной деятельности, связанной с разведением и (или) содержанием, выращиванием объектов рыбоводства (аквакультуры); размещение зданий, сооружений, оборудования, необходимых для осуществления рыбоводства (аквакультуры)</w:t>
            </w:r>
          </w:p>
        </w:tc>
      </w:tr>
      <w:tr w:rsidR="004B65E2" w:rsidRPr="004D37D3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Научное обеспечение сельского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4D37D3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1.14 - О</w:t>
            </w:r>
            <w:r w:rsidRPr="004D37D3">
              <w:rPr>
                <w:rFonts w:ascii="Times New Roman" w:hAnsi="Times New Roman"/>
                <w:sz w:val="20"/>
                <w:szCs w:val="20"/>
              </w:rPr>
              <w:t>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4B65E2" w:rsidRPr="004D37D3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7D3">
              <w:rPr>
                <w:rFonts w:ascii="Times New Roman" w:hAnsi="Times New Roman"/>
                <w:sz w:val="20"/>
                <w:szCs w:val="20"/>
              </w:rPr>
              <w:t>размещение коллекций генетических ресурсов растений</w:t>
            </w:r>
          </w:p>
        </w:tc>
      </w:tr>
      <w:tr w:rsidR="004B65E2" w:rsidRPr="004D37D3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41622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62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41622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6" w:name="sub_10116"/>
            <w:r w:rsidRPr="00416226">
              <w:rPr>
                <w:rFonts w:ascii="Times New Roman" w:hAnsi="Times New Roman"/>
                <w:sz w:val="20"/>
                <w:szCs w:val="20"/>
              </w:rPr>
              <w:t>Ведение личного подсобного хозяйства на полевых участках</w:t>
            </w:r>
            <w:bookmarkEnd w:id="3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41622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6226">
              <w:rPr>
                <w:rFonts w:ascii="Times New Roman" w:hAnsi="Times New Roman"/>
                <w:sz w:val="20"/>
                <w:szCs w:val="20"/>
              </w:rPr>
              <w:t>1.16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416226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1.16 - </w:t>
            </w:r>
            <w:r w:rsidRPr="00416226">
              <w:rPr>
                <w:rFonts w:ascii="Times New Roman" w:hAnsi="Times New Roman"/>
                <w:sz w:val="20"/>
                <w:szCs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</w:tr>
      <w:tr w:rsidR="004B65E2" w:rsidRPr="00047700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047700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047700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7" w:name="sub_10123"/>
            <w:r w:rsidRPr="00047700">
              <w:rPr>
                <w:rFonts w:ascii="Times New Roman" w:hAnsi="Times New Roman"/>
                <w:sz w:val="20"/>
                <w:szCs w:val="20"/>
              </w:rPr>
              <w:t>Запас</w:t>
            </w:r>
            <w:bookmarkEnd w:id="3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047700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7700">
              <w:rPr>
                <w:rFonts w:ascii="Times New Roman" w:hAnsi="Times New Roman"/>
                <w:sz w:val="20"/>
                <w:szCs w:val="20"/>
              </w:rPr>
              <w:t>12.3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047700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12.3 - </w:t>
            </w:r>
            <w:r w:rsidRPr="00047700">
              <w:rPr>
                <w:rFonts w:ascii="Times New Roman" w:hAnsi="Times New Roman"/>
                <w:sz w:val="20"/>
                <w:szCs w:val="20"/>
              </w:rPr>
              <w:t>Отсутствие хозяйственной деятельности</w:t>
            </w:r>
          </w:p>
        </w:tc>
      </w:tr>
      <w:tr w:rsidR="004B65E2" w:rsidRPr="00047700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016030" w:rsidRDefault="004B65E2" w:rsidP="003625EE">
            <w:pPr>
              <w:pStyle w:val="aff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55986">
              <w:rPr>
                <w:rFonts w:eastAsia="Calibri"/>
                <w:sz w:val="20"/>
                <w:szCs w:val="20"/>
                <w:lang w:eastAsia="en-US"/>
              </w:rPr>
              <w:t>Ведение огородничества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13.1 - </w:t>
            </w:r>
            <w:r w:rsidRPr="00055986">
              <w:rPr>
                <w:rFonts w:ascii="Times New Roman" w:hAnsi="Times New Roman"/>
                <w:sz w:val="20"/>
                <w:szCs w:val="20"/>
              </w:rPr>
              <w:t>Осуществление деятельности, связанной с выращиванием ягодных, овощных, бахчевых или иных сельскохозяйственных культур и картофеля;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986">
              <w:rPr>
                <w:rFonts w:ascii="Times New Roman" w:hAnsi="Times New Roman"/>
                <w:sz w:val="20"/>
                <w:szCs w:val="20"/>
              </w:rPr>
      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      </w:r>
          </w:p>
        </w:tc>
      </w:tr>
      <w:tr w:rsidR="004B65E2" w:rsidRPr="00047700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055986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986">
              <w:rPr>
                <w:rFonts w:ascii="Times New Roman" w:hAnsi="Times New Roman"/>
                <w:sz w:val="20"/>
                <w:szCs w:val="20"/>
              </w:rPr>
              <w:t>Ведение садоводства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13.2 - </w:t>
            </w:r>
            <w:r w:rsidRPr="00055986">
              <w:rPr>
                <w:rFonts w:ascii="Times New Roman" w:hAnsi="Times New Roman"/>
                <w:sz w:val="20"/>
                <w:szCs w:val="20"/>
              </w:rPr>
              <w:t>Осуществление деятельности, связанной с выращиванием плодовых, ягодных, овощных, бахчевых или иных сельскохозяйственных культур и картофеля;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986">
              <w:rPr>
                <w:rFonts w:ascii="Times New Roman" w:hAnsi="Times New Roman"/>
                <w:sz w:val="20"/>
                <w:szCs w:val="20"/>
              </w:rPr>
              <w:t>размещение садового дома, предназначенного для отдыха и не подлежащего разделу на квартиры;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986">
              <w:rPr>
                <w:rFonts w:ascii="Times New Roman" w:hAnsi="Times New Roman"/>
                <w:sz w:val="20"/>
                <w:szCs w:val="20"/>
              </w:rPr>
              <w:t>размещение хозяйственных строений и сооружений</w:t>
            </w:r>
          </w:p>
        </w:tc>
      </w:tr>
      <w:tr w:rsidR="004B65E2" w:rsidRPr="00047700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7B7BC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7BC2">
              <w:rPr>
                <w:rFonts w:ascii="Times New Roman" w:hAnsi="Times New Roman"/>
                <w:sz w:val="20"/>
                <w:szCs w:val="20"/>
              </w:rPr>
              <w:t>Историко-культурная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9.3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9.3 - </w:t>
            </w:r>
            <w:r w:rsidRPr="007B7B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</w:tr>
      <w:tr w:rsidR="004B65E2" w:rsidRPr="00047700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5D057E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5D057E">
              <w:rPr>
                <w:sz w:val="20"/>
                <w:szCs w:val="20"/>
              </w:rPr>
              <w:t>Отдых (рекреация)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5D057E" w:rsidRDefault="004B65E2" w:rsidP="003625EE">
            <w:pPr>
              <w:pStyle w:val="affa"/>
              <w:rPr>
                <w:sz w:val="20"/>
                <w:szCs w:val="20"/>
              </w:rPr>
            </w:pPr>
            <w:r w:rsidRPr="005D057E">
              <w:rPr>
                <w:sz w:val="20"/>
                <w:szCs w:val="20"/>
              </w:rPr>
              <w:t>5.0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3F27BA" w:rsidRDefault="004B65E2" w:rsidP="003625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5.0-</w:t>
            </w:r>
            <w:r w:rsidRPr="003F27BA">
              <w:rPr>
                <w:rFonts w:ascii="Times New Roman" w:hAnsi="Times New Roman" w:cs="Times New Roman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4B65E2" w:rsidRPr="003F27BA" w:rsidRDefault="004B65E2" w:rsidP="003625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27BA">
              <w:rPr>
                <w:rFonts w:ascii="Times New Roman" w:hAnsi="Times New Roman" w:cs="Times New Roman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4B65E2" w:rsidRPr="003F27BA" w:rsidRDefault="004B65E2" w:rsidP="003625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F27BA">
              <w:rPr>
                <w:rFonts w:ascii="Times New Roman" w:hAnsi="Times New Roman" w:cs="Times New Roman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</w:tr>
      <w:tr w:rsidR="004B65E2" w:rsidRPr="00047700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5D057E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bookmarkStart w:id="38" w:name="sub_1051"/>
            <w:r w:rsidRPr="005D057E">
              <w:rPr>
                <w:sz w:val="20"/>
                <w:szCs w:val="20"/>
              </w:rPr>
              <w:t>Спорт</w:t>
            </w:r>
            <w:bookmarkEnd w:id="3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5D057E" w:rsidRDefault="004B65E2" w:rsidP="003625EE">
            <w:pPr>
              <w:pStyle w:val="affa"/>
              <w:rPr>
                <w:sz w:val="20"/>
                <w:szCs w:val="20"/>
              </w:rPr>
            </w:pPr>
            <w:r w:rsidRPr="005D057E">
              <w:rPr>
                <w:sz w:val="20"/>
                <w:szCs w:val="20"/>
              </w:rPr>
              <w:t>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3F27BA" w:rsidRDefault="004B65E2" w:rsidP="003625EE">
            <w:pPr>
              <w:pStyle w:val="aff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5.1-</w:t>
            </w:r>
            <w:r w:rsidRPr="003F27BA">
              <w:rPr>
                <w:sz w:val="20"/>
                <w:szCs w:val="20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инвентаря), размещение спортивных баз и лагерей</w:t>
            </w:r>
          </w:p>
        </w:tc>
      </w:tr>
      <w:tr w:rsidR="004B65E2" w:rsidRPr="00047700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5D057E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5D057E">
              <w:rPr>
                <w:sz w:val="20"/>
                <w:szCs w:val="20"/>
              </w:rPr>
              <w:t>Природно-познавательный туризм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5D057E" w:rsidRDefault="004B65E2" w:rsidP="003625EE">
            <w:pPr>
              <w:pStyle w:val="affa"/>
              <w:rPr>
                <w:sz w:val="20"/>
                <w:szCs w:val="20"/>
              </w:rPr>
            </w:pPr>
            <w:r w:rsidRPr="005D057E">
              <w:rPr>
                <w:sz w:val="20"/>
                <w:szCs w:val="20"/>
              </w:rPr>
              <w:t>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3F27BA" w:rsidRDefault="004B65E2" w:rsidP="003625EE">
            <w:pPr>
              <w:pStyle w:val="aff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5.2-</w:t>
            </w:r>
            <w:r w:rsidRPr="003F27BA">
              <w:rPr>
                <w:sz w:val="20"/>
                <w:szCs w:val="20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4B65E2" w:rsidRPr="003F27BA" w:rsidRDefault="004B65E2" w:rsidP="003625EE">
            <w:pPr>
              <w:pStyle w:val="aff0"/>
              <w:jc w:val="left"/>
              <w:rPr>
                <w:sz w:val="20"/>
                <w:szCs w:val="20"/>
              </w:rPr>
            </w:pPr>
            <w:r w:rsidRPr="003F27BA">
              <w:rPr>
                <w:sz w:val="20"/>
                <w:szCs w:val="20"/>
              </w:rPr>
              <w:t>осуществление необходимых природоохранных и природовосстановительных мероприятий</w:t>
            </w:r>
          </w:p>
        </w:tc>
      </w:tr>
      <w:tr w:rsidR="004B65E2" w:rsidRPr="00047700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3F27BA" w:rsidRDefault="004B65E2" w:rsidP="003625E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3F27BA">
              <w:rPr>
                <w:rFonts w:ascii="Times New Roman" w:hAnsi="Times New Roman" w:cs="Times New Roman"/>
              </w:rPr>
              <w:t>Туристическое обслуживание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3F27BA" w:rsidRDefault="004B65E2" w:rsidP="003625EE">
            <w:pPr>
              <w:pStyle w:val="affa"/>
              <w:rPr>
                <w:sz w:val="20"/>
                <w:szCs w:val="20"/>
              </w:rPr>
            </w:pPr>
            <w:r w:rsidRPr="003F27BA">
              <w:rPr>
                <w:sz w:val="20"/>
                <w:szCs w:val="20"/>
              </w:rPr>
              <w:t>5.2.1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3F27BA" w:rsidRDefault="004B65E2" w:rsidP="003625E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5.2.1-</w:t>
            </w:r>
            <w:r w:rsidRPr="003F27BA">
              <w:rPr>
                <w:rFonts w:ascii="Times New Roman" w:hAnsi="Times New Roman" w:cs="Times New Roman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</w:t>
            </w:r>
          </w:p>
        </w:tc>
      </w:tr>
      <w:tr w:rsidR="004B65E2" w:rsidRPr="00047700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5D057E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bookmarkStart w:id="39" w:name="sub_1053"/>
            <w:r w:rsidRPr="005D057E">
              <w:rPr>
                <w:sz w:val="20"/>
                <w:szCs w:val="20"/>
              </w:rPr>
              <w:t>Охота и рыбалка</w:t>
            </w:r>
            <w:bookmarkEnd w:id="39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5D057E" w:rsidRDefault="004B65E2" w:rsidP="003625EE">
            <w:pPr>
              <w:pStyle w:val="affa"/>
              <w:rPr>
                <w:sz w:val="20"/>
                <w:szCs w:val="20"/>
              </w:rPr>
            </w:pPr>
            <w:r w:rsidRPr="005D057E">
              <w:rPr>
                <w:sz w:val="20"/>
                <w:szCs w:val="20"/>
              </w:rPr>
              <w:t>5.3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5D057E" w:rsidRDefault="004B65E2" w:rsidP="003625EE">
            <w:pPr>
              <w:pStyle w:val="aff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5.3-</w:t>
            </w:r>
            <w:r w:rsidRPr="005D057E">
              <w:rPr>
                <w:sz w:val="20"/>
                <w:szCs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</w:tr>
      <w:tr w:rsidR="004B65E2" w:rsidRPr="00047700" w:rsidTr="003625E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Default="004B65E2" w:rsidP="003625E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5E2" w:rsidRPr="005D057E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bookmarkStart w:id="40" w:name="sub_1054"/>
            <w:r w:rsidRPr="005D057E">
              <w:rPr>
                <w:sz w:val="20"/>
                <w:szCs w:val="20"/>
              </w:rPr>
              <w:t>Причалы для маломерных</w:t>
            </w:r>
            <w:bookmarkEnd w:id="40"/>
          </w:p>
          <w:p w:rsidR="004B65E2" w:rsidRPr="005D057E" w:rsidRDefault="004B65E2" w:rsidP="003625EE">
            <w:pPr>
              <w:pStyle w:val="aff0"/>
              <w:jc w:val="center"/>
              <w:rPr>
                <w:sz w:val="20"/>
                <w:szCs w:val="20"/>
              </w:rPr>
            </w:pPr>
            <w:r w:rsidRPr="005D057E">
              <w:rPr>
                <w:sz w:val="20"/>
                <w:szCs w:val="20"/>
              </w:rPr>
              <w:t>судов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5D057E" w:rsidRDefault="004B65E2" w:rsidP="003625EE">
            <w:pPr>
              <w:pStyle w:val="affa"/>
              <w:rPr>
                <w:sz w:val="20"/>
                <w:szCs w:val="20"/>
              </w:rPr>
            </w:pPr>
            <w:r w:rsidRPr="005D057E">
              <w:rPr>
                <w:sz w:val="20"/>
                <w:szCs w:val="20"/>
              </w:rPr>
              <w:t>5.4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5E2" w:rsidRPr="005D057E" w:rsidRDefault="004B65E2" w:rsidP="003625EE">
            <w:pPr>
              <w:pStyle w:val="aff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5.4-</w:t>
            </w:r>
            <w:r w:rsidRPr="005D057E">
              <w:rPr>
                <w:sz w:val="20"/>
                <w:szCs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</w:tr>
      <w:tr w:rsidR="004B65E2" w:rsidRPr="00E66948" w:rsidTr="003625EE">
        <w:tc>
          <w:tcPr>
            <w:tcW w:w="9781" w:type="dxa"/>
            <w:gridSpan w:val="5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66948">
              <w:rPr>
                <w:rFonts w:ascii="Times New Roman" w:hAnsi="Times New Roman"/>
                <w:b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4B65E2" w:rsidRPr="00E66948" w:rsidTr="003625EE">
        <w:tc>
          <w:tcPr>
            <w:tcW w:w="567" w:type="dxa"/>
            <w:gridSpan w:val="2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6694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B65E2" w:rsidRPr="00E66948" w:rsidRDefault="004B65E2" w:rsidP="003625E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3.1-</w:t>
            </w:r>
            <w:r w:rsidRPr="00E66948"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мусоросжигательные и мусороперерабатывающие заводы, полигоны по захоронению и сортировке бытового мусора и отходов, места сбора вещей для их вторичной переработки, а также здания или помещения, предназначенные для приема населения и организаций в связи с предоставлением им коммунальных услуг)</w:t>
            </w:r>
          </w:p>
        </w:tc>
      </w:tr>
    </w:tbl>
    <w:p w:rsidR="004B65E2" w:rsidRPr="004E6516" w:rsidRDefault="004B65E2" w:rsidP="004B65E2">
      <w:pPr>
        <w:pStyle w:val="ConsNormal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* - </w:t>
      </w:r>
      <w:r w:rsidRPr="0047708F">
        <w:rPr>
          <w:rFonts w:ascii="Times New Roman" w:hAnsi="Times New Roman"/>
          <w:b/>
        </w:rPr>
        <w:t xml:space="preserve">Предельные (минимальные и (или) максимальные) размеры земельных </w:t>
      </w:r>
      <w:r w:rsidRPr="004E6516">
        <w:rPr>
          <w:rFonts w:ascii="Times New Roman" w:hAnsi="Times New Roman"/>
          <w:b/>
        </w:rPr>
        <w:t>участков и предельные параметры разрешенного строительства, реконструкции объектов капитального строительства установлены статьёй 10.3 настоящих Правил.</w:t>
      </w:r>
    </w:p>
    <w:p w:rsidR="004B65E2" w:rsidRPr="004E6516" w:rsidRDefault="004B65E2" w:rsidP="004B65E2">
      <w:pPr>
        <w:pStyle w:val="ConsNormal"/>
        <w:ind w:firstLine="540"/>
        <w:jc w:val="both"/>
        <w:rPr>
          <w:rFonts w:ascii="Times New Roman" w:hAnsi="Times New Roman"/>
          <w:b/>
        </w:rPr>
      </w:pPr>
      <w:r w:rsidRPr="004E6516">
        <w:rPr>
          <w:rFonts w:ascii="Times New Roman" w:hAnsi="Times New Roman"/>
          <w:b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6516">
        <w:rPr>
          <w:rFonts w:ascii="Times New Roman" w:hAnsi="Times New Roman"/>
          <w:b/>
          <w:sz w:val="24"/>
          <w:szCs w:val="24"/>
        </w:rPr>
        <w:t>Для ведения личного подсобного хозяйства в границах населенного пункта: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>Минимальный размер земельного участка – 0,08 га;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>Максимальный размер земельного участка: до– 0,50 га.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 w:rsidRPr="004E6516">
        <w:rPr>
          <w:rFonts w:ascii="Times New Roman" w:eastAsia="TimesNewRoman" w:hAnsi="Times New Roman"/>
          <w:sz w:val="24"/>
          <w:szCs w:val="24"/>
          <w:lang w:eastAsia="ru-RU"/>
        </w:rPr>
        <w:t>Минимальный отступ от боковых границ участка – 3 м.</w:t>
      </w:r>
    </w:p>
    <w:p w:rsidR="004B65E2" w:rsidRPr="004E6516" w:rsidRDefault="004B65E2" w:rsidP="004B65E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 w:rsidRPr="004E6516">
        <w:rPr>
          <w:rFonts w:ascii="Times New Roman" w:eastAsia="TimesNewRoman" w:hAnsi="Times New Roman"/>
          <w:sz w:val="24"/>
          <w:szCs w:val="24"/>
          <w:lang w:eastAsia="ru-RU"/>
        </w:rPr>
        <w:t>Размеры земельных участков на 1 блок – 0,04 – 0,15 га.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>Максимальное количество жилых блоков – 10.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>Коэффициент застройки – 0,3;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>Максимальное количество этажей – 3.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6516">
        <w:rPr>
          <w:rFonts w:ascii="Times New Roman" w:hAnsi="Times New Roman"/>
          <w:b/>
          <w:sz w:val="24"/>
          <w:szCs w:val="24"/>
        </w:rPr>
        <w:t>Ведение садоводства: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>Минимальный размер – 0, 03 га;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 xml:space="preserve">Максимальный размер – </w:t>
      </w:r>
      <w:smartTag w:uri="urn:schemas-microsoft-com:office:smarttags" w:element="metricconverter">
        <w:smartTagPr>
          <w:attr w:name="ProductID" w:val="0,3 га"/>
        </w:smartTagPr>
        <w:r w:rsidRPr="004E6516">
          <w:rPr>
            <w:rFonts w:ascii="Times New Roman" w:hAnsi="Times New Roman"/>
            <w:sz w:val="24"/>
            <w:szCs w:val="24"/>
          </w:rPr>
          <w:t>0,3 га</w:t>
        </w:r>
      </w:smartTag>
      <w:r w:rsidRPr="004E6516">
        <w:rPr>
          <w:rFonts w:ascii="Times New Roman" w:hAnsi="Times New Roman"/>
          <w:sz w:val="24"/>
          <w:szCs w:val="24"/>
        </w:rPr>
        <w:t>.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6516">
        <w:rPr>
          <w:rFonts w:ascii="Times New Roman" w:hAnsi="Times New Roman"/>
          <w:b/>
          <w:sz w:val="24"/>
          <w:szCs w:val="24"/>
        </w:rPr>
        <w:t>Ведение огородничества: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>Минимальный размер – 0, 03 га;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 xml:space="preserve">Максимальный размер – </w:t>
      </w:r>
      <w:smartTag w:uri="urn:schemas-microsoft-com:office:smarttags" w:element="metricconverter">
        <w:smartTagPr>
          <w:attr w:name="ProductID" w:val="0,5 га"/>
        </w:smartTagPr>
        <w:r w:rsidRPr="004E6516">
          <w:rPr>
            <w:rFonts w:ascii="Times New Roman" w:hAnsi="Times New Roman"/>
            <w:sz w:val="24"/>
            <w:szCs w:val="24"/>
          </w:rPr>
          <w:t>0,5 га</w:t>
        </w:r>
      </w:smartTag>
      <w:r w:rsidRPr="004E6516">
        <w:rPr>
          <w:rFonts w:ascii="Times New Roman" w:hAnsi="Times New Roman"/>
          <w:sz w:val="24"/>
          <w:szCs w:val="24"/>
        </w:rPr>
        <w:t>.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6516">
        <w:rPr>
          <w:rFonts w:ascii="Times New Roman" w:hAnsi="Times New Roman"/>
          <w:b/>
          <w:sz w:val="24"/>
          <w:szCs w:val="24"/>
        </w:rPr>
        <w:lastRenderedPageBreak/>
        <w:t>Для ведения личного подсобного хозяйства за границей населенного пункта:</w:t>
      </w:r>
    </w:p>
    <w:p w:rsidR="004B65E2" w:rsidRPr="004E6516" w:rsidRDefault="004B65E2" w:rsidP="004B65E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>Минимальный размер земельного участка – 0,05 га;</w:t>
      </w:r>
    </w:p>
    <w:p w:rsidR="004B65E2" w:rsidRPr="004E6516" w:rsidRDefault="004B65E2" w:rsidP="004B65E2">
      <w:pPr>
        <w:widowControl w:val="0"/>
        <w:autoSpaceDE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hAnsi="Times New Roman"/>
          <w:sz w:val="24"/>
          <w:szCs w:val="24"/>
        </w:rPr>
        <w:t xml:space="preserve">Максимальный размер земельного участка: до– </w:t>
      </w:r>
      <w:smartTag w:uri="urn:schemas-microsoft-com:office:smarttags" w:element="metricconverter">
        <w:smartTagPr>
          <w:attr w:name="ProductID" w:val="2,0 га"/>
        </w:smartTagPr>
        <w:r w:rsidRPr="004E6516">
          <w:rPr>
            <w:rFonts w:ascii="Times New Roman" w:hAnsi="Times New Roman"/>
            <w:sz w:val="24"/>
            <w:szCs w:val="24"/>
          </w:rPr>
          <w:t>2,0 га</w:t>
        </w:r>
      </w:smartTag>
      <w:r w:rsidRPr="004E6516">
        <w:rPr>
          <w:rFonts w:ascii="Times New Roman" w:hAnsi="Times New Roman"/>
          <w:sz w:val="24"/>
          <w:szCs w:val="24"/>
        </w:rPr>
        <w:t>.</w:t>
      </w:r>
    </w:p>
    <w:p w:rsidR="004B65E2" w:rsidRPr="004E6516" w:rsidRDefault="004B65E2" w:rsidP="004B65E2">
      <w:pPr>
        <w:pStyle w:val="3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/>
          <w:color w:val="auto"/>
          <w:kern w:val="32"/>
          <w:sz w:val="24"/>
          <w:szCs w:val="24"/>
          <w:lang w:eastAsia="ru-RU"/>
        </w:rPr>
      </w:pPr>
      <w:bookmarkStart w:id="41" w:name="_Toc480281675"/>
      <w:bookmarkStart w:id="42" w:name="_Toc482359616"/>
      <w:r w:rsidRPr="004E6516">
        <w:rPr>
          <w:rFonts w:ascii="Times New Roman" w:hAnsi="Times New Roman"/>
          <w:color w:val="auto"/>
          <w:kern w:val="32"/>
          <w:sz w:val="24"/>
          <w:szCs w:val="24"/>
          <w:lang w:val="ru-RU" w:eastAsia="ru-RU"/>
        </w:rPr>
        <w:t>Глава 11.</w:t>
      </w:r>
      <w:r w:rsidRPr="004E6516">
        <w:rPr>
          <w:rFonts w:ascii="Times New Roman" w:hAnsi="Times New Roman"/>
          <w:color w:val="auto"/>
          <w:kern w:val="32"/>
          <w:sz w:val="28"/>
          <w:szCs w:val="28"/>
          <w:lang w:val="ru-RU" w:eastAsia="ru-RU"/>
        </w:rPr>
        <w:t> </w:t>
      </w:r>
      <w:r w:rsidRPr="004E6516">
        <w:rPr>
          <w:rFonts w:ascii="Times New Roman" w:hAnsi="Times New Roman"/>
          <w:color w:val="auto"/>
          <w:kern w:val="32"/>
          <w:sz w:val="24"/>
          <w:szCs w:val="24"/>
          <w:lang w:val="ru-RU" w:eastAsia="ru-RU"/>
        </w:rPr>
        <w:t>О</w:t>
      </w:r>
      <w:r w:rsidRPr="004E6516"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>граничения использования земельных участков и объектов капитального строительства</w:t>
      </w:r>
      <w:r w:rsidRPr="004E6516">
        <w:rPr>
          <w:rFonts w:ascii="Times New Roman" w:hAnsi="Times New Roman"/>
          <w:color w:val="auto"/>
          <w:kern w:val="32"/>
          <w:sz w:val="24"/>
          <w:szCs w:val="24"/>
          <w:lang w:val="ru-RU" w:eastAsia="ru-RU"/>
        </w:rPr>
        <w:t>.</w:t>
      </w:r>
      <w:bookmarkEnd w:id="41"/>
      <w:bookmarkEnd w:id="42"/>
    </w:p>
    <w:p w:rsidR="004B65E2" w:rsidRPr="004E6516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43" w:name="_Toc286828623"/>
      <w:bookmarkStart w:id="44" w:name="_Toc480281676"/>
      <w:bookmarkStart w:id="45" w:name="_Toc482359617"/>
      <w:r w:rsidRPr="004E6516">
        <w:rPr>
          <w:rFonts w:ascii="Times New Roman" w:hAnsi="Times New Roman"/>
          <w:b/>
          <w:sz w:val="24"/>
          <w:szCs w:val="24"/>
        </w:rPr>
        <w:t>Статья 11.1. Ограничения использования земельных участков и объектов капитального строительства</w:t>
      </w:r>
      <w:bookmarkEnd w:id="43"/>
      <w:r w:rsidRPr="004E6516">
        <w:rPr>
          <w:rFonts w:ascii="Times New Roman" w:hAnsi="Times New Roman"/>
          <w:b/>
          <w:sz w:val="24"/>
          <w:szCs w:val="24"/>
        </w:rPr>
        <w:t>.</w:t>
      </w:r>
      <w:bookmarkEnd w:id="44"/>
      <w:bookmarkEnd w:id="45"/>
    </w:p>
    <w:p w:rsidR="004B65E2" w:rsidRPr="004E6516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eastAsia="Times New Roman" w:hAnsi="Times New Roman"/>
          <w:sz w:val="24"/>
          <w:szCs w:val="24"/>
          <w:lang w:eastAsia="ru-RU"/>
        </w:rPr>
        <w:t>11.1.</w:t>
      </w:r>
      <w:r w:rsidRPr="004E6516">
        <w:rPr>
          <w:rFonts w:ascii="Times New Roman" w:hAnsi="Times New Roman"/>
          <w:sz w:val="24"/>
          <w:szCs w:val="24"/>
        </w:rPr>
        <w:t>1. Зоны с особыми условиями использования территорий отображены на схеме границ зон с особыми условиями использования территорий сельского поселения.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6516">
        <w:rPr>
          <w:rFonts w:ascii="Times New Roman" w:eastAsia="Times New Roman" w:hAnsi="Times New Roman"/>
          <w:sz w:val="24"/>
          <w:szCs w:val="24"/>
          <w:lang w:eastAsia="ru-RU"/>
        </w:rPr>
        <w:t>11.1.</w:t>
      </w:r>
      <w:r w:rsidRPr="004E6516">
        <w:rPr>
          <w:rFonts w:ascii="Times New Roman" w:hAnsi="Times New Roman"/>
          <w:sz w:val="24"/>
          <w:szCs w:val="24"/>
        </w:rPr>
        <w:t>2. Устанавливаются следующие виды ограничений: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ограничения использования земельных участков и объектов капитального строительства в гран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ицах санитарно-защитных зон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B65E2" w:rsidRPr="00DE24F9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 xml:space="preserve">ограничения использования земельных участков и объектов капитального строительства в </w:t>
      </w:r>
      <w:r w:rsidRPr="00DE24F9">
        <w:rPr>
          <w:rFonts w:ascii="Times New Roman" w:eastAsia="Times New Roman" w:hAnsi="Times New Roman"/>
          <w:sz w:val="24"/>
          <w:szCs w:val="24"/>
          <w:lang w:eastAsia="ru-RU"/>
        </w:rPr>
        <w:t>зонах санитарной охраны источников водоснабжения и водопроводов питьевого назначения;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24F9">
        <w:rPr>
          <w:rFonts w:ascii="Times New Roman" w:eastAsia="Times New Roman" w:hAnsi="Times New Roman"/>
          <w:sz w:val="24"/>
          <w:szCs w:val="24"/>
          <w:lang w:eastAsia="ru-RU"/>
        </w:rPr>
        <w:t>- ограничения использования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земельных участков и объектов капитального строительства в водоохранных зонах водных объектов;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ограничения градостроительных изменений на территории прибрежной защитной полосы;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ограничения использования земельных участков с существующим и прогнозируемым высоким стоянием уровня грунтовых вод;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ограничения градостроительных изменений на территории зон охраны естественных ландшафтов;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 </w:t>
      </w:r>
      <w:r w:rsidRPr="005D1B60">
        <w:rPr>
          <w:rFonts w:ascii="Times New Roman" w:hAnsi="Times New Roman"/>
          <w:sz w:val="24"/>
          <w:szCs w:val="24"/>
        </w:rPr>
        <w:t>ограничения градостроительных изменений на территории объектов культурного наследия;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ограничения использования земельных участков и объектов капитального строительства в зоне экологических ограничений от дина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мических техногенных источников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ограничения использования земельных участков и объектов капитального строительства в санитарно-защитных зонах от источни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ков электромагнитного излучения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ограничения использования земельных участков и объектов капитального строительства на территории коммуникационных коридоров.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Pr="005D1B60">
        <w:rPr>
          <w:rFonts w:ascii="Times New Roman" w:hAnsi="Times New Roman"/>
          <w:sz w:val="24"/>
          <w:szCs w:val="24"/>
        </w:rPr>
        <w:t>3. В пределах границ зон ограничений градостроительные регламенты, установленные в части II настоящих Правил, применяются с учетом требований, предусмотренных главой 1</w:t>
      </w:r>
      <w:r>
        <w:rPr>
          <w:rFonts w:ascii="Times New Roman" w:hAnsi="Times New Roman"/>
          <w:sz w:val="24"/>
          <w:szCs w:val="24"/>
        </w:rPr>
        <w:t>4</w:t>
      </w:r>
      <w:r w:rsidRPr="005D1B60">
        <w:rPr>
          <w:rFonts w:ascii="Times New Roman" w:hAnsi="Times New Roman"/>
          <w:sz w:val="24"/>
          <w:szCs w:val="24"/>
        </w:rPr>
        <w:t xml:space="preserve"> настоящих Правил.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Pr="005D1B60">
        <w:rPr>
          <w:rFonts w:ascii="Times New Roman" w:hAnsi="Times New Roman"/>
          <w:sz w:val="24"/>
          <w:szCs w:val="24"/>
        </w:rPr>
        <w:t>4. После утверждения проектов санитарно-защитных зон, зон санитарной охраны источников питьевого водоснабжения в настоящие Правила вносятся изменения в установленном порядке.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65E2" w:rsidRPr="005D1B60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46" w:name="_Toc283113421"/>
      <w:bookmarkStart w:id="47" w:name="_Toc286828624"/>
      <w:bookmarkStart w:id="48" w:name="_Toc480281677"/>
      <w:bookmarkStart w:id="49" w:name="_Toc482359618"/>
      <w:r>
        <w:rPr>
          <w:rFonts w:ascii="Times New Roman" w:hAnsi="Times New Roman"/>
          <w:b/>
          <w:sz w:val="24"/>
          <w:szCs w:val="24"/>
        </w:rPr>
        <w:t>Статья 11.2. </w:t>
      </w:r>
      <w:r w:rsidRPr="005D1B60">
        <w:rPr>
          <w:rFonts w:ascii="Times New Roman" w:hAnsi="Times New Roman"/>
          <w:b/>
          <w:sz w:val="24"/>
          <w:szCs w:val="24"/>
        </w:rPr>
        <w:t>Ограничения использования земельных участков и объектов капитального строительства в границах санитарно-защитных зон</w:t>
      </w:r>
      <w:bookmarkEnd w:id="46"/>
      <w:bookmarkEnd w:id="47"/>
      <w:r>
        <w:rPr>
          <w:rFonts w:ascii="Times New Roman" w:hAnsi="Times New Roman"/>
          <w:b/>
          <w:sz w:val="24"/>
          <w:szCs w:val="24"/>
        </w:rPr>
        <w:t>.</w:t>
      </w:r>
      <w:bookmarkEnd w:id="48"/>
      <w:bookmarkEnd w:id="49"/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.2.1. На территории санитарных, защитных и санитарно-защитных зон (далее - СЗЗ) в соответствии с законодательством Российской Федерации, в том числе в соответствии с Федеральным законом «О санитарно-эпидемиологическом благополучии населения», устанавливается специальный режим использования земельных участков и объектов капитального строительства.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.2.2. Содержание указанного режима определено в соответствии с СанПиН 2.2.1/2.1.1.1200-03 Санитарно-эпидемиологическими правилами и нормативами «Санитарно-защитные зоны и санитарная классификация предприятий, сооружений и иных объектов» в составе требований к использованию, организации и благоустройству СЗЗ.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11.2.3. 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указанным режимом вводятся следующие ограничения: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на территории СЗЗ не допускается размещение: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размещение жилой застройки, включая отдельные жилые дома;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размещение ландшафтно-рекреационных зон, зон отдыха, территорий курортов, санаториев и домов отдыха;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размещение территорий садоводческих товариществ и коттеджных застроек, коллективных или индивидуальных дачных и садово-огородных участков;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размещение спортивных сооружений, детских площадок, образовательных и детских учреждений, лечебно-профилактических и оздоровительных учреждений общего пользования;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других территорий с нормируемыми показателями качества среды обитания.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2) в СЗЗ и на территории объектов других отраслей промышленности не допускается размещать: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объекты пищевых отраслей промышленности;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оптовые склады продовольственного сырья и пищевых продуктов;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комплексы водопроводных сооружений для подготовки и хранения питьевой воды, которые могут повлиять на качество продукции;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в границах СЗЗ промышленного объекта или производства допускается: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размещение промышленных объектов или производств;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размещение нежилых помещения для дежурного аварийного персонала, помещения для пребывания работающих по вахтовому методу (не более двух недель);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размещение зданий управлений, конструкторских бюро, зданий административного назначения, научно-исследовательских лабораторий);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размещение поликлиник, спортивно-оздоровительных сооружений закрытого типа;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размещение бань, прачечных, объектов торговли и общественного питания, мотелей, гостиницы;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размещение гаражей, площадок и сооружений для хранения общественного и индивидуального транспорта, пожарных депо, автозаправочных станций, станций технического обслуживания автомобилей;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размещение местных и транзитных коммуникаций, ЛЭП, электроподстанций, нефте- и газопроводов, артезианских скважин для технического водоснабжения, водоохлаждающих сооружений для подготовки технической воды, канализационных насосных станций, сооружений оборотного водоснабжения.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в СЗЗ объектов пищевых отраслей промышленности, оптовых складов продовольственного сырья и пищевой продукции, производства лекарственных веществ, лекарственных средств и (или) лекарственных форм, складов сырья и полупродуктов для фармацевтических предприятий допускается размещение новых профильных, однотипных объектов при исключении взаимного негативного воздействия на продукцию, среду обитания и здоровье человека.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11.2.4. 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На территориях СЗЗ кладбищ, крематориев, зданий и сооружений похоронного назначения в соответствии с СанПиН 2.1.1279-03 («Гигиенические требования к размещению, устройству и содержанию кладбищ, зданий и сооружений похоронного назначения») не разрешается строительство зданий, строений и сооружений, не связанных с обслуживанием указанных объектов, за исключением культовых и обрядовых объектов.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11.2.5. 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СЗЗ или какая-либо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11.2.6. 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Для автомагистралей, линий железнодорожного транспорта и линий инженерных сетей устанавливается расстояние от источника химического, биологического и/или физического воздействия, уменьшающее эти воздействия до значений гигиенических нормативов – зоны санитарного разрыва (ЗСР).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факторов.</w:t>
      </w:r>
    </w:p>
    <w:p w:rsidR="004B65E2" w:rsidRPr="005D1B60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50" w:name="_Toc283113422"/>
      <w:bookmarkStart w:id="51" w:name="_Toc286828625"/>
      <w:bookmarkStart w:id="52" w:name="_Toc480281678"/>
      <w:bookmarkStart w:id="53" w:name="_Toc482359619"/>
      <w:r>
        <w:rPr>
          <w:rFonts w:ascii="Times New Roman" w:hAnsi="Times New Roman"/>
          <w:b/>
          <w:sz w:val="24"/>
          <w:szCs w:val="24"/>
        </w:rPr>
        <w:t>Статья 11.3. </w:t>
      </w:r>
      <w:r w:rsidRPr="005D1B60">
        <w:rPr>
          <w:rFonts w:ascii="Times New Roman" w:hAnsi="Times New Roman"/>
          <w:b/>
          <w:sz w:val="24"/>
          <w:szCs w:val="24"/>
        </w:rPr>
        <w:t xml:space="preserve">Ограничения использования земельных участков и объектов </w:t>
      </w:r>
      <w:r w:rsidRPr="005D1B60">
        <w:rPr>
          <w:rFonts w:ascii="Times New Roman" w:hAnsi="Times New Roman"/>
          <w:b/>
          <w:sz w:val="24"/>
          <w:szCs w:val="24"/>
        </w:rPr>
        <w:lastRenderedPageBreak/>
        <w:t>капитального строительства в зонах санитарной охраны источников водоснабжения и водопроводов питьевого назначения</w:t>
      </w:r>
      <w:bookmarkEnd w:id="50"/>
      <w:bookmarkEnd w:id="51"/>
      <w:r>
        <w:rPr>
          <w:rFonts w:ascii="Times New Roman" w:hAnsi="Times New Roman"/>
          <w:b/>
          <w:sz w:val="24"/>
          <w:szCs w:val="24"/>
        </w:rPr>
        <w:t>.</w:t>
      </w:r>
      <w:bookmarkEnd w:id="52"/>
      <w:bookmarkEnd w:id="53"/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11.3.1. 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На территории зон санитарной охраны источников питьевого водоснабжения (далее - ЗСО) в соответствии с законодательством Российской Федерации о санитарно-эпидемиологическом благополучии населения устанавливается специальный режим использования территории, включающий комплекс мероприятий, направленных на предупреждение ухудшения качества воды.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11.3.2. 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Принципиальное содержание указанного режима установлено СанПиН 2.1.4.1110-02 («Зоны санитарной охраны источников водоснабжения и водопроводов питьевого назначения»).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ЗСО, разрабатываемого и утверждаемого в соответствии с действующим законодательством, и внесено в качестве изменений в настоящие Правила.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11.3.3. 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Каждый конкретный источник хозяйственно-питьевого водоснабжения должен иметь проекты зон санитарной охраны (ЗСО).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11.3.4. 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Режим ЗСО включает: мероприятия на территории ЗСО подземных источников водоснабжения; мероприятия на территории ЗСО поверхностных источников водоснабжения; мероприятия по санитарно-защитной полосе водоводов.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11.3.5. 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Определение границ поясов ЗСО подземных источников водоснабжения.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границы первого пояса ЗСО подземного источника водоснабжения должны устанавливаться от одиночного водозабора (скважина, шахтный колодец, каптаж) или от крайних водозаборных сооружений группового водозабора на расстояниях: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30 м – при использовании защищенных подземных вод;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50 м – при использовании недостаточно защищенных подземных вод.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2) в границы первого пояса инфильтрационных водозаборов подземных вод включается прибрежная территория между водозабором и поверхностным водоемом, если расстояние между ними менее 150 м.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границы второго пояса ЗСО определяются гидродинамическими расчетами исходя из условий, что микробное загрязнение, поступающее в водоносный пласт за пределами второго пояса, не достигает водозабора (от 100 до 400 суток).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границы третьего пояса ЗСО определяется гидродинамическими расчетами. Время движения химического загрязнения к водозабору должно быть больше расчетного (нормативный срок эксплуатации водозабора – 25 - 50 лет).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.3.6. Определение границ поясов ЗСО поверхностных источников водоснабжения.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1) границы первого пояса ЗСО поверхностных источников устанавливается с учетом конкретных условий в следующих пределах: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для водотоков: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вверх по течению – не менее 200 м от водозабора;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вниз по течению – не менее 100 м от водозабора;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по прилегающему к водозабору берегу – не менее 100 м от линии уреза воды летне-осенней межени;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в направлении к противоположному от водозабора берегу при ширине реки или канала менее 100 м. – вся акватория и противоположный берег шириной 50 м, при ширине реки или канала более 100 м. – полоса акватории шириной не менее 100 м;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для водоемов (водохранилища, озера, пруды) в зависимости от местных санитарных и гидрологических условий, но не менее 100 м во всех направлениях по акватории водозабора и по прилегающему к водозабору берегу.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границы второго пояса ЗСО поверхностных источников водоснабжения устанавливается: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 xml:space="preserve">на водотоке: 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должна быть удалена вверх по течению водозабора на столько, чтобы время пробега по основному водотоку и его притокам, было не менее 5 суток – для II и не менее 3-х суток – для III климатического района;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граница ниже по течению должна быть не менее 250 м от водозабора;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боковые границы от уреза воды должны быть расположены на расстоянии: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при равнинном рельефе местности – не менее 500 м;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при гористом рельефе местности – до вершины первого склона, обращенного в сторону источника водоснабжения, но не менее 750 м при пологом склоне и не менее 1000 м при крутом;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 xml:space="preserve">на водоемах: 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должны быть удалены по акватории во все стороны от водозабора на расстояние 3 км – при наличии нагонных ветров до 10% и 5 км – при наличии нагонных ветров более 10%;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боковые границы должны быть удалены на расстояние: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при равнинном рельефе местности - не менее 500 м;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при гористом рельефе местности – до вершины первого склона, обращенного в сторону источника водоснабжения, но не менее 750 м при пологом склоне и не менее 1000 м при крутом.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3) границы третьего пояса ЗСО поверхностных источников водоснабжения устанавливаются: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 xml:space="preserve">на водотоке: 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 xml:space="preserve">вверх и вниз по течению должны совпадают с границами второго пояса; 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боковые границы должны проходить по линии водоразделов в пределах 3 - 5 километров, включая притоки;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на водоеме должны полностью совпадают с границами второго пояса.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.3.7. Определение границ ЗСО водопроводных сооружений и водоводов.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зона санитарной охраны водопроводных сооружений, расположенных вне территории водозабора, представлена первым поясом (строгого режима), водоводов – санитарно-защитной полосой.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граница первого пояса ЗСО водопроводных сооружений принимается на расстоянии: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от стен запасных и регулирующих емкостей, фильтров и контактных осветлителей - не менее 30 м;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от водонапорных башен - не менее 10 м;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от остальных помещений (отстойники, реагентное хозяйство, склад хлора, насосные станции и др.) - не менее 15 м.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по согласованию с центром государственного санитарно-эпидемиологического надзора, первый пояс ЗСО для отдельно стоящих водонапорных башен, в зависимости от их конструктивных особенностей, может не устанавливаться.</w:t>
      </w:r>
    </w:p>
    <w:p w:rsidR="004B65E2" w:rsidRPr="005D1B6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ширину санитарно-защитной полосы следует принимать по обе стороны от крайних линий водопровода: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грунтовых вод – не менее 10 м при диаметре водоводов до 1000 мм и не менее 20 м при диаметре водоводов более 1000 мм;</w:t>
      </w:r>
    </w:p>
    <w:p w:rsidR="004B65E2" w:rsidRPr="005D1B60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>при наличии грунтовых вод – не менее 50 м вне зависимости от диаметра водоводов.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11.3.8. 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каждом из трех поясов, а также в пределах санитарно-защитной полосы соответственно их назначению устанавливается специальный режим и определяется комплекс </w:t>
      </w:r>
      <w:r w:rsidRPr="005D1B60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мероприятий, направленных на предупреждение ухудшения качества воды, которые определены СанПиН 2.1.4.1110-02 «Зоны санитарной охраны источников водоснабжения и</w:t>
      </w:r>
      <w:r w:rsidRPr="005D1B60">
        <w:rPr>
          <w:rFonts w:ascii="Times New Roman" w:eastAsia="Times New Roman" w:hAnsi="Times New Roman"/>
          <w:sz w:val="24"/>
          <w:szCs w:val="24"/>
          <w:lang w:eastAsia="ru-RU"/>
        </w:rPr>
        <w:t xml:space="preserve"> водопроводов питьевого назначения» и СНиП 2.04.02-84* «Водоснабжение. Наружные сети и сооружения».</w:t>
      </w:r>
    </w:p>
    <w:p w:rsidR="004B65E2" w:rsidRPr="00AA5754" w:rsidRDefault="004B65E2" w:rsidP="004B65E2">
      <w:pPr>
        <w:pStyle w:val="af0"/>
        <w:widowControl w:val="0"/>
        <w:ind w:right="266"/>
        <w:outlineLvl w:val="0"/>
      </w:pPr>
      <w:bookmarkStart w:id="54" w:name="_Toc480281679"/>
      <w:bookmarkStart w:id="55" w:name="_Toc482359620"/>
      <w:r>
        <w:t>Таблица.</w:t>
      </w:r>
      <w:r w:rsidRPr="00AA5754">
        <w:t xml:space="preserve"> Регламенты использования территорий зон санитарной охраны источников водоснабжения</w:t>
      </w:r>
      <w:bookmarkEnd w:id="54"/>
      <w:bookmarkEnd w:id="55"/>
    </w:p>
    <w:tbl>
      <w:tblPr>
        <w:tblW w:w="4886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5240"/>
        <w:gridCol w:w="68"/>
        <w:gridCol w:w="4461"/>
      </w:tblGrid>
      <w:tr w:rsidR="004B65E2" w:rsidRPr="00D74469" w:rsidTr="003625EE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2" w:rsidRPr="00D74469" w:rsidRDefault="004B65E2" w:rsidP="003625EE">
            <w:pPr>
              <w:pStyle w:val="Style5"/>
              <w:spacing w:line="240" w:lineRule="auto"/>
              <w:ind w:firstLine="34"/>
              <w:jc w:val="center"/>
              <w:rPr>
                <w:rStyle w:val="FontStyle25"/>
                <w:rFonts w:ascii="Times New Roman" w:hAnsi="Times New Roman" w:cs="Times New Roman"/>
                <w:b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b/>
                <w:sz w:val="20"/>
                <w:szCs w:val="20"/>
              </w:rPr>
              <w:t>Запрещается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2" w:rsidRPr="00D74469" w:rsidRDefault="004B65E2" w:rsidP="003625EE">
            <w:pPr>
              <w:pStyle w:val="Style5"/>
              <w:spacing w:line="240" w:lineRule="auto"/>
              <w:ind w:firstLine="34"/>
              <w:jc w:val="center"/>
              <w:rPr>
                <w:rStyle w:val="FontStyle25"/>
                <w:rFonts w:ascii="Times New Roman" w:hAnsi="Times New Roman" w:cs="Times New Roman"/>
                <w:b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b/>
                <w:sz w:val="20"/>
                <w:szCs w:val="20"/>
              </w:rPr>
              <w:t>Допускается</w:t>
            </w:r>
          </w:p>
        </w:tc>
      </w:tr>
      <w:tr w:rsidR="004B65E2" w:rsidRPr="00D74469" w:rsidTr="003625E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D74469" w:rsidRDefault="004B65E2" w:rsidP="003625EE">
            <w:pPr>
              <w:pStyle w:val="Style5"/>
              <w:spacing w:line="240" w:lineRule="auto"/>
              <w:ind w:firstLine="34"/>
              <w:jc w:val="center"/>
              <w:rPr>
                <w:rStyle w:val="FontStyle25"/>
                <w:rFonts w:ascii="Times New Roman" w:hAnsi="Times New Roman" w:cs="Times New Roman"/>
                <w:b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b/>
                <w:sz w:val="20"/>
                <w:szCs w:val="20"/>
              </w:rPr>
              <w:t>Подземные источники водоснабжения</w:t>
            </w:r>
          </w:p>
        </w:tc>
      </w:tr>
      <w:tr w:rsidR="004B65E2" w:rsidRPr="00D74469" w:rsidTr="003625E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2" w:rsidRPr="00D74469" w:rsidRDefault="004B65E2" w:rsidP="003625EE">
            <w:pPr>
              <w:pStyle w:val="Style5"/>
              <w:spacing w:line="240" w:lineRule="auto"/>
              <w:jc w:val="center"/>
              <w:rPr>
                <w:rStyle w:val="FontStyle25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b/>
                <w:i/>
                <w:sz w:val="20"/>
                <w:szCs w:val="20"/>
              </w:rPr>
              <w:t>I  пояс  ЗСО</w:t>
            </w:r>
          </w:p>
        </w:tc>
      </w:tr>
      <w:tr w:rsidR="004B65E2" w:rsidRPr="00D74469" w:rsidTr="003625EE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все виды строительства,</w:t>
            </w:r>
            <w:r w:rsidRPr="00E02503">
              <w:rPr>
                <w:rFonts w:ascii="Times New Roman" w:hAnsi="Times New Roman"/>
                <w:sz w:val="20"/>
                <w:szCs w:val="20"/>
              </w:rPr>
              <w:t xml:space="preserve"> не имеющие непосредственного отношения к эксплуатации, </w:t>
            </w:r>
            <w:r w:rsidRPr="00E02503">
              <w:rPr>
                <w:rFonts w:ascii="Times New Roman" w:hAnsi="Times New Roman"/>
                <w:sz w:val="20"/>
                <w:szCs w:val="20"/>
              </w:rPr>
              <w:lastRenderedPageBreak/>
              <w:t>реконструкции и расширению водопроводных сооружений</w:t>
            </w: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kinsoku w:val="0"/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размещение жилых и хозяйственно-бытовых зданий;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kinsoku w:val="0"/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проживание людей;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kinsoku w:val="0"/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посадка высокоствольных деревьев;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kinsoku w:val="0"/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применение ядохимикатов и удобрений.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lastRenderedPageBreak/>
              <w:t>ограждение и охрана;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озеленение;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lastRenderedPageBreak/>
              <w:t>отвод поверхностного стока за ее пределы;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асфальтирование дорожек к сооружениям.</w:t>
            </w:r>
          </w:p>
        </w:tc>
      </w:tr>
      <w:tr w:rsidR="004B65E2" w:rsidRPr="00D74469" w:rsidTr="003625E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2" w:rsidRPr="00D74469" w:rsidRDefault="004B65E2" w:rsidP="003625EE">
            <w:pPr>
              <w:pStyle w:val="Style5"/>
              <w:kinsoku w:val="0"/>
              <w:spacing w:line="240" w:lineRule="auto"/>
              <w:jc w:val="center"/>
              <w:rPr>
                <w:rStyle w:val="FontStyle25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II  пояс ЗСО</w:t>
            </w:r>
          </w:p>
        </w:tc>
      </w:tr>
      <w:tr w:rsidR="004B65E2" w:rsidRPr="00D74469" w:rsidTr="003625EE">
        <w:trPr>
          <w:trHeight w:val="20"/>
        </w:trPr>
        <w:tc>
          <w:tcPr>
            <w:tcW w:w="2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D74469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>закачка отработанных вод в подземные горизонты, подземное складирование твердых отходов и разработки недр земли;</w:t>
            </w:r>
          </w:p>
          <w:p w:rsidR="004B65E2" w:rsidRPr="00D74469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>размещения складов ГСМ,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вод;</w:t>
            </w:r>
          </w:p>
          <w:p w:rsidR="004B65E2" w:rsidRPr="00D74469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      </w:r>
          </w:p>
          <w:p w:rsidR="004B65E2" w:rsidRPr="00D74469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>применение удобрений и ядохимикатов;</w:t>
            </w:r>
          </w:p>
          <w:p w:rsidR="004B65E2" w:rsidRPr="00D74469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>рубка леса главного пользования и реконструкции.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D74469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>тампонирование или восстановление всех старых, бездействующих, дефектных или неправильно эксплуатируемых скважин;</w:t>
            </w:r>
          </w:p>
          <w:p w:rsidR="004B65E2" w:rsidRPr="00D74469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>бурение новых скважин и новое строительство, имеющее непосредственное отношение к эксплуатации водопроводных сооружений;</w:t>
            </w:r>
          </w:p>
          <w:p w:rsidR="004B65E2" w:rsidRPr="00D74469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kinsoku w:val="0"/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>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      </w:r>
          </w:p>
        </w:tc>
      </w:tr>
      <w:tr w:rsidR="004B65E2" w:rsidRPr="00D74469" w:rsidTr="003625E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D74469" w:rsidRDefault="004B65E2" w:rsidP="003625EE">
            <w:pPr>
              <w:pStyle w:val="Style5"/>
              <w:spacing w:line="240" w:lineRule="auto"/>
              <w:ind w:firstLine="34"/>
              <w:jc w:val="center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b/>
                <w:i/>
                <w:sz w:val="20"/>
                <w:szCs w:val="20"/>
              </w:rPr>
              <w:t>III  пояс ЗСО</w:t>
            </w:r>
          </w:p>
        </w:tc>
      </w:tr>
      <w:tr w:rsidR="004B65E2" w:rsidRPr="00D74469" w:rsidTr="003625EE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D74469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>закачка отработанных вод в подземные горизонты, подземное складирования твердых отходов и разработки недр земли;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>размещения складов ГСМ,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только при использовании защищенных подземных вод, при условии выполнения специальных мероприятий по защите водоносного горизонта от загрязнения.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D74469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>тампонирование или восстановление всех старых, бездействующих, дефектных или неправильно эксплуатируемых скважин;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>бурение новых скважин и новое строительство, имеющее непосредственное отношение к эксплуатации водопроводных сооружений.</w:t>
            </w:r>
          </w:p>
        </w:tc>
      </w:tr>
      <w:tr w:rsidR="004B65E2" w:rsidRPr="00D74469" w:rsidTr="003625EE">
        <w:trPr>
          <w:trHeight w:val="2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D74469" w:rsidRDefault="004B65E2" w:rsidP="003625E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b/>
                <w:sz w:val="20"/>
                <w:szCs w:val="20"/>
              </w:rPr>
              <w:t>Поверхностные источники водоснабжения</w:t>
            </w:r>
          </w:p>
        </w:tc>
      </w:tr>
      <w:tr w:rsidR="004B65E2" w:rsidRPr="00D74469" w:rsidTr="003625EE">
        <w:trPr>
          <w:trHeight w:val="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D74469" w:rsidRDefault="004B65E2" w:rsidP="003625EE">
            <w:pPr>
              <w:widowControl w:val="0"/>
              <w:spacing w:line="240" w:lineRule="auto"/>
              <w:ind w:firstLine="34"/>
              <w:rPr>
                <w:rStyle w:val="FontStyle25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b/>
                <w:i/>
                <w:sz w:val="20"/>
                <w:szCs w:val="20"/>
              </w:rPr>
              <w:t>I  пояс  ЗСО</w:t>
            </w:r>
          </w:p>
        </w:tc>
      </w:tr>
      <w:tr w:rsidR="004B65E2" w:rsidRPr="00D74469" w:rsidTr="003625EE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D74469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все виды строительства,</w:t>
            </w:r>
            <w:r w:rsidRPr="00D74469"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  <w:t xml:space="preserve"> не имеющие непосредственного отношения к эксплуатации, реконструкции и расширению водопроводных сооружений</w:t>
            </w: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  <w:t>размещение жилых и хозяйственно-бытовых зданий;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  <w:t>проживание людей;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  <w:t>посадка высокоствольных деревьев;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  <w:t>применение ядохимикатов и удобрений;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  <w:t>спуск любых сточных вод, в том числе сточных вод водного транспорта, а также купание, стирка белья, водопой скота и другие виды водопользования, оказывающие влияние на качество воды.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  <w:t>ограждение и охрана;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  <w:t>озеленение;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  <w:t>отвод поверхностного стока за ее пределы;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  <w:t>асфальтирование дорожек к сооружениям;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  <w:t>ограждение акватория буями и другими предупредительными знаками;</w:t>
            </w:r>
          </w:p>
          <w:p w:rsidR="004B65E2" w:rsidRPr="00D74469" w:rsidRDefault="004B65E2" w:rsidP="003625EE">
            <w:pPr>
              <w:pStyle w:val="Style5"/>
              <w:numPr>
                <w:ilvl w:val="0"/>
                <w:numId w:val="7"/>
              </w:numPr>
              <w:tabs>
                <w:tab w:val="left" w:pos="274"/>
              </w:tabs>
              <w:spacing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74469">
              <w:rPr>
                <w:rStyle w:val="FontStyle25"/>
                <w:rFonts w:ascii="Times New Roman" w:hAnsi="Times New Roman" w:cs="Times New Roman"/>
                <w:sz w:val="20"/>
                <w:szCs w:val="20"/>
                <w:lang w:eastAsia="en-US"/>
              </w:rPr>
              <w:t>на судоходных водоемах над водоприемником устанавливаются бакены с освещением.</w:t>
            </w:r>
          </w:p>
        </w:tc>
      </w:tr>
      <w:tr w:rsidR="004B65E2" w:rsidRPr="00D74469" w:rsidTr="003625E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E2" w:rsidRPr="00D74469" w:rsidRDefault="004B65E2" w:rsidP="003625EE">
            <w:pPr>
              <w:pStyle w:val="Style5"/>
              <w:spacing w:line="240" w:lineRule="auto"/>
              <w:jc w:val="center"/>
              <w:rPr>
                <w:rStyle w:val="FontStyle25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b/>
                <w:i/>
                <w:sz w:val="20"/>
                <w:szCs w:val="20"/>
              </w:rPr>
              <w:t>II пояс ЗСО</w:t>
            </w:r>
          </w:p>
        </w:tc>
      </w:tr>
      <w:tr w:rsidR="004B65E2" w:rsidRPr="00D74469" w:rsidTr="003625EE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размещения складов ГСМ,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 xml:space="preserve">расположения стойбищ и выпаса скота, а также всякое </w:t>
            </w: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lastRenderedPageBreak/>
              <w:t>другое использование водоема и земельных участков, лесных угодий в пределах прибрежной полосы шириной не менее 500 м, которое может привести к ухудшению качества или уменьшению количества воды источника водоснабжения;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сброс промышленных, сельскохозяйственных,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рубка леса главного пользования и реконструкции.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lastRenderedPageBreak/>
              <w:t>все работы, в том числе добыча песка, гравия, донноуглубительные, в пределах акватории ЗСО по согласованию с центром государственного санитарно-эпидемиологического надзора;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использование химических методов борьбы с эвтрофикацией водоемов при условии применения препаратов, имеющих положительное санитарно - эпидемиологическое заключение;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при наличии судоходства - оборудование судов, дебаркадеров и брандвахт устройствами для сбора фановых и подсланевых вод и твердых отходов;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lastRenderedPageBreak/>
              <w:t>при наличии судоходства - оборудование на пристанях сливных станций и приемников для сбора твердых отходов;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использование источников водоснабжения для купания, туризма, водного спорта и рыбной ловли в установленных местах при условии соблюдения гигиенических требований к охране поверхностных вод;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границы второго пояса ЗСО на пересечении дорог и пешеходных троп обозначаются столбами со специальными знаками.</w:t>
            </w:r>
          </w:p>
        </w:tc>
      </w:tr>
      <w:tr w:rsidR="004B65E2" w:rsidRPr="00D74469" w:rsidTr="003625E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D74469" w:rsidRDefault="004B65E2" w:rsidP="003625EE">
            <w:pPr>
              <w:pStyle w:val="Style5"/>
              <w:spacing w:line="240" w:lineRule="auto"/>
              <w:ind w:firstLine="34"/>
              <w:jc w:val="center"/>
              <w:rPr>
                <w:rStyle w:val="FontStyle25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III  пояс ЗСО</w:t>
            </w:r>
          </w:p>
        </w:tc>
      </w:tr>
      <w:tr w:rsidR="004B65E2" w:rsidRPr="00D74469" w:rsidTr="003625EE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все работы, в том числе добыча песка, гравия, донноуглубительные, в пределах акватории ЗСО по согласованию с центром государственного санитарно-эпидемиологического надзора;</w:t>
            </w:r>
          </w:p>
          <w:p w:rsidR="004B65E2" w:rsidRPr="00D74469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использование химических методов борьбы с эвтрофикацией водоемов при условии применения препаратов, имеющих положительное санитарно - эпидемиологическое заключение;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при наличии судоходства - оборудование судов, дебаркадеров и брандвахт устройствами для сбора фановых и подсланевых вод и твердых отходов;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при наличии судоходства - оборудование на пристанях сливных станций и приемников для сбора твердых отходов.</w:t>
            </w:r>
          </w:p>
        </w:tc>
      </w:tr>
      <w:tr w:rsidR="004B65E2" w:rsidRPr="00D74469" w:rsidTr="003625E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D74469" w:rsidRDefault="004B65E2" w:rsidP="003625EE">
            <w:pPr>
              <w:pStyle w:val="Style5"/>
              <w:spacing w:line="240" w:lineRule="auto"/>
              <w:ind w:firstLine="34"/>
              <w:jc w:val="center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D74469">
              <w:rPr>
                <w:rStyle w:val="FontStyle25"/>
                <w:rFonts w:ascii="Times New Roman" w:hAnsi="Times New Roman" w:cs="Times New Roman"/>
                <w:b/>
                <w:sz w:val="20"/>
                <w:szCs w:val="20"/>
              </w:rPr>
              <w:t>Санитарно-защитные полосы</w:t>
            </w:r>
          </w:p>
        </w:tc>
      </w:tr>
      <w:tr w:rsidR="004B65E2" w:rsidRPr="00D74469" w:rsidTr="003625EE">
        <w:trPr>
          <w:trHeight w:val="20"/>
        </w:trPr>
        <w:tc>
          <w:tcPr>
            <w:tcW w:w="2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размещение источников загрязнения почвы и грунтовых вод;</w:t>
            </w:r>
          </w:p>
          <w:p w:rsidR="004B65E2" w:rsidRPr="00E02503" w:rsidRDefault="004B65E2" w:rsidP="003625EE">
            <w:pPr>
              <w:pStyle w:val="a5"/>
              <w:widowControl w:val="0"/>
              <w:numPr>
                <w:ilvl w:val="0"/>
                <w:numId w:val="7"/>
              </w:numPr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 w:hanging="1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  <w:r w:rsidRPr="00E02503"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  <w:t>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и сельскохозяйственных предприятий.</w:t>
            </w:r>
          </w:p>
        </w:tc>
        <w:tc>
          <w:tcPr>
            <w:tcW w:w="2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5E2" w:rsidRPr="00E02503" w:rsidRDefault="004B65E2" w:rsidP="003625EE">
            <w:pPr>
              <w:pStyle w:val="a5"/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FontStyle25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5E2" w:rsidRDefault="004B65E2" w:rsidP="004B65E2">
      <w:pPr>
        <w:widowControl w:val="0"/>
        <w:spacing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65E2" w:rsidRDefault="004B65E2" w:rsidP="004B65E2">
      <w:pPr>
        <w:widowControl w:val="0"/>
        <w:spacing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65E2" w:rsidRDefault="004B65E2" w:rsidP="004B65E2">
      <w:pPr>
        <w:widowControl w:val="0"/>
        <w:spacing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65E2" w:rsidRDefault="004B65E2" w:rsidP="004B65E2">
      <w:pPr>
        <w:widowControl w:val="0"/>
        <w:spacing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65E2" w:rsidRPr="003E797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56" w:name="_Toc283113423"/>
      <w:bookmarkStart w:id="57" w:name="_Toc286828626"/>
      <w:bookmarkStart w:id="58" w:name="_Toc480281680"/>
      <w:bookmarkStart w:id="59" w:name="_Toc482359621"/>
      <w:r>
        <w:rPr>
          <w:rFonts w:ascii="Times New Roman" w:hAnsi="Times New Roman"/>
          <w:b/>
          <w:sz w:val="24"/>
          <w:szCs w:val="24"/>
        </w:rPr>
        <w:t>Статья 11.4. О</w:t>
      </w:r>
      <w:r w:rsidRPr="003E7972">
        <w:rPr>
          <w:rFonts w:ascii="Times New Roman" w:hAnsi="Times New Roman"/>
          <w:b/>
          <w:sz w:val="24"/>
          <w:szCs w:val="24"/>
        </w:rPr>
        <w:t>граничения использования земельных участков и объектов капитального строительства в водоохранных зонах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3CB6">
        <w:rPr>
          <w:rFonts w:ascii="Times New Roman" w:hAnsi="Times New Roman"/>
          <w:b/>
          <w:sz w:val="24"/>
          <w:szCs w:val="24"/>
        </w:rPr>
        <w:t>водных объектов</w:t>
      </w:r>
      <w:bookmarkEnd w:id="56"/>
      <w:bookmarkEnd w:id="57"/>
      <w:r>
        <w:rPr>
          <w:rFonts w:ascii="Times New Roman" w:hAnsi="Times New Roman"/>
          <w:b/>
          <w:sz w:val="24"/>
          <w:szCs w:val="24"/>
        </w:rPr>
        <w:t>.</w:t>
      </w:r>
      <w:bookmarkEnd w:id="58"/>
      <w:bookmarkEnd w:id="59"/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11.4.1. </w:t>
      </w:r>
      <w:r w:rsidRPr="00743CB6">
        <w:rPr>
          <w:rFonts w:ascii="Times New Roman" w:eastAsia="Times New Roman" w:hAnsi="Times New Roman"/>
          <w:sz w:val="24"/>
          <w:szCs w:val="24"/>
          <w:lang w:eastAsia="ru-RU"/>
        </w:rPr>
        <w:t>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4B65E2" w:rsidRPr="00DF2BAA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11.4.2. </w:t>
      </w:r>
      <w:r w:rsidRPr="00DF2BAA">
        <w:rPr>
          <w:rFonts w:ascii="Times New Roman" w:eastAsia="Times New Roman" w:hAnsi="Times New Roman"/>
          <w:sz w:val="24"/>
          <w:szCs w:val="24"/>
          <w:lang w:eastAsia="ru-RU"/>
        </w:rPr>
        <w:t>Ширина водоохранной зоны рек или ручьев устанавливается от их истока для рек или ручьев протяженностью:</w:t>
      </w:r>
    </w:p>
    <w:p w:rsidR="004B65E2" w:rsidRPr="00DF2BAA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DF2BAA">
        <w:rPr>
          <w:rFonts w:ascii="Times New Roman" w:eastAsia="Times New Roman" w:hAnsi="Times New Roman"/>
          <w:sz w:val="24"/>
          <w:szCs w:val="24"/>
          <w:lang w:eastAsia="ru-RU"/>
        </w:rPr>
        <w:t>до десяти километров - в размере пятидесяти метров;</w:t>
      </w:r>
    </w:p>
    <w:p w:rsidR="004B65E2" w:rsidRPr="00DF2BAA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DF2BAA">
        <w:rPr>
          <w:rFonts w:ascii="Times New Roman" w:eastAsia="Times New Roman" w:hAnsi="Times New Roman"/>
          <w:sz w:val="24"/>
          <w:szCs w:val="24"/>
          <w:lang w:eastAsia="ru-RU"/>
        </w:rPr>
        <w:t>от десяти до пятидесяти километров - в размере ста метров;</w:t>
      </w:r>
    </w:p>
    <w:p w:rsidR="004B65E2" w:rsidRPr="00DF2BAA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DF2BAA">
        <w:rPr>
          <w:rFonts w:ascii="Times New Roman" w:eastAsia="Times New Roman" w:hAnsi="Times New Roman"/>
          <w:sz w:val="24"/>
          <w:szCs w:val="24"/>
          <w:lang w:eastAsia="ru-RU"/>
        </w:rPr>
        <w:t>от пятидесяти километров и более - в размере двухсот метров.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11.4.3. </w:t>
      </w:r>
      <w:r w:rsidRPr="008B054E"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Регламенты использования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территорий водоохранных зон воных объектов </w:t>
      </w:r>
      <w:r w:rsidRPr="00743CB6">
        <w:rPr>
          <w:rFonts w:ascii="Times New Roman" w:eastAsia="Times New Roman" w:hAnsi="Times New Roman"/>
          <w:sz w:val="24"/>
          <w:szCs w:val="24"/>
          <w:lang w:eastAsia="ru-RU"/>
        </w:rPr>
        <w:t>определен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43CB6">
        <w:rPr>
          <w:rFonts w:ascii="Times New Roman" w:eastAsia="Times New Roman" w:hAnsi="Times New Roman"/>
          <w:sz w:val="24"/>
          <w:szCs w:val="24"/>
          <w:lang w:eastAsia="ru-RU"/>
        </w:rPr>
        <w:t xml:space="preserve"> Водны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 кодексом Российской Федерации и представлены в нижеследующей таблице.</w:t>
      </w:r>
    </w:p>
    <w:p w:rsidR="004B65E2" w:rsidRPr="007D64BE" w:rsidRDefault="004B65E2" w:rsidP="004B65E2">
      <w:pPr>
        <w:pStyle w:val="af0"/>
        <w:widowControl w:val="0"/>
        <w:ind w:right="267"/>
        <w:outlineLvl w:val="0"/>
      </w:pPr>
      <w:bookmarkStart w:id="60" w:name="_Toc480281681"/>
      <w:bookmarkStart w:id="61" w:name="_Toc482359622"/>
      <w:r w:rsidRPr="007D64BE">
        <w:lastRenderedPageBreak/>
        <w:t>Таблица</w:t>
      </w:r>
      <w:r>
        <w:t>.</w:t>
      </w:r>
      <w:r w:rsidRPr="007D64BE">
        <w:t xml:space="preserve"> Регламенты использования территорий водоохранных зон </w:t>
      </w:r>
      <w:r>
        <w:t>водных объектов.</w:t>
      </w:r>
      <w:bookmarkEnd w:id="60"/>
      <w:bookmarkEnd w:id="61"/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8"/>
        <w:gridCol w:w="4439"/>
      </w:tblGrid>
      <w:tr w:rsidR="004B65E2" w:rsidRPr="007D64BE" w:rsidTr="003625EE">
        <w:trPr>
          <w:tblHeader/>
        </w:trPr>
        <w:tc>
          <w:tcPr>
            <w:tcW w:w="2730" w:type="pct"/>
            <w:vAlign w:val="center"/>
          </w:tcPr>
          <w:p w:rsidR="004B65E2" w:rsidRPr="007D64BE" w:rsidRDefault="004B65E2" w:rsidP="003625EE">
            <w:pPr>
              <w:pStyle w:val="Style5"/>
              <w:spacing w:line="240" w:lineRule="auto"/>
              <w:ind w:left="-240" w:right="-15"/>
              <w:jc w:val="center"/>
              <w:rPr>
                <w:rStyle w:val="FontStyle25"/>
                <w:rFonts w:ascii="Times New Roman" w:hAnsi="Times New Roman"/>
                <w:b/>
                <w:sz w:val="20"/>
                <w:szCs w:val="20"/>
              </w:rPr>
            </w:pPr>
            <w:r w:rsidRPr="007D64BE">
              <w:rPr>
                <w:rStyle w:val="FontStyle25"/>
                <w:rFonts w:ascii="Times New Roman" w:hAnsi="Times New Roman"/>
                <w:b/>
                <w:sz w:val="20"/>
                <w:szCs w:val="20"/>
              </w:rPr>
              <w:t>Запрещается</w:t>
            </w:r>
          </w:p>
        </w:tc>
        <w:tc>
          <w:tcPr>
            <w:tcW w:w="2270" w:type="pct"/>
            <w:vAlign w:val="center"/>
          </w:tcPr>
          <w:p w:rsidR="004B65E2" w:rsidRPr="007D64BE" w:rsidRDefault="004B65E2" w:rsidP="003625EE">
            <w:pPr>
              <w:pStyle w:val="Style5"/>
              <w:spacing w:line="240" w:lineRule="auto"/>
              <w:ind w:left="-240" w:right="-15"/>
              <w:jc w:val="center"/>
              <w:rPr>
                <w:rStyle w:val="FontStyle25"/>
                <w:rFonts w:ascii="Times New Roman" w:hAnsi="Times New Roman"/>
                <w:b/>
                <w:sz w:val="20"/>
                <w:szCs w:val="20"/>
              </w:rPr>
            </w:pPr>
            <w:r w:rsidRPr="007D64BE">
              <w:rPr>
                <w:rStyle w:val="FontStyle25"/>
                <w:rFonts w:ascii="Times New Roman" w:hAnsi="Times New Roman"/>
                <w:b/>
                <w:sz w:val="20"/>
                <w:szCs w:val="20"/>
              </w:rPr>
              <w:t>Допускается</w:t>
            </w:r>
          </w:p>
        </w:tc>
      </w:tr>
      <w:tr w:rsidR="004B65E2" w:rsidRPr="007D64BE" w:rsidTr="003625EE">
        <w:tc>
          <w:tcPr>
            <w:tcW w:w="5000" w:type="pct"/>
            <w:gridSpan w:val="2"/>
          </w:tcPr>
          <w:p w:rsidR="004B65E2" w:rsidRPr="007D64BE" w:rsidRDefault="004B65E2" w:rsidP="003625EE">
            <w:pPr>
              <w:pStyle w:val="Style5"/>
              <w:spacing w:line="240" w:lineRule="auto"/>
              <w:ind w:left="61" w:right="-15"/>
              <w:jc w:val="center"/>
              <w:rPr>
                <w:rStyle w:val="FontStyle25"/>
                <w:rFonts w:ascii="Times New Roman" w:hAnsi="Times New Roman"/>
                <w:b/>
                <w:i/>
                <w:sz w:val="20"/>
                <w:szCs w:val="20"/>
              </w:rPr>
            </w:pPr>
            <w:r w:rsidRPr="007D64BE">
              <w:rPr>
                <w:rStyle w:val="FontStyle25"/>
                <w:rFonts w:ascii="Times New Roman" w:hAnsi="Times New Roman"/>
                <w:b/>
                <w:i/>
                <w:sz w:val="20"/>
                <w:szCs w:val="20"/>
              </w:rPr>
              <w:t>Водоохранная зона</w:t>
            </w:r>
          </w:p>
        </w:tc>
      </w:tr>
      <w:tr w:rsidR="004B65E2" w:rsidRPr="007D64BE" w:rsidTr="003625EE">
        <w:tc>
          <w:tcPr>
            <w:tcW w:w="2730" w:type="pct"/>
            <w:vAlign w:val="center"/>
          </w:tcPr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проектирование, строительство, реконструкция, ввод в эксплуатацию, эксплуатация хозяйственных и иных объектов при отсутствии сооружений, обеспечивающих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      </w:r>
          </w:p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п</w:t>
            </w: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роведение авиационно-химических работ;</w:t>
            </w:r>
          </w:p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п</w:t>
            </w: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рименение химических средств борьбы с вредителями, болезнями растений и сорняками;</w:t>
            </w:r>
          </w:p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и</w:t>
            </w: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спользование навозных стоков для удобрения почв;</w:t>
            </w:r>
          </w:p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р</w:t>
            </w: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      </w:r>
          </w:p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д</w:t>
            </w: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      </w:r>
          </w:p>
        </w:tc>
        <w:tc>
          <w:tcPr>
            <w:tcW w:w="2270" w:type="pct"/>
            <w:vAlign w:val="center"/>
          </w:tcPr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      </w:r>
          </w:p>
          <w:p w:rsidR="004B65E2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д</w:t>
            </w: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вижение и стоянка транспортных средств, по дорогам и стоянки на дорогах и в специально оборудованных м</w:t>
            </w: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естах, имеющих твердое покрытие;</w:t>
            </w:r>
          </w:p>
          <w:p w:rsidR="004B65E2" w:rsidRPr="00A76F7D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у</w:t>
            </w:r>
            <w:r w:rsidRPr="00A76F7D">
              <w:rPr>
                <w:rStyle w:val="FontStyle25"/>
                <w:rFonts w:ascii="Times New Roman" w:hAnsi="Times New Roman"/>
                <w:sz w:val="20"/>
                <w:szCs w:val="20"/>
              </w:rPr>
              <w:t>становление на местности специальных информационных знаков, обозначающих границы водоохранных зон водных объектов</w:t>
            </w: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.</w:t>
            </w:r>
          </w:p>
          <w:p w:rsidR="004B65E2" w:rsidRPr="007D64BE" w:rsidRDefault="004B65E2" w:rsidP="003625EE">
            <w:pPr>
              <w:pStyle w:val="Style5"/>
              <w:spacing w:line="240" w:lineRule="auto"/>
              <w:ind w:left="61" w:right="-15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5E2" w:rsidRPr="00DF2BAA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62" w:name="_Toc283113424"/>
      <w:bookmarkStart w:id="63" w:name="_Toc286828627"/>
      <w:bookmarkStart w:id="64" w:name="_Toc480281682"/>
      <w:bookmarkStart w:id="65" w:name="_Toc482359623"/>
      <w:r>
        <w:rPr>
          <w:rFonts w:ascii="Times New Roman" w:hAnsi="Times New Roman"/>
          <w:b/>
          <w:sz w:val="24"/>
          <w:szCs w:val="24"/>
        </w:rPr>
        <w:t>Статья 11.5. О</w:t>
      </w:r>
      <w:r w:rsidRPr="00DF2BAA">
        <w:rPr>
          <w:rFonts w:ascii="Times New Roman" w:hAnsi="Times New Roman"/>
          <w:b/>
          <w:sz w:val="24"/>
          <w:szCs w:val="24"/>
        </w:rPr>
        <w:t>граничения градостроительных изменений на территории прибрежной защитной полосы</w:t>
      </w:r>
      <w:bookmarkEnd w:id="62"/>
      <w:bookmarkEnd w:id="63"/>
      <w:r>
        <w:rPr>
          <w:rFonts w:ascii="Times New Roman" w:hAnsi="Times New Roman"/>
          <w:b/>
          <w:sz w:val="24"/>
          <w:szCs w:val="24"/>
        </w:rPr>
        <w:t>.</w:t>
      </w:r>
      <w:bookmarkEnd w:id="64"/>
      <w:bookmarkEnd w:id="65"/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11.5.1. </w:t>
      </w:r>
      <w:r w:rsidRPr="00743CB6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BF2E7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прибрежных защитных полос </w:t>
      </w:r>
      <w:r w:rsidRPr="00743CB6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:rsidR="004B65E2" w:rsidRPr="001717DC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11.5.2. </w:t>
      </w:r>
      <w:r w:rsidRPr="001717DC">
        <w:rPr>
          <w:rFonts w:ascii="Times New Roman" w:eastAsia="Times New Roman" w:hAnsi="Times New Roman"/>
          <w:sz w:val="24"/>
          <w:szCs w:val="24"/>
          <w:lang w:eastAsia="ru-RU"/>
        </w:rPr>
        <w:t>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уклона, сорок метров для уклона до трех градусов и пятьдесят метров для уклона три и более градуса.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11.5.3. </w:t>
      </w:r>
      <w:r w:rsidRPr="008B054E"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Регламенты использования </w:t>
      </w:r>
      <w:r w:rsidRPr="00743CB6">
        <w:rPr>
          <w:rFonts w:ascii="Times New Roman" w:eastAsia="Times New Roman" w:hAnsi="Times New Roman"/>
          <w:sz w:val="24"/>
          <w:szCs w:val="24"/>
          <w:lang w:eastAsia="ru-RU"/>
        </w:rPr>
        <w:t>определен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43CB6">
        <w:rPr>
          <w:rFonts w:ascii="Times New Roman" w:eastAsia="Times New Roman" w:hAnsi="Times New Roman"/>
          <w:sz w:val="24"/>
          <w:szCs w:val="24"/>
          <w:lang w:eastAsia="ru-RU"/>
        </w:rPr>
        <w:t xml:space="preserve"> Водным кодексом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указаны в таблице ниже.</w:t>
      </w:r>
    </w:p>
    <w:p w:rsidR="004B65E2" w:rsidRPr="007D64BE" w:rsidRDefault="004B65E2" w:rsidP="004B65E2">
      <w:pPr>
        <w:pStyle w:val="af0"/>
        <w:widowControl w:val="0"/>
        <w:ind w:right="267"/>
        <w:outlineLvl w:val="0"/>
      </w:pPr>
      <w:bookmarkStart w:id="66" w:name="_Toc480281683"/>
      <w:bookmarkStart w:id="67" w:name="_Toc482359624"/>
      <w:r w:rsidRPr="007D64BE">
        <w:t>Таблица</w:t>
      </w:r>
      <w:r>
        <w:t>.</w:t>
      </w:r>
      <w:r w:rsidRPr="007D64BE">
        <w:t xml:space="preserve"> Регламенты использования территорий прибрежных защитных полос</w:t>
      </w:r>
      <w:r>
        <w:t xml:space="preserve"> водных объектов.</w:t>
      </w:r>
      <w:bookmarkEnd w:id="66"/>
      <w:bookmarkEnd w:id="67"/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8"/>
        <w:gridCol w:w="4439"/>
      </w:tblGrid>
      <w:tr w:rsidR="004B65E2" w:rsidRPr="007D64BE" w:rsidTr="003625EE">
        <w:trPr>
          <w:tblHeader/>
        </w:trPr>
        <w:tc>
          <w:tcPr>
            <w:tcW w:w="2730" w:type="pct"/>
            <w:vAlign w:val="center"/>
          </w:tcPr>
          <w:p w:rsidR="004B65E2" w:rsidRPr="007D64BE" w:rsidRDefault="004B65E2" w:rsidP="003625EE">
            <w:pPr>
              <w:pStyle w:val="Style5"/>
              <w:spacing w:line="240" w:lineRule="auto"/>
              <w:ind w:left="-240" w:right="-15"/>
              <w:jc w:val="center"/>
              <w:rPr>
                <w:rStyle w:val="FontStyle25"/>
                <w:rFonts w:ascii="Times New Roman" w:hAnsi="Times New Roman"/>
                <w:b/>
                <w:sz w:val="20"/>
                <w:szCs w:val="20"/>
              </w:rPr>
            </w:pPr>
            <w:r w:rsidRPr="007D64BE">
              <w:rPr>
                <w:rStyle w:val="FontStyle25"/>
                <w:rFonts w:ascii="Times New Roman" w:hAnsi="Times New Roman"/>
                <w:b/>
                <w:sz w:val="20"/>
                <w:szCs w:val="20"/>
              </w:rPr>
              <w:t>Запрещается</w:t>
            </w:r>
          </w:p>
        </w:tc>
        <w:tc>
          <w:tcPr>
            <w:tcW w:w="2270" w:type="pct"/>
            <w:vAlign w:val="center"/>
          </w:tcPr>
          <w:p w:rsidR="004B65E2" w:rsidRPr="007D64BE" w:rsidRDefault="004B65E2" w:rsidP="003625EE">
            <w:pPr>
              <w:pStyle w:val="Style5"/>
              <w:spacing w:line="240" w:lineRule="auto"/>
              <w:ind w:left="-240" w:right="-15"/>
              <w:jc w:val="center"/>
              <w:rPr>
                <w:rStyle w:val="FontStyle25"/>
                <w:rFonts w:ascii="Times New Roman" w:hAnsi="Times New Roman"/>
                <w:b/>
                <w:sz w:val="20"/>
                <w:szCs w:val="20"/>
              </w:rPr>
            </w:pPr>
            <w:r w:rsidRPr="007D64BE">
              <w:rPr>
                <w:rStyle w:val="FontStyle25"/>
                <w:rFonts w:ascii="Times New Roman" w:hAnsi="Times New Roman"/>
                <w:b/>
                <w:sz w:val="20"/>
                <w:szCs w:val="20"/>
              </w:rPr>
              <w:t>Допускается</w:t>
            </w:r>
          </w:p>
        </w:tc>
      </w:tr>
      <w:tr w:rsidR="004B65E2" w:rsidRPr="007D64BE" w:rsidTr="003625EE">
        <w:trPr>
          <w:tblHeader/>
        </w:trPr>
        <w:tc>
          <w:tcPr>
            <w:tcW w:w="5000" w:type="pct"/>
            <w:gridSpan w:val="2"/>
            <w:vAlign w:val="center"/>
          </w:tcPr>
          <w:p w:rsidR="004B65E2" w:rsidRPr="007D64BE" w:rsidRDefault="004B65E2" w:rsidP="003625EE">
            <w:pPr>
              <w:pStyle w:val="Style5"/>
              <w:spacing w:line="240" w:lineRule="auto"/>
              <w:ind w:left="-240" w:right="-15"/>
              <w:jc w:val="center"/>
              <w:rPr>
                <w:rStyle w:val="FontStyle25"/>
                <w:rFonts w:ascii="Times New Roman" w:hAnsi="Times New Roman"/>
                <w:b/>
                <w:i/>
                <w:sz w:val="20"/>
                <w:szCs w:val="20"/>
              </w:rPr>
            </w:pPr>
            <w:r w:rsidRPr="007D64BE">
              <w:rPr>
                <w:rStyle w:val="FontStyle25"/>
                <w:rFonts w:ascii="Times New Roman" w:hAnsi="Times New Roman"/>
                <w:b/>
                <w:i/>
                <w:sz w:val="20"/>
                <w:szCs w:val="20"/>
              </w:rPr>
              <w:t>Прибрежная защитная полоса</w:t>
            </w:r>
          </w:p>
        </w:tc>
      </w:tr>
      <w:tr w:rsidR="004B65E2" w:rsidRPr="007D64BE" w:rsidTr="003625EE">
        <w:tc>
          <w:tcPr>
            <w:tcW w:w="2730" w:type="pct"/>
            <w:vAlign w:val="center"/>
          </w:tcPr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проектирование, строительство, реконструкция, ввод в эксплуатацию, эксплуатация хозяйственных и иных объектов при отсутствии сооружений, обеспечивающих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      </w:r>
          </w:p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п</w:t>
            </w: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роведение авиационно-химических работ;</w:t>
            </w:r>
          </w:p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п</w:t>
            </w: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рименение химических средств борьбы с вредителями, болезнями растений и сорняками;</w:t>
            </w:r>
          </w:p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и</w:t>
            </w: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спользование навозных стоков для удобрения почв;</w:t>
            </w:r>
          </w:p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р</w:t>
            </w: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      </w:r>
          </w:p>
          <w:p w:rsidR="004B65E2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д</w:t>
            </w: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</w:t>
            </w: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естах, имеющих твердое покрытие;</w:t>
            </w:r>
          </w:p>
          <w:p w:rsidR="004B65E2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 w:rsidRPr="007F6945">
              <w:rPr>
                <w:rStyle w:val="FontStyle25"/>
                <w:rFonts w:ascii="Times New Roman" w:hAnsi="Times New Roman"/>
                <w:sz w:val="20"/>
                <w:szCs w:val="20"/>
              </w:rPr>
              <w:lastRenderedPageBreak/>
              <w:t>распашка земель;</w:t>
            </w:r>
          </w:p>
          <w:p w:rsidR="004B65E2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 w:rsidRPr="007F6945">
              <w:rPr>
                <w:rStyle w:val="FontStyle25"/>
                <w:rFonts w:ascii="Times New Roman" w:hAnsi="Times New Roman"/>
                <w:sz w:val="20"/>
                <w:szCs w:val="20"/>
              </w:rPr>
              <w:t>размещение отвалов размываемых грунтов;</w:t>
            </w:r>
          </w:p>
          <w:p w:rsidR="004B65E2" w:rsidRPr="007F6945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 w:rsidRPr="007F6945">
              <w:rPr>
                <w:rStyle w:val="FontStyle25"/>
                <w:rFonts w:ascii="Times New Roman" w:hAnsi="Times New Roman"/>
                <w:sz w:val="20"/>
                <w:szCs w:val="20"/>
              </w:rPr>
              <w:t>выпас сельскохозяйственных животных и организация для них летних лагерей, ванн.</w:t>
            </w:r>
          </w:p>
        </w:tc>
        <w:tc>
          <w:tcPr>
            <w:tcW w:w="2270" w:type="pct"/>
            <w:vAlign w:val="center"/>
          </w:tcPr>
          <w:p w:rsidR="004B65E2" w:rsidRPr="007D64BE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lastRenderedPageBreak/>
              <w:t>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</w:t>
            </w:r>
          </w:p>
          <w:p w:rsidR="004B65E2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д</w:t>
            </w:r>
            <w:r w:rsidRPr="007D64BE">
              <w:rPr>
                <w:rStyle w:val="FontStyle25"/>
                <w:rFonts w:ascii="Times New Roman" w:hAnsi="Times New Roman"/>
                <w:sz w:val="20"/>
                <w:szCs w:val="20"/>
              </w:rPr>
              <w:t>вижение и стоянка транспортных средств, по дорогам и стоянки на дорогах и в специально оборудованных м</w:t>
            </w: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естах, имеющих твердое покрытие;</w:t>
            </w:r>
          </w:p>
          <w:p w:rsidR="004B65E2" w:rsidRPr="00A76F7D" w:rsidRDefault="004B65E2" w:rsidP="003625EE">
            <w:pPr>
              <w:pStyle w:val="Style5"/>
              <w:numPr>
                <w:ilvl w:val="0"/>
                <w:numId w:val="7"/>
              </w:numPr>
              <w:spacing w:line="240" w:lineRule="auto"/>
              <w:ind w:left="274" w:right="-15" w:hanging="274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у</w:t>
            </w:r>
            <w:r w:rsidRPr="00A76F7D">
              <w:rPr>
                <w:rStyle w:val="FontStyle25"/>
                <w:rFonts w:ascii="Times New Roman" w:hAnsi="Times New Roman"/>
                <w:sz w:val="20"/>
                <w:szCs w:val="20"/>
              </w:rPr>
              <w:t>становление на местности специальных информационных знаков, обозначающих границы прибрежных защитных полос водных объектов</w:t>
            </w:r>
            <w:r>
              <w:rPr>
                <w:rStyle w:val="FontStyle25"/>
                <w:rFonts w:ascii="Times New Roman" w:hAnsi="Times New Roman"/>
                <w:sz w:val="20"/>
                <w:szCs w:val="20"/>
              </w:rPr>
              <w:t>.</w:t>
            </w:r>
          </w:p>
          <w:p w:rsidR="004B65E2" w:rsidRPr="007D64BE" w:rsidRDefault="004B65E2" w:rsidP="003625EE">
            <w:pPr>
              <w:pStyle w:val="Style5"/>
              <w:spacing w:line="240" w:lineRule="auto"/>
              <w:ind w:left="61" w:right="-15"/>
              <w:rPr>
                <w:rStyle w:val="FontStyle25"/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5E2" w:rsidRPr="00A736E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11.5.4. </w:t>
      </w:r>
      <w:r w:rsidRPr="009B0E85">
        <w:rPr>
          <w:rFonts w:ascii="Times New Roman" w:eastAsia="Times New Roman" w:hAnsi="Times New Roman"/>
          <w:sz w:val="24"/>
          <w:szCs w:val="24"/>
          <w:lang w:eastAsia="ru-RU"/>
        </w:rPr>
        <w:t>Полоса земли вдоль береговой линии водного объекта общего пользования (береговая полоса) предназначается для общего пользования и должна быть доступна для каждого гражданина. Ширина береговой полосы водных объектов составляет 20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11.5.5. </w:t>
      </w:r>
      <w:r w:rsidRPr="009B0E85">
        <w:rPr>
          <w:rFonts w:ascii="Times New Roman" w:eastAsia="Times New Roman" w:hAnsi="Times New Roman"/>
          <w:sz w:val="24"/>
          <w:szCs w:val="24"/>
          <w:lang w:eastAsia="ru-RU"/>
        </w:rPr>
        <w:t>Ширина береговой полосы каналов, а также рек и ручьев, протяженность которых от истока до устья не более чем десять километров, составляет 5 метров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11.5.6. </w:t>
      </w:r>
      <w:r w:rsidRPr="009B0E85">
        <w:rPr>
          <w:rFonts w:ascii="Times New Roman" w:eastAsia="Times New Roman" w:hAnsi="Times New Roman"/>
          <w:sz w:val="24"/>
          <w:szCs w:val="24"/>
          <w:lang w:eastAsia="ru-RU"/>
        </w:rPr>
        <w:t>Земельные участки общего пользования, занятые площадями, улицами, проездами, автомобильными дорогами, набережными, скверами, бульварами, водными объектами, пляжами и другими объектами, могут включаться в состав различных территориальных зон и не подлежат приватизации.</w:t>
      </w:r>
    </w:p>
    <w:p w:rsidR="004B65E2" w:rsidRPr="00B919D7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68" w:name="_Toc283113425"/>
      <w:bookmarkStart w:id="69" w:name="_Toc286828628"/>
      <w:bookmarkStart w:id="70" w:name="_Toc480281684"/>
      <w:bookmarkStart w:id="71" w:name="_Toc482359625"/>
      <w:r>
        <w:rPr>
          <w:rFonts w:ascii="Times New Roman" w:hAnsi="Times New Roman"/>
          <w:b/>
          <w:sz w:val="24"/>
          <w:szCs w:val="24"/>
        </w:rPr>
        <w:t>Статья 11.6. О</w:t>
      </w:r>
      <w:r w:rsidRPr="00B919D7">
        <w:rPr>
          <w:rFonts w:ascii="Times New Roman" w:hAnsi="Times New Roman"/>
          <w:b/>
          <w:sz w:val="24"/>
          <w:szCs w:val="24"/>
        </w:rPr>
        <w:t>граничения использования земельных участков с существующим и прогнозируемым высоким стоянием уровня грунтовых вод</w:t>
      </w:r>
      <w:bookmarkEnd w:id="68"/>
      <w:bookmarkEnd w:id="69"/>
      <w:r>
        <w:rPr>
          <w:rFonts w:ascii="Times New Roman" w:hAnsi="Times New Roman"/>
          <w:b/>
          <w:sz w:val="24"/>
          <w:szCs w:val="24"/>
        </w:rPr>
        <w:t>.</w:t>
      </w:r>
      <w:bookmarkEnd w:id="70"/>
      <w:bookmarkEnd w:id="71"/>
    </w:p>
    <w:p w:rsidR="004B65E2" w:rsidRPr="00B919D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11.6.</w:t>
      </w:r>
      <w:r w:rsidRPr="00B919D7">
        <w:rPr>
          <w:rFonts w:ascii="Times New Roman" w:eastAsia="Times New Roman" w:hAnsi="Times New Roman"/>
          <w:sz w:val="24"/>
          <w:szCs w:val="24"/>
          <w:lang w:eastAsia="ru-RU"/>
        </w:rPr>
        <w:t>1.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территории:</w:t>
      </w:r>
    </w:p>
    <w:p w:rsidR="004B65E2" w:rsidRPr="00B919D7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B919D7">
        <w:rPr>
          <w:rFonts w:ascii="Times New Roman" w:eastAsia="Times New Roman" w:hAnsi="Times New Roman"/>
          <w:sz w:val="24"/>
          <w:szCs w:val="24"/>
          <w:lang w:eastAsia="ru-RU"/>
        </w:rPr>
        <w:t>капитальной застройки - не менее 2 м от проектной отметки поверхности;</w:t>
      </w:r>
    </w:p>
    <w:p w:rsidR="004B65E2" w:rsidRPr="00B919D7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B919D7">
        <w:rPr>
          <w:rFonts w:ascii="Times New Roman" w:eastAsia="Times New Roman" w:hAnsi="Times New Roman"/>
          <w:sz w:val="24"/>
          <w:szCs w:val="24"/>
          <w:lang w:eastAsia="ru-RU"/>
        </w:rPr>
        <w:t>стадионов, парков, скверов и других зеленых насаждений - не менее 1 м.</w:t>
      </w:r>
    </w:p>
    <w:p w:rsidR="004B65E2" w:rsidRPr="00B919D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11.6.2. </w:t>
      </w:r>
      <w:r w:rsidRPr="00B919D7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по результатам инженерно-геологических изысканий для отдельных участков дается неблагоприятный, качественный и количественный прогноз поднятий грунтовых вод или формирования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919D7">
        <w:rPr>
          <w:rFonts w:ascii="Times New Roman" w:eastAsia="Times New Roman" w:hAnsi="Times New Roman"/>
          <w:sz w:val="24"/>
          <w:szCs w:val="24"/>
          <w:lang w:eastAsia="ru-RU"/>
        </w:rPr>
        <w:t>верховодки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919D7">
        <w:rPr>
          <w:rFonts w:ascii="Times New Roman" w:eastAsia="Times New Roman" w:hAnsi="Times New Roman"/>
          <w:sz w:val="24"/>
          <w:szCs w:val="24"/>
          <w:lang w:eastAsia="ru-RU"/>
        </w:rPr>
        <w:t>, быстрого ее роста в результате застройки и эксплуатации территории, то в таком случае необходимо изготовление проекта дренажной системы и устройство ее до начала строительства.</w:t>
      </w:r>
    </w:p>
    <w:p w:rsidR="004B65E2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72" w:name="_Toc283113426"/>
      <w:bookmarkStart w:id="73" w:name="_Toc286828629"/>
      <w:bookmarkStart w:id="74" w:name="_Toc480281685"/>
      <w:bookmarkStart w:id="75" w:name="_Toc482359626"/>
      <w:r>
        <w:rPr>
          <w:rFonts w:ascii="Times New Roman" w:hAnsi="Times New Roman"/>
          <w:b/>
          <w:sz w:val="24"/>
          <w:szCs w:val="24"/>
        </w:rPr>
        <w:t>Статья 11.7. О</w:t>
      </w:r>
      <w:r w:rsidRPr="00E93E57">
        <w:rPr>
          <w:rFonts w:ascii="Times New Roman" w:hAnsi="Times New Roman"/>
          <w:b/>
          <w:sz w:val="24"/>
          <w:szCs w:val="24"/>
        </w:rPr>
        <w:t>граничения градостроительных изменений на территории зон охраны естественных ландшафтов</w:t>
      </w:r>
      <w:bookmarkEnd w:id="72"/>
      <w:bookmarkEnd w:id="73"/>
      <w:r>
        <w:rPr>
          <w:rFonts w:ascii="Times New Roman" w:hAnsi="Times New Roman"/>
          <w:b/>
          <w:sz w:val="24"/>
          <w:szCs w:val="24"/>
        </w:rPr>
        <w:t>.</w:t>
      </w:r>
      <w:bookmarkEnd w:id="74"/>
      <w:bookmarkEnd w:id="75"/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11.7.1. 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Ограничения на пойменных территориях</w:t>
      </w:r>
    </w:p>
    <w:p w:rsidR="004B65E2" w:rsidRPr="00E93E5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п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ри применении видов разрешенного использования запрещается включение в их состав видов использования, действующих в водоохранной зоне, а также запрещены все виды использования без проведения мероприятий по инженерной подготовке территории, включающие защиту от затопления с помощью подсыпки территории до незатопляемых отметок.</w:t>
      </w:r>
    </w:p>
    <w:p w:rsidR="004B65E2" w:rsidRPr="00E93E5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11.7.2. 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Ограничения использования земельных участков и объектов капитального строительства в зонах затопления 1% и 10% обеспеченности половодными и паводковыми водами</w:t>
      </w:r>
    </w:p>
    <w:p w:rsidR="004B65E2" w:rsidRPr="00E93E5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в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границах зон затопления 1% и 10% обеспеченности половодными и паводковыми водами использование земельных участков и объектов капитального строительства, архитектурно-строительное проектирование, строительство,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(намыва), обвалования грунтом и иными способами.</w:t>
      </w:r>
    </w:p>
    <w:p w:rsidR="004B65E2" w:rsidRPr="00E93E5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и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нженерная подготовка территории проводится в соответствии со следующими требованиями:</w:t>
      </w:r>
    </w:p>
    <w:p w:rsidR="004B65E2" w:rsidRPr="00E93E5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отметку бровки подсыпанной территории следует принимать не менее чем на 0,5 м выше расчетного горизонта высоких вод с учетом высоты волны при ветровом нагоне;</w:t>
      </w:r>
    </w:p>
    <w:p w:rsidR="004B65E2" w:rsidRPr="00E93E5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превышение гребня дамбы обвалования над расчетным уровнем следует устанавливать в зависимости от класса сооружений согласно техническим регламентам;</w:t>
      </w:r>
    </w:p>
    <w:p w:rsidR="004B65E2" w:rsidRPr="00E93E5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 xml:space="preserve">за расчетный горизонт высоких вод следует принимать отметку наивысшего уровня 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воды повторяемостью:</w:t>
      </w:r>
    </w:p>
    <w:p w:rsidR="004B65E2" w:rsidRPr="00E93E5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1. 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один раз в 100 лет - для территорий, застроенных или подлежащих застройке жилыми и общественными зданиями;</w:t>
      </w:r>
    </w:p>
    <w:p w:rsidR="004B65E2" w:rsidRPr="00E93E5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2. 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один раз в 10 лет - для территорий парков и плоскостных спортивных сооружений.</w:t>
      </w:r>
    </w:p>
    <w:p w:rsidR="004B65E2" w:rsidRPr="00E93E5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11.7.3. 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Ограничения на территориях зоны крутых склонов и оврагов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з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апрещены все виды использования земельных участков, связанных со строительством любого типа, за исключением наличи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соответствующего обоснования.</w:t>
      </w:r>
    </w:p>
    <w:p w:rsidR="004B65E2" w:rsidRPr="00E93E5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р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азрешены работы по укреплению склонов, мероприятия по защите от эрозии почв.</w:t>
      </w:r>
    </w:p>
    <w:p w:rsidR="004B65E2" w:rsidRPr="00E93E5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11.7.4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. Ограничения градостроительных изменений на территории зон с природными патогенными условиями</w:t>
      </w:r>
    </w:p>
    <w:p w:rsidR="004B65E2" w:rsidRPr="00E93E5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 н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а территориях, подверженных риску возникновения чрезвычайных ситуаций природного и техногенного характера и воздействия их последствий,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режим, включающий в зависимости от характера возможных чрезвычайных ситуаций: ограничения использования территории; ограничения хозяйственной и иной деятельности; обязательные мероприятия по защите населения и территорий, в том числе при возникновении чрезвычайных ситуаций.</w:t>
      </w:r>
    </w:p>
    <w:p w:rsidR="004B65E2" w:rsidRPr="00E93E5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 з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апрещено размещение следующих видов объектов:</w:t>
      </w:r>
    </w:p>
    <w:p w:rsidR="004B65E2" w:rsidRPr="00E93E5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детских учреждений;</w:t>
      </w:r>
    </w:p>
    <w:p w:rsidR="004B65E2" w:rsidRPr="00E93E5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лечебных учреждений;</w:t>
      </w:r>
    </w:p>
    <w:p w:rsidR="004B65E2" w:rsidRPr="00E93E5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предприятий с аппаратурой и установками, требующими особо внимательной работы персонала (в соответствии с классификацией, установленной правилами по охране труда и технике безопасности).</w:t>
      </w:r>
    </w:p>
    <w:p w:rsidR="004B65E2" w:rsidRPr="00E93E5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11.7.5. 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Ограничения использования зимовальных участков на участке зимовальных ям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р</w:t>
      </w:r>
      <w:r w:rsidRPr="00E93E57">
        <w:rPr>
          <w:rFonts w:ascii="Times New Roman" w:eastAsia="Times New Roman" w:hAnsi="Times New Roman"/>
          <w:sz w:val="24"/>
          <w:szCs w:val="24"/>
          <w:lang w:eastAsia="ru-RU"/>
        </w:rPr>
        <w:t>азмер прибрежных защитных полос увеличивается до 100 м на участке размещения зимовальных ям.</w:t>
      </w:r>
    </w:p>
    <w:p w:rsidR="004B65E2" w:rsidRPr="009A55A0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76" w:name="_Toc276550372"/>
      <w:bookmarkStart w:id="77" w:name="_Toc286828630"/>
      <w:bookmarkStart w:id="78" w:name="_Toc480281686"/>
      <w:bookmarkStart w:id="79" w:name="_Toc482359627"/>
      <w:r>
        <w:rPr>
          <w:rFonts w:ascii="Times New Roman" w:hAnsi="Times New Roman"/>
          <w:b/>
          <w:sz w:val="24"/>
          <w:szCs w:val="24"/>
        </w:rPr>
        <w:t>Статья 11.8 </w:t>
      </w:r>
      <w:r w:rsidRPr="009A55A0">
        <w:rPr>
          <w:rFonts w:ascii="Times New Roman" w:hAnsi="Times New Roman"/>
          <w:b/>
          <w:sz w:val="24"/>
          <w:szCs w:val="24"/>
        </w:rPr>
        <w:t>Ограничения градостроительных изменений на территории объектов культурного наследия</w:t>
      </w:r>
      <w:bookmarkEnd w:id="76"/>
      <w:bookmarkEnd w:id="77"/>
      <w:r>
        <w:rPr>
          <w:rFonts w:ascii="Times New Roman" w:hAnsi="Times New Roman"/>
          <w:b/>
          <w:sz w:val="24"/>
          <w:szCs w:val="24"/>
        </w:rPr>
        <w:t>.</w:t>
      </w:r>
      <w:bookmarkEnd w:id="78"/>
      <w:bookmarkEnd w:id="79"/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55A0">
        <w:rPr>
          <w:rFonts w:ascii="Times New Roman" w:eastAsia="Times New Roman" w:hAnsi="Times New Roman"/>
          <w:sz w:val="24"/>
          <w:szCs w:val="24"/>
          <w:lang w:eastAsia="ru-RU"/>
        </w:rPr>
        <w:t>На земельные участки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 ансамблей, которые являются вновь выявленными объектами культурного наследия, решения о режиме содержания, параметрах реставрации, консервации, воссоздания, ремонта и приспособлении которых принимается в порядке, установленном законодательством Российской Федерации об охране объектов культурного наследия.</w:t>
      </w:r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65E2" w:rsidRPr="009B7E8F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80" w:name="_Toc283113427"/>
      <w:bookmarkStart w:id="81" w:name="_Toc286828631"/>
      <w:bookmarkStart w:id="82" w:name="_Toc480281687"/>
      <w:bookmarkStart w:id="83" w:name="_Toc482359628"/>
      <w:r>
        <w:rPr>
          <w:rFonts w:ascii="Times New Roman" w:hAnsi="Times New Roman"/>
          <w:b/>
          <w:sz w:val="24"/>
          <w:szCs w:val="24"/>
        </w:rPr>
        <w:t>Статья 11.9 О</w:t>
      </w:r>
      <w:r w:rsidRPr="009B7E8F">
        <w:rPr>
          <w:rFonts w:ascii="Times New Roman" w:hAnsi="Times New Roman"/>
          <w:b/>
          <w:sz w:val="24"/>
          <w:szCs w:val="24"/>
        </w:rPr>
        <w:t>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</w:t>
      </w:r>
      <w:bookmarkEnd w:id="80"/>
      <w:bookmarkEnd w:id="81"/>
      <w:r>
        <w:rPr>
          <w:rFonts w:ascii="Times New Roman" w:hAnsi="Times New Roman"/>
          <w:b/>
          <w:sz w:val="24"/>
          <w:szCs w:val="24"/>
        </w:rPr>
        <w:t>.</w:t>
      </w:r>
      <w:bookmarkEnd w:id="82"/>
      <w:bookmarkEnd w:id="83"/>
    </w:p>
    <w:p w:rsidR="004B65E2" w:rsidRPr="008372A7" w:rsidRDefault="004B65E2" w:rsidP="004B65E2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4" w:name="_Toc480281688"/>
      <w:bookmarkStart w:id="85" w:name="_Toc482359629"/>
      <w:r>
        <w:rPr>
          <w:rFonts w:ascii="Times New Roman" w:eastAsia="Times New Roman" w:hAnsi="Times New Roman"/>
          <w:sz w:val="24"/>
          <w:szCs w:val="24"/>
          <w:lang w:eastAsia="ru-RU"/>
        </w:rPr>
        <w:t>11.9.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8372A7">
        <w:rPr>
          <w:rFonts w:ascii="Times New Roman" w:eastAsia="Times New Roman" w:hAnsi="Times New Roman"/>
          <w:sz w:val="24"/>
          <w:szCs w:val="24"/>
          <w:lang w:eastAsia="ru-RU"/>
        </w:rPr>
        <w:t>Ограничения на территории зоны шумового дискомфорта от электро- и автомобильного транспорта</w:t>
      </w:r>
      <w:bookmarkEnd w:id="84"/>
      <w:bookmarkEnd w:id="85"/>
    </w:p>
    <w:p w:rsidR="004B65E2" w:rsidRPr="008372A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2A7">
        <w:rPr>
          <w:rFonts w:ascii="Times New Roman" w:eastAsia="Times New Roman" w:hAnsi="Times New Roman"/>
          <w:sz w:val="24"/>
          <w:szCs w:val="24"/>
          <w:lang w:eastAsia="ru-RU"/>
        </w:rPr>
        <w:t>1) при осуществлении строительства, реконструкции обязательно применение шумозащитных мероприятий, которые устанавливаются в зависимости от функционального использования застройки и сложившихся условий. К ним относятся такие мероприятия, как:</w:t>
      </w:r>
    </w:p>
    <w:p w:rsidR="004B65E2" w:rsidRPr="008372A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8372A7">
        <w:rPr>
          <w:rFonts w:ascii="Times New Roman" w:eastAsia="Times New Roman" w:hAnsi="Times New Roman"/>
          <w:sz w:val="24"/>
          <w:szCs w:val="24"/>
          <w:lang w:eastAsia="ru-RU"/>
        </w:rPr>
        <w:t>установка защитных экранов на участках капитальной застройки, непосредственно примыкающей к транспортным магистралям и посадкам лесополосы;</w:t>
      </w:r>
    </w:p>
    <w:p w:rsidR="004B65E2" w:rsidRPr="008372A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8372A7">
        <w:rPr>
          <w:rFonts w:ascii="Times New Roman" w:eastAsia="Times New Roman" w:hAnsi="Times New Roman"/>
          <w:sz w:val="24"/>
          <w:szCs w:val="24"/>
          <w:lang w:eastAsia="ru-RU"/>
        </w:rPr>
        <w:t>использование шумозащитных конструкций на зданиях (тройное остекление или сооружение шумоотражающего козырька и т.д.).</w:t>
      </w:r>
    </w:p>
    <w:p w:rsidR="004B65E2" w:rsidRPr="008372A7" w:rsidRDefault="004B65E2" w:rsidP="004B65E2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6" w:name="_Toc480281689"/>
      <w:bookmarkStart w:id="87" w:name="_Toc482359630"/>
      <w:r w:rsidRPr="008372A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372A7">
        <w:rPr>
          <w:rFonts w:ascii="Times New Roman" w:eastAsia="Times New Roman" w:hAnsi="Times New Roman"/>
          <w:sz w:val="24"/>
          <w:szCs w:val="24"/>
          <w:lang w:eastAsia="ru-RU"/>
        </w:rPr>
        <w:t>.9.2. Ограничения на территории зоны акустической вредности от внешних автодорог</w:t>
      </w:r>
      <w:bookmarkEnd w:id="86"/>
      <w:bookmarkEnd w:id="87"/>
    </w:p>
    <w:p w:rsidR="004B65E2" w:rsidRPr="008372A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2A7">
        <w:rPr>
          <w:rFonts w:ascii="Times New Roman" w:eastAsia="Times New Roman" w:hAnsi="Times New Roman"/>
          <w:sz w:val="24"/>
          <w:szCs w:val="24"/>
          <w:lang w:eastAsia="ru-RU"/>
        </w:rPr>
        <w:t>1) I зона акустической вредности</w:t>
      </w:r>
    </w:p>
    <w:p w:rsidR="004B65E2" w:rsidRPr="008372A7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2A7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Запрещено размещение по результатам осуществления градостроительных изменений </w:t>
      </w:r>
      <w:r w:rsidRPr="008372A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следующих видов объектов:</w:t>
      </w:r>
    </w:p>
    <w:p w:rsidR="004B65E2" w:rsidRPr="008372A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8372A7">
        <w:rPr>
          <w:rFonts w:ascii="Times New Roman" w:eastAsia="Times New Roman" w:hAnsi="Times New Roman"/>
          <w:sz w:val="24"/>
          <w:szCs w:val="24"/>
          <w:lang w:eastAsia="ru-RU"/>
        </w:rPr>
        <w:t>детских учреждений;</w:t>
      </w:r>
    </w:p>
    <w:p w:rsidR="004B65E2" w:rsidRPr="008372A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8372A7">
        <w:rPr>
          <w:rFonts w:ascii="Times New Roman" w:eastAsia="Times New Roman" w:hAnsi="Times New Roman"/>
          <w:sz w:val="24"/>
          <w:szCs w:val="24"/>
          <w:lang w:eastAsia="ru-RU"/>
        </w:rPr>
        <w:t>садоводства;</w:t>
      </w:r>
    </w:p>
    <w:p w:rsidR="004B65E2" w:rsidRPr="008372A7" w:rsidRDefault="004B65E2" w:rsidP="004B65E2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8372A7">
        <w:rPr>
          <w:rFonts w:ascii="Times New Roman" w:eastAsia="Times New Roman" w:hAnsi="Times New Roman"/>
          <w:sz w:val="24"/>
          <w:szCs w:val="24"/>
          <w:lang w:eastAsia="ru-RU"/>
        </w:rPr>
        <w:t>жилых зданий;</w:t>
      </w:r>
    </w:p>
    <w:p w:rsidR="004B65E2" w:rsidRPr="009B7E8F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санаторно-курортных;</w:t>
      </w:r>
    </w:p>
    <w:p w:rsidR="004B65E2" w:rsidRPr="009B7E8F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медицинских учреждений;</w:t>
      </w:r>
    </w:p>
    <w:p w:rsidR="004B65E2" w:rsidRPr="009B7E8F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отдыха;</w:t>
      </w:r>
    </w:p>
    <w:p w:rsidR="004B65E2" w:rsidRPr="009B7E8F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2) II зона акустической вредности</w:t>
      </w:r>
    </w:p>
    <w:p w:rsidR="004B65E2" w:rsidRPr="009B7E8F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Запрещено размещение по результатам осуществления градостроительных изменений следующих видов объектов:</w:t>
      </w:r>
    </w:p>
    <w:p w:rsidR="004B65E2" w:rsidRPr="009B7E8F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детских учреждений;</w:t>
      </w:r>
    </w:p>
    <w:p w:rsidR="004B65E2" w:rsidRPr="009B7E8F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жилой застройки;</w:t>
      </w:r>
    </w:p>
    <w:p w:rsidR="004B65E2" w:rsidRPr="009B7E8F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санаторно-курортных;</w:t>
      </w:r>
    </w:p>
    <w:p w:rsidR="004B65E2" w:rsidRPr="009B7E8F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медицинских учреждений;</w:t>
      </w:r>
    </w:p>
    <w:p w:rsidR="004B65E2" w:rsidRPr="009B7E8F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отдыха;</w:t>
      </w:r>
    </w:p>
    <w:p w:rsidR="004B65E2" w:rsidRPr="009B7E8F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3) III зона акустической вредности</w:t>
      </w:r>
    </w:p>
    <w:p w:rsidR="004B65E2" w:rsidRPr="009B7E8F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Запрещено размещение по результатам осуществления градостроительных изменений следующих видов объектов:</w:t>
      </w:r>
    </w:p>
    <w:p w:rsidR="004B65E2" w:rsidRPr="009B7E8F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детских учреждений;</w:t>
      </w:r>
    </w:p>
    <w:p w:rsidR="004B65E2" w:rsidRPr="009B7E8F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санаторно-курортных;</w:t>
      </w:r>
    </w:p>
    <w:p w:rsidR="004B65E2" w:rsidRPr="009B7E8F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медицинских учреждений;</w:t>
      </w:r>
    </w:p>
    <w:p w:rsidR="004B65E2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9B7E8F">
        <w:rPr>
          <w:rFonts w:ascii="Times New Roman" w:eastAsia="Times New Roman" w:hAnsi="Times New Roman"/>
          <w:sz w:val="24"/>
          <w:szCs w:val="24"/>
          <w:lang w:eastAsia="ru-RU"/>
        </w:rPr>
        <w:t>отдыха.</w:t>
      </w:r>
    </w:p>
    <w:p w:rsidR="004B65E2" w:rsidRPr="009B7E8F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88" w:name="_Toc283113428"/>
      <w:bookmarkStart w:id="89" w:name="_Toc286828632"/>
      <w:bookmarkStart w:id="90" w:name="_Toc480281690"/>
      <w:bookmarkStart w:id="91" w:name="_Toc482359631"/>
      <w:r>
        <w:rPr>
          <w:rFonts w:ascii="Times New Roman" w:hAnsi="Times New Roman"/>
          <w:b/>
          <w:sz w:val="24"/>
          <w:szCs w:val="24"/>
        </w:rPr>
        <w:t>Статья 11.10. О</w:t>
      </w:r>
      <w:r w:rsidRPr="009B7E8F">
        <w:rPr>
          <w:rFonts w:ascii="Times New Roman" w:hAnsi="Times New Roman"/>
          <w:b/>
          <w:sz w:val="24"/>
          <w:szCs w:val="24"/>
        </w:rPr>
        <w:t>граничения использования земельных участков и объектов капитального строительства в санитарно-защитных зонах от источников электромагнитного излучения</w:t>
      </w:r>
      <w:bookmarkEnd w:id="88"/>
      <w:bookmarkEnd w:id="89"/>
      <w:r>
        <w:rPr>
          <w:rFonts w:ascii="Times New Roman" w:hAnsi="Times New Roman"/>
          <w:b/>
          <w:sz w:val="24"/>
          <w:szCs w:val="24"/>
        </w:rPr>
        <w:t>.</w:t>
      </w:r>
      <w:bookmarkEnd w:id="90"/>
      <w:bookmarkEnd w:id="91"/>
    </w:p>
    <w:p w:rsidR="004B65E2" w:rsidRPr="00733350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11.10.1. </w:t>
      </w:r>
      <w:r w:rsidRPr="00733350">
        <w:rPr>
          <w:rFonts w:ascii="Times New Roman" w:eastAsia="Times New Roman" w:hAnsi="Times New Roman"/>
          <w:sz w:val="24"/>
          <w:szCs w:val="24"/>
          <w:lang w:eastAsia="ru-RU"/>
        </w:rPr>
        <w:t>Запрещено размещение следующих видов объектов:</w:t>
      </w:r>
    </w:p>
    <w:p w:rsidR="004B65E2" w:rsidRPr="00CB5142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CB5142">
        <w:rPr>
          <w:rFonts w:ascii="Times New Roman" w:eastAsia="Times New Roman" w:hAnsi="Times New Roman"/>
          <w:sz w:val="24"/>
          <w:szCs w:val="24"/>
          <w:lang w:eastAsia="ru-RU"/>
        </w:rPr>
        <w:t>жилых зданий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CB5142">
        <w:rPr>
          <w:rFonts w:ascii="Times New Roman" w:eastAsia="Times New Roman" w:hAnsi="Times New Roman"/>
          <w:sz w:val="24"/>
          <w:szCs w:val="24"/>
          <w:lang w:eastAsia="ru-RU"/>
        </w:rPr>
        <w:t>детских учреждений;</w:t>
      </w:r>
    </w:p>
    <w:p w:rsidR="004B65E2" w:rsidRPr="00733350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733350">
        <w:rPr>
          <w:rFonts w:ascii="Times New Roman" w:eastAsia="Times New Roman" w:hAnsi="Times New Roman"/>
          <w:sz w:val="24"/>
          <w:szCs w:val="24"/>
          <w:lang w:eastAsia="ru-RU"/>
        </w:rPr>
        <w:t>санаторно-курортных;</w:t>
      </w:r>
    </w:p>
    <w:p w:rsidR="004B65E2" w:rsidRPr="00733350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733350">
        <w:rPr>
          <w:rFonts w:ascii="Times New Roman" w:eastAsia="Times New Roman" w:hAnsi="Times New Roman"/>
          <w:sz w:val="24"/>
          <w:szCs w:val="24"/>
          <w:lang w:eastAsia="ru-RU"/>
        </w:rPr>
        <w:t>медицинских учреждений (стационаров);</w:t>
      </w:r>
    </w:p>
    <w:p w:rsidR="004B65E2" w:rsidRDefault="004B65E2" w:rsidP="004B65E2">
      <w:pPr>
        <w:pStyle w:val="a5"/>
        <w:widowControl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Pr="00733350">
        <w:rPr>
          <w:rFonts w:ascii="Times New Roman" w:eastAsia="Times New Roman" w:hAnsi="Times New Roman"/>
          <w:sz w:val="24"/>
          <w:szCs w:val="24"/>
          <w:lang w:eastAsia="ru-RU"/>
        </w:rPr>
        <w:t>общественных зданий.</w:t>
      </w:r>
    </w:p>
    <w:p w:rsidR="004B65E2" w:rsidRPr="002050AB" w:rsidRDefault="004B65E2" w:rsidP="004B65E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  <w:bookmarkStart w:id="92" w:name="_Toc283113429"/>
      <w:bookmarkStart w:id="93" w:name="_Toc286828633"/>
      <w:bookmarkStart w:id="94" w:name="_Toc480281691"/>
      <w:bookmarkStart w:id="95" w:name="_Toc482359632"/>
      <w:r>
        <w:rPr>
          <w:rFonts w:ascii="Times New Roman" w:hAnsi="Times New Roman"/>
          <w:b/>
          <w:sz w:val="24"/>
          <w:szCs w:val="24"/>
        </w:rPr>
        <w:t>Статья 11.11. О</w:t>
      </w:r>
      <w:r w:rsidRPr="002050AB">
        <w:rPr>
          <w:rFonts w:ascii="Times New Roman" w:hAnsi="Times New Roman"/>
          <w:b/>
          <w:sz w:val="24"/>
          <w:szCs w:val="24"/>
        </w:rPr>
        <w:t>граничения использования земельных участков и объектов капитального строительства на территории коммуникационных коридоров</w:t>
      </w:r>
      <w:bookmarkEnd w:id="92"/>
      <w:bookmarkEnd w:id="93"/>
      <w:r>
        <w:rPr>
          <w:rFonts w:ascii="Times New Roman" w:hAnsi="Times New Roman"/>
          <w:b/>
          <w:sz w:val="24"/>
          <w:szCs w:val="24"/>
        </w:rPr>
        <w:t>.</w:t>
      </w:r>
      <w:bookmarkEnd w:id="94"/>
      <w:bookmarkEnd w:id="95"/>
    </w:p>
    <w:p w:rsidR="004B65E2" w:rsidRDefault="004B65E2" w:rsidP="004B65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11.11.1. </w:t>
      </w:r>
      <w:r w:rsidRPr="002050AB">
        <w:rPr>
          <w:rFonts w:ascii="Times New Roman" w:eastAsia="Times New Roman" w:hAnsi="Times New Roman"/>
          <w:sz w:val="24"/>
          <w:szCs w:val="24"/>
          <w:lang w:eastAsia="ru-RU"/>
        </w:rPr>
        <w:t>Запрещается застройка коридоров инженерных сетей, дренажных канав зданиями и сооружениями.</w:t>
      </w:r>
    </w:p>
    <w:p w:rsidR="004B65E2" w:rsidRPr="0075273F" w:rsidRDefault="004B65E2" w:rsidP="004B65E2">
      <w:pPr>
        <w:pStyle w:val="2"/>
        <w:keepNext w:val="0"/>
        <w:widowControl w:val="0"/>
        <w:spacing w:before="0" w:after="0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  <w:bookmarkStart w:id="96" w:name="_Toc480281692"/>
      <w:bookmarkStart w:id="97" w:name="_Toc482359633"/>
      <w:r w:rsidRPr="0075273F">
        <w:rPr>
          <w:rFonts w:ascii="Times New Roman" w:hAnsi="Times New Roman"/>
          <w:i w:val="0"/>
          <w:kern w:val="32"/>
          <w:sz w:val="24"/>
          <w:szCs w:val="24"/>
        </w:rPr>
        <w:lastRenderedPageBreak/>
        <w:t>Приложение 1</w:t>
      </w:r>
      <w:bookmarkEnd w:id="96"/>
      <w:bookmarkEnd w:id="97"/>
    </w:p>
    <w:p w:rsidR="004B65E2" w:rsidRDefault="004B65E2" w:rsidP="004B65E2">
      <w:pPr>
        <w:widowControl w:val="0"/>
        <w:spacing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4B65E2" w:rsidRPr="004D2A15" w:rsidRDefault="004B65E2" w:rsidP="004B65E2">
      <w:pPr>
        <w:widowControl w:val="0"/>
        <w:spacing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8F3FD5">
        <w:rPr>
          <w:rFonts w:ascii="Times New Roman" w:hAnsi="Times New Roman"/>
          <w:b/>
          <w:noProof/>
          <w:sz w:val="24"/>
          <w:szCs w:val="24"/>
          <w:lang w:eastAsia="ru-RU"/>
        </w:rPr>
        <w:t>СХЕМА ГРАДОСТРОИТЕЛЬНОГО ЗОНИРОВАНИЯ МУНИЦИПАЛЬНОГО ОБРАЗОВАНИЯ «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УЛАНКОВСКИЙ</w:t>
      </w:r>
      <w:r w:rsidRPr="00AA6101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СЕЛЬСОВЕТ</w:t>
      </w:r>
      <w:r w:rsidRPr="008F3FD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СУДЖАНСКОГО</w:t>
      </w:r>
      <w:r w:rsidRPr="008F3FD5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РАЙОНА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Pr="008F3FD5">
        <w:rPr>
          <w:rFonts w:ascii="Times New Roman" w:hAnsi="Times New Roman"/>
          <w:b/>
          <w:noProof/>
          <w:sz w:val="24"/>
          <w:szCs w:val="24"/>
          <w:lang w:eastAsia="ru-RU"/>
        </w:rPr>
        <w:t>КУРСКОЙ ОБЛАСТИ</w:t>
      </w:r>
    </w:p>
    <w:p w:rsidR="004B65E2" w:rsidRPr="004D2A15" w:rsidRDefault="004B65E2" w:rsidP="004B65E2">
      <w:pPr>
        <w:widowControl w:val="0"/>
        <w:spacing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4B65E2" w:rsidRDefault="004B65E2" w:rsidP="004B65E2">
      <w:pPr>
        <w:pStyle w:val="3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/>
          <w:color w:val="auto"/>
          <w:kern w:val="32"/>
          <w:sz w:val="24"/>
          <w:szCs w:val="24"/>
          <w:lang w:eastAsia="ru-RU"/>
        </w:rPr>
      </w:pPr>
    </w:p>
    <w:p w:rsidR="004B65E2" w:rsidRDefault="004B65E2" w:rsidP="004B65E2">
      <w:pPr>
        <w:pStyle w:val="3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/>
          <w:color w:val="auto"/>
          <w:kern w:val="32"/>
          <w:sz w:val="24"/>
          <w:szCs w:val="24"/>
          <w:lang w:eastAsia="ru-RU"/>
        </w:rPr>
      </w:pPr>
      <w:bookmarkStart w:id="98" w:name="_Toc480281460"/>
      <w:bookmarkStart w:id="99" w:name="_Toc480281694"/>
      <w:bookmarkStart w:id="100" w:name="_Toc482359635"/>
      <w:r w:rsidRPr="00E32619"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>Рис.1. Схема градостроительного зонирования территории муниципального образования «</w:t>
      </w:r>
      <w:r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>Уланков</w:t>
      </w:r>
      <w:r w:rsidRPr="00E32619"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 xml:space="preserve">ский сельсовет» </w:t>
      </w:r>
      <w:r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>Суджан</w:t>
      </w:r>
      <w:r w:rsidRPr="00E32619"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>ского района Курской области</w:t>
      </w:r>
      <w:bookmarkEnd w:id="98"/>
      <w:bookmarkEnd w:id="99"/>
      <w:bookmarkEnd w:id="100"/>
    </w:p>
    <w:p w:rsidR="004B65E2" w:rsidRDefault="004B65E2" w:rsidP="004B65E2">
      <w:pPr>
        <w:rPr>
          <w:lang w:eastAsia="ru-RU"/>
        </w:rPr>
      </w:pPr>
    </w:p>
    <w:p w:rsidR="004B65E2" w:rsidRDefault="004B65E2" w:rsidP="004B65E2">
      <w:pPr>
        <w:rPr>
          <w:lang w:eastAsia="ru-RU"/>
        </w:rPr>
      </w:pPr>
    </w:p>
    <w:p w:rsidR="004B65E2" w:rsidRDefault="004B65E2" w:rsidP="004B65E2">
      <w:pPr>
        <w:rPr>
          <w:lang w:eastAsia="ru-RU"/>
        </w:rPr>
      </w:pPr>
    </w:p>
    <w:p w:rsidR="004B65E2" w:rsidRDefault="004B65E2" w:rsidP="004B65E2">
      <w:pPr>
        <w:rPr>
          <w:lang w:eastAsia="ru-RU"/>
        </w:rPr>
      </w:pPr>
    </w:p>
    <w:p w:rsidR="004B65E2" w:rsidRPr="00663816" w:rsidRDefault="004B65E2" w:rsidP="004B65E2">
      <w:pPr>
        <w:rPr>
          <w:lang w:eastAsia="ru-RU"/>
        </w:rPr>
      </w:pPr>
    </w:p>
    <w:p w:rsidR="004B65E2" w:rsidRPr="0090319D" w:rsidRDefault="004B65E2" w:rsidP="004B65E2">
      <w:pPr>
        <w:rPr>
          <w:lang w:eastAsia="ru-RU"/>
        </w:rPr>
      </w:pPr>
    </w:p>
    <w:p w:rsidR="004B65E2" w:rsidRPr="00E32619" w:rsidRDefault="004B65E2" w:rsidP="004B65E2">
      <w:pPr>
        <w:pStyle w:val="3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/>
          <w:color w:val="auto"/>
          <w:kern w:val="32"/>
          <w:sz w:val="24"/>
          <w:szCs w:val="24"/>
          <w:lang w:eastAsia="ru-RU"/>
        </w:rPr>
      </w:pPr>
      <w:bookmarkStart w:id="101" w:name="_Toc480281462"/>
      <w:bookmarkStart w:id="102" w:name="_Toc480281696"/>
      <w:bookmarkStart w:id="103" w:name="_Toc482359637"/>
      <w:r w:rsidRPr="00E32619"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>Рис.2. Схема границ зон с особыми условиями использования территории муниципального образования «</w:t>
      </w:r>
      <w:r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>Уланков</w:t>
      </w:r>
      <w:r w:rsidRPr="00E32619"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 xml:space="preserve">ский сельсовет» </w:t>
      </w:r>
      <w:r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>Суджан</w:t>
      </w:r>
      <w:r w:rsidRPr="00E32619"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>ского района</w:t>
      </w:r>
      <w:bookmarkEnd w:id="101"/>
      <w:bookmarkEnd w:id="102"/>
      <w:bookmarkEnd w:id="103"/>
      <w:r w:rsidRPr="00E32619"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 xml:space="preserve"> </w:t>
      </w:r>
    </w:p>
    <w:p w:rsidR="004B65E2" w:rsidRPr="00E32619" w:rsidRDefault="004B65E2" w:rsidP="004B65E2">
      <w:pPr>
        <w:pStyle w:val="3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/>
          <w:color w:val="auto"/>
          <w:kern w:val="32"/>
          <w:sz w:val="24"/>
          <w:szCs w:val="24"/>
          <w:lang w:eastAsia="ru-RU"/>
        </w:rPr>
      </w:pPr>
      <w:bookmarkStart w:id="104" w:name="_Toc480281463"/>
      <w:bookmarkStart w:id="105" w:name="_Toc480281697"/>
      <w:bookmarkStart w:id="106" w:name="_Toc482359638"/>
      <w:r w:rsidRPr="00E32619">
        <w:rPr>
          <w:rFonts w:ascii="Times New Roman" w:hAnsi="Times New Roman"/>
          <w:color w:val="auto"/>
          <w:kern w:val="32"/>
          <w:sz w:val="24"/>
          <w:szCs w:val="24"/>
          <w:lang w:eastAsia="ru-RU"/>
        </w:rPr>
        <w:t>Курской области</w:t>
      </w:r>
      <w:bookmarkEnd w:id="104"/>
      <w:bookmarkEnd w:id="105"/>
      <w:bookmarkEnd w:id="106"/>
    </w:p>
    <w:p w:rsidR="00652017" w:rsidRDefault="00652017"/>
    <w:sectPr w:rsidR="00652017" w:rsidSect="00123E68">
      <w:headerReference w:type="even" r:id="rId5"/>
      <w:footerReference w:type="even" r:id="rId6"/>
      <w:footerReference w:type="default" r:id="rId7"/>
      <w:pgSz w:w="11906" w:h="16838"/>
      <w:pgMar w:top="1134" w:right="707" w:bottom="1134" w:left="1418" w:header="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1E1" w:rsidRDefault="004B65E2" w:rsidP="009B778F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141E1" w:rsidRDefault="004B65E2" w:rsidP="009B77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1E1" w:rsidRPr="00B17AE5" w:rsidRDefault="004B65E2" w:rsidP="009B778F">
    <w:pPr>
      <w:pStyle w:val="a8"/>
      <w:framePr w:wrap="around" w:vAnchor="text" w:hAnchor="margin" w:xAlign="right" w:y="1"/>
      <w:rPr>
        <w:rStyle w:val="ab"/>
        <w:rFonts w:ascii="Times New Roman" w:hAnsi="Times New Roman"/>
        <w:sz w:val="24"/>
        <w:szCs w:val="24"/>
      </w:rPr>
    </w:pPr>
    <w:r w:rsidRPr="00B17AE5">
      <w:rPr>
        <w:rStyle w:val="ab"/>
        <w:rFonts w:ascii="Times New Roman" w:hAnsi="Times New Roman"/>
        <w:sz w:val="24"/>
        <w:szCs w:val="24"/>
      </w:rPr>
      <w:fldChar w:fldCharType="begin"/>
    </w:r>
    <w:r w:rsidRPr="00B17AE5">
      <w:rPr>
        <w:rStyle w:val="ab"/>
        <w:rFonts w:ascii="Times New Roman" w:hAnsi="Times New Roman"/>
        <w:sz w:val="24"/>
        <w:szCs w:val="24"/>
      </w:rPr>
      <w:instrText xml:space="preserve">PAGE  </w:instrText>
    </w:r>
    <w:r w:rsidRPr="00B17AE5">
      <w:rPr>
        <w:rStyle w:val="ab"/>
        <w:rFonts w:ascii="Times New Roman" w:hAnsi="Times New Roman"/>
        <w:sz w:val="24"/>
        <w:szCs w:val="24"/>
      </w:rPr>
      <w:fldChar w:fldCharType="separate"/>
    </w:r>
    <w:r>
      <w:rPr>
        <w:rStyle w:val="ab"/>
        <w:rFonts w:ascii="Times New Roman" w:hAnsi="Times New Roman"/>
        <w:noProof/>
        <w:sz w:val="24"/>
        <w:szCs w:val="24"/>
      </w:rPr>
      <w:t>29</w:t>
    </w:r>
    <w:r w:rsidRPr="00B17AE5">
      <w:rPr>
        <w:rStyle w:val="ab"/>
        <w:rFonts w:ascii="Times New Roman" w:hAnsi="Times New Roman"/>
        <w:sz w:val="24"/>
        <w:szCs w:val="24"/>
      </w:rPr>
      <w:fldChar w:fldCharType="end"/>
    </w:r>
  </w:p>
  <w:p w:rsidR="006141E1" w:rsidRDefault="004B65E2" w:rsidP="00123E68">
    <w:pPr>
      <w:pStyle w:val="a8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1E1" w:rsidRDefault="004B65E2" w:rsidP="009B778F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6141E1" w:rsidRDefault="004B65E2" w:rsidP="009B778F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7A1FE5"/>
    <w:multiLevelType w:val="hybridMultilevel"/>
    <w:tmpl w:val="A11AEE8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EC56F5"/>
    <w:multiLevelType w:val="hybridMultilevel"/>
    <w:tmpl w:val="2A126F8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572305"/>
    <w:multiLevelType w:val="hybridMultilevel"/>
    <w:tmpl w:val="4B103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27ABA"/>
    <w:multiLevelType w:val="multilevel"/>
    <w:tmpl w:val="4AD2BF12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0C886C70"/>
    <w:multiLevelType w:val="hybridMultilevel"/>
    <w:tmpl w:val="A2123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22C1C"/>
    <w:multiLevelType w:val="hybridMultilevel"/>
    <w:tmpl w:val="F134E97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9B26AC9"/>
    <w:multiLevelType w:val="multilevel"/>
    <w:tmpl w:val="C49052E2"/>
    <w:lvl w:ilvl="0">
      <w:start w:val="5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2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720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>
    <w:nsid w:val="22415E31"/>
    <w:multiLevelType w:val="multilevel"/>
    <w:tmpl w:val="816C9FC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4"/>
        </w:tabs>
        <w:ind w:left="101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2"/>
        </w:tabs>
        <w:ind w:left="19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6"/>
        </w:tabs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58"/>
        </w:tabs>
        <w:ind w:left="38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12"/>
        </w:tabs>
        <w:ind w:left="4512" w:hanging="2160"/>
      </w:pPr>
      <w:rPr>
        <w:rFonts w:hint="default"/>
      </w:rPr>
    </w:lvl>
  </w:abstractNum>
  <w:abstractNum w:abstractNumId="9">
    <w:nsid w:val="260A76D3"/>
    <w:multiLevelType w:val="hybridMultilevel"/>
    <w:tmpl w:val="9056A1C6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6984A52"/>
    <w:multiLevelType w:val="multilevel"/>
    <w:tmpl w:val="3C0AAA56"/>
    <w:lvl w:ilvl="0">
      <w:start w:val="5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2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7"/>
      <w:numFmt w:val="decimal"/>
      <w:suff w:val="space"/>
      <w:lvlText w:val="Статья %2.%3."/>
      <w:lvlJc w:val="left"/>
      <w:pPr>
        <w:ind w:left="720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>
    <w:nsid w:val="26F246F6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B342FFF"/>
    <w:multiLevelType w:val="hybridMultilevel"/>
    <w:tmpl w:val="0ED8DAE0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3">
    <w:nsid w:val="2C6A2393"/>
    <w:multiLevelType w:val="hybridMultilevel"/>
    <w:tmpl w:val="02E0CED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32C4C49"/>
    <w:multiLevelType w:val="multilevel"/>
    <w:tmpl w:val="319E069A"/>
    <w:lvl w:ilvl="0">
      <w:start w:val="3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4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4"/>
      <w:numFmt w:val="decimal"/>
      <w:suff w:val="space"/>
      <w:lvlText w:val="Статья %2.%3."/>
      <w:lvlJc w:val="left"/>
      <w:pPr>
        <w:ind w:left="1850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>
    <w:nsid w:val="37515393"/>
    <w:multiLevelType w:val="multilevel"/>
    <w:tmpl w:val="E83A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0C1218"/>
    <w:multiLevelType w:val="hybridMultilevel"/>
    <w:tmpl w:val="CC70875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0E30146"/>
    <w:multiLevelType w:val="hybridMultilevel"/>
    <w:tmpl w:val="D90A048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1941C7C"/>
    <w:multiLevelType w:val="hybridMultilevel"/>
    <w:tmpl w:val="CF8A5CE8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>
    <w:nsid w:val="42DF3521"/>
    <w:multiLevelType w:val="hybridMultilevel"/>
    <w:tmpl w:val="EDEACF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5C4662"/>
    <w:multiLevelType w:val="hybridMultilevel"/>
    <w:tmpl w:val="CD40B366"/>
    <w:lvl w:ilvl="0" w:tplc="04190005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1">
    <w:nsid w:val="47F001C4"/>
    <w:multiLevelType w:val="hybridMultilevel"/>
    <w:tmpl w:val="EBCCB35A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C3A03C1"/>
    <w:multiLevelType w:val="hybridMultilevel"/>
    <w:tmpl w:val="64904610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D0409F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C24D88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44445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8F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E227A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D06E8E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1EE189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410597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1957807"/>
    <w:multiLevelType w:val="multilevel"/>
    <w:tmpl w:val="F59ACE06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1850" w:hanging="432"/>
      </w:pPr>
      <w:rPr>
        <w:rFonts w:hint="default"/>
        <w:b/>
        <w:lang w:val="ru-RU"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4">
    <w:nsid w:val="56A409F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B0937F2"/>
    <w:multiLevelType w:val="hybridMultilevel"/>
    <w:tmpl w:val="E27E84D6"/>
    <w:lvl w:ilvl="0" w:tplc="04190005">
      <w:start w:val="1"/>
      <w:numFmt w:val="bullet"/>
      <w:lvlText w:val=""/>
      <w:lvlJc w:val="left"/>
      <w:pPr>
        <w:ind w:left="15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6">
    <w:nsid w:val="5BB1541E"/>
    <w:multiLevelType w:val="multilevel"/>
    <w:tmpl w:val="C8141FF0"/>
    <w:lvl w:ilvl="0">
      <w:start w:val="10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3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7"/>
      <w:numFmt w:val="decimal"/>
      <w:suff w:val="space"/>
      <w:lvlText w:val="Статья %2.%3."/>
      <w:lvlJc w:val="left"/>
      <w:pPr>
        <w:ind w:left="720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7">
    <w:nsid w:val="5E274DE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5EC15384"/>
    <w:multiLevelType w:val="hybridMultilevel"/>
    <w:tmpl w:val="818EAD44"/>
    <w:lvl w:ilvl="0" w:tplc="04190005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9">
    <w:nsid w:val="5F783D41"/>
    <w:multiLevelType w:val="hybridMultilevel"/>
    <w:tmpl w:val="6B1EC264"/>
    <w:lvl w:ilvl="0" w:tplc="B17A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12819AB"/>
    <w:multiLevelType w:val="hybridMultilevel"/>
    <w:tmpl w:val="DE121D00"/>
    <w:lvl w:ilvl="0" w:tplc="73A60398">
      <w:start w:val="1"/>
      <w:numFmt w:val="bullet"/>
      <w:lvlText w:val="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31">
    <w:nsid w:val="684C6C1E"/>
    <w:multiLevelType w:val="hybridMultilevel"/>
    <w:tmpl w:val="E4121E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776B59"/>
    <w:multiLevelType w:val="hybridMultilevel"/>
    <w:tmpl w:val="13529E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0409F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C24D88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44445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8F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E227A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D06E8E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1EE189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410597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4855614"/>
    <w:multiLevelType w:val="hybridMultilevel"/>
    <w:tmpl w:val="2A126F8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99F1A1E"/>
    <w:multiLevelType w:val="multilevel"/>
    <w:tmpl w:val="8E62C16C"/>
    <w:lvl w:ilvl="0">
      <w:start w:val="2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4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suff w:val="space"/>
      <w:lvlText w:val="Статья %2.%3."/>
      <w:lvlJc w:val="left"/>
      <w:pPr>
        <w:ind w:left="1850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16"/>
  </w:num>
  <w:num w:numId="4">
    <w:abstractNumId w:val="9"/>
  </w:num>
  <w:num w:numId="5">
    <w:abstractNumId w:val="17"/>
  </w:num>
  <w:num w:numId="6">
    <w:abstractNumId w:val="13"/>
  </w:num>
  <w:num w:numId="7">
    <w:abstractNumId w:val="3"/>
  </w:num>
  <w:num w:numId="8">
    <w:abstractNumId w:val="33"/>
  </w:num>
  <w:num w:numId="9">
    <w:abstractNumId w:val="1"/>
  </w:num>
  <w:num w:numId="10">
    <w:abstractNumId w:val="22"/>
  </w:num>
  <w:num w:numId="11">
    <w:abstractNumId w:val="18"/>
  </w:num>
  <w:num w:numId="12">
    <w:abstractNumId w:val="2"/>
  </w:num>
  <w:num w:numId="13">
    <w:abstractNumId w:val="6"/>
  </w:num>
  <w:num w:numId="14">
    <w:abstractNumId w:val="19"/>
  </w:num>
  <w:num w:numId="15">
    <w:abstractNumId w:val="21"/>
  </w:num>
  <w:num w:numId="16">
    <w:abstractNumId w:val="10"/>
  </w:num>
  <w:num w:numId="17">
    <w:abstractNumId w:val="7"/>
  </w:num>
  <w:num w:numId="18">
    <w:abstractNumId w:val="15"/>
  </w:num>
  <w:num w:numId="19">
    <w:abstractNumId w:val="0"/>
  </w:num>
  <w:num w:numId="20">
    <w:abstractNumId w:val="12"/>
  </w:num>
  <w:num w:numId="21">
    <w:abstractNumId w:val="11"/>
  </w:num>
  <w:num w:numId="22">
    <w:abstractNumId w:val="30"/>
  </w:num>
  <w:num w:numId="23">
    <w:abstractNumId w:val="8"/>
  </w:num>
  <w:num w:numId="24">
    <w:abstractNumId w:val="31"/>
  </w:num>
  <w:num w:numId="25">
    <w:abstractNumId w:val="27"/>
  </w:num>
  <w:num w:numId="26">
    <w:abstractNumId w:val="24"/>
  </w:num>
  <w:num w:numId="27">
    <w:abstractNumId w:val="26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29"/>
  </w:num>
  <w:num w:numId="31">
    <w:abstractNumId w:val="28"/>
  </w:num>
  <w:num w:numId="32">
    <w:abstractNumId w:val="25"/>
  </w:num>
  <w:num w:numId="33">
    <w:abstractNumId w:val="20"/>
  </w:num>
  <w:num w:numId="34">
    <w:abstractNumId w:val="14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4B65E2"/>
    <w:rsid w:val="004B65E2"/>
    <w:rsid w:val="00652017"/>
    <w:rsid w:val="00C42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E2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aliases w:val="Т3"/>
    <w:basedOn w:val="a"/>
    <w:next w:val="a"/>
    <w:link w:val="10"/>
    <w:qFormat/>
    <w:rsid w:val="004B65E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aliases w:val="Т4,OG Heading 2"/>
    <w:basedOn w:val="a"/>
    <w:next w:val="a"/>
    <w:link w:val="20"/>
    <w:qFormat/>
    <w:rsid w:val="004B65E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aliases w:val="Tab"/>
    <w:basedOn w:val="a"/>
    <w:next w:val="a"/>
    <w:link w:val="30"/>
    <w:qFormat/>
    <w:rsid w:val="004B65E2"/>
    <w:pPr>
      <w:keepNext/>
      <w:keepLines/>
      <w:spacing w:before="200" w:line="276" w:lineRule="auto"/>
      <w:jc w:val="left"/>
      <w:outlineLvl w:val="2"/>
    </w:pPr>
    <w:rPr>
      <w:rFonts w:ascii="Cambria" w:eastAsia="Times New Roman" w:hAnsi="Cambria"/>
      <w:b/>
      <w:bCs/>
      <w:color w:val="4F81BD"/>
      <w:sz w:val="20"/>
      <w:szCs w:val="20"/>
      <w:lang/>
    </w:rPr>
  </w:style>
  <w:style w:type="paragraph" w:styleId="4">
    <w:name w:val="heading 4"/>
    <w:aliases w:val="Tab_name Знак"/>
    <w:basedOn w:val="a"/>
    <w:next w:val="a"/>
    <w:link w:val="41"/>
    <w:qFormat/>
    <w:rsid w:val="004B65E2"/>
    <w:pPr>
      <w:keepNext/>
      <w:spacing w:before="240" w:after="60" w:line="240" w:lineRule="auto"/>
      <w:jc w:val="left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B65E2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0"/>
      <w:szCs w:val="20"/>
      <w:lang/>
    </w:rPr>
  </w:style>
  <w:style w:type="paragraph" w:styleId="6">
    <w:name w:val="heading 6"/>
    <w:basedOn w:val="a"/>
    <w:next w:val="a"/>
    <w:link w:val="60"/>
    <w:uiPriority w:val="9"/>
    <w:qFormat/>
    <w:rsid w:val="004B65E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  <w:lang/>
    </w:rPr>
  </w:style>
  <w:style w:type="paragraph" w:styleId="7">
    <w:name w:val="heading 7"/>
    <w:basedOn w:val="a"/>
    <w:next w:val="a"/>
    <w:link w:val="70"/>
    <w:uiPriority w:val="9"/>
    <w:qFormat/>
    <w:rsid w:val="004B65E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/>
    </w:rPr>
  </w:style>
  <w:style w:type="paragraph" w:styleId="8">
    <w:name w:val="heading 8"/>
    <w:basedOn w:val="a"/>
    <w:next w:val="a"/>
    <w:link w:val="80"/>
    <w:uiPriority w:val="9"/>
    <w:qFormat/>
    <w:rsid w:val="004B65E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  <w:lang/>
    </w:rPr>
  </w:style>
  <w:style w:type="paragraph" w:styleId="9">
    <w:name w:val="heading 9"/>
    <w:basedOn w:val="a"/>
    <w:next w:val="a"/>
    <w:link w:val="90"/>
    <w:uiPriority w:val="9"/>
    <w:qFormat/>
    <w:rsid w:val="004B65E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Т3 Знак"/>
    <w:basedOn w:val="a0"/>
    <w:link w:val="1"/>
    <w:rsid w:val="004B65E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Т4 Знак,OG Heading 2 Знак"/>
    <w:basedOn w:val="a0"/>
    <w:link w:val="2"/>
    <w:rsid w:val="004B65E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Tab Знак"/>
    <w:basedOn w:val="a0"/>
    <w:link w:val="3"/>
    <w:rsid w:val="004B65E2"/>
    <w:rPr>
      <w:rFonts w:ascii="Cambria" w:eastAsia="Times New Roman" w:hAnsi="Cambria" w:cs="Times New Roman"/>
      <w:b/>
      <w:bCs/>
      <w:color w:val="4F81BD"/>
      <w:sz w:val="20"/>
      <w:szCs w:val="20"/>
      <w:lang/>
    </w:rPr>
  </w:style>
  <w:style w:type="character" w:customStyle="1" w:styleId="40">
    <w:name w:val="Заголовок 4 Знак"/>
    <w:basedOn w:val="a0"/>
    <w:link w:val="4"/>
    <w:uiPriority w:val="9"/>
    <w:rsid w:val="004B65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B65E2"/>
    <w:rPr>
      <w:rFonts w:ascii="Cambria" w:eastAsia="Times New Roman" w:hAnsi="Cambria" w:cs="Times New Roman"/>
      <w:color w:val="243F60"/>
      <w:sz w:val="20"/>
      <w:szCs w:val="20"/>
      <w:lang/>
    </w:rPr>
  </w:style>
  <w:style w:type="character" w:customStyle="1" w:styleId="60">
    <w:name w:val="Заголовок 6 Знак"/>
    <w:basedOn w:val="a0"/>
    <w:link w:val="6"/>
    <w:uiPriority w:val="9"/>
    <w:rsid w:val="004B65E2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70">
    <w:name w:val="Заголовок 7 Знак"/>
    <w:basedOn w:val="a0"/>
    <w:link w:val="7"/>
    <w:uiPriority w:val="9"/>
    <w:rsid w:val="004B65E2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character" w:customStyle="1" w:styleId="80">
    <w:name w:val="Заголовок 8 Знак"/>
    <w:basedOn w:val="a0"/>
    <w:link w:val="8"/>
    <w:uiPriority w:val="9"/>
    <w:rsid w:val="004B65E2"/>
    <w:rPr>
      <w:rFonts w:ascii="Cambria" w:eastAsia="Times New Roman" w:hAnsi="Cambria" w:cs="Times New Roman"/>
      <w:color w:val="404040"/>
      <w:sz w:val="20"/>
      <w:szCs w:val="20"/>
      <w:lang/>
    </w:rPr>
  </w:style>
  <w:style w:type="character" w:customStyle="1" w:styleId="90">
    <w:name w:val="Заголовок 9 Знак"/>
    <w:basedOn w:val="a0"/>
    <w:link w:val="9"/>
    <w:uiPriority w:val="9"/>
    <w:rsid w:val="004B65E2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character" w:customStyle="1" w:styleId="41">
    <w:name w:val="Заголовок 4 Знак1"/>
    <w:aliases w:val="Tab_name Знак Знак"/>
    <w:link w:val="4"/>
    <w:rsid w:val="004B65E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4B65E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4B65E2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B65E2"/>
    <w:rPr>
      <w:rFonts w:ascii="Tahoma" w:eastAsia="Calibri" w:hAnsi="Tahoma" w:cs="Times New Roman"/>
      <w:sz w:val="16"/>
      <w:szCs w:val="16"/>
      <w:lang/>
    </w:rPr>
  </w:style>
  <w:style w:type="paragraph" w:styleId="a5">
    <w:name w:val="List Paragraph"/>
    <w:basedOn w:val="a"/>
    <w:qFormat/>
    <w:rsid w:val="004B65E2"/>
    <w:pPr>
      <w:spacing w:after="200" w:line="276" w:lineRule="auto"/>
      <w:ind w:left="720"/>
      <w:contextualSpacing/>
      <w:jc w:val="left"/>
    </w:pPr>
  </w:style>
  <w:style w:type="paragraph" w:styleId="a6">
    <w:name w:val="header"/>
    <w:basedOn w:val="a"/>
    <w:link w:val="a7"/>
    <w:unhideWhenUsed/>
    <w:rsid w:val="004B65E2"/>
    <w:pPr>
      <w:tabs>
        <w:tab w:val="center" w:pos="4677"/>
        <w:tab w:val="right" w:pos="9355"/>
      </w:tabs>
      <w:spacing w:line="240" w:lineRule="auto"/>
      <w:jc w:val="left"/>
    </w:pPr>
  </w:style>
  <w:style w:type="character" w:customStyle="1" w:styleId="a7">
    <w:name w:val="Верхний колонтитул Знак"/>
    <w:basedOn w:val="a0"/>
    <w:link w:val="a6"/>
    <w:rsid w:val="004B65E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B65E2"/>
    <w:pPr>
      <w:tabs>
        <w:tab w:val="center" w:pos="4677"/>
        <w:tab w:val="right" w:pos="9355"/>
      </w:tabs>
      <w:spacing w:line="240" w:lineRule="auto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4B65E2"/>
    <w:rPr>
      <w:rFonts w:ascii="Calibri" w:eastAsia="Calibri" w:hAnsi="Calibri" w:cs="Times New Roman"/>
    </w:rPr>
  </w:style>
  <w:style w:type="character" w:styleId="aa">
    <w:name w:val="Hyperlink"/>
    <w:uiPriority w:val="99"/>
    <w:rsid w:val="004B65E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4B65E2"/>
    <w:pPr>
      <w:widowControl w:val="0"/>
      <w:tabs>
        <w:tab w:val="right" w:leader="dot" w:pos="9781"/>
      </w:tabs>
      <w:spacing w:line="240" w:lineRule="auto"/>
      <w:ind w:firstLine="220"/>
      <w:jc w:val="both"/>
    </w:pPr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4B65E2"/>
    <w:pPr>
      <w:widowControl w:val="0"/>
      <w:tabs>
        <w:tab w:val="right" w:leader="dot" w:pos="9781"/>
      </w:tabs>
      <w:spacing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4B65E2"/>
    <w:pPr>
      <w:tabs>
        <w:tab w:val="right" w:leader="dot" w:pos="9781"/>
      </w:tabs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4B65E2"/>
    <w:pPr>
      <w:tabs>
        <w:tab w:val="right" w:leader="dot" w:pos="9781"/>
      </w:tabs>
      <w:spacing w:line="240" w:lineRule="auto"/>
      <w:contextualSpacing/>
      <w:jc w:val="left"/>
    </w:pPr>
    <w:rPr>
      <w:rFonts w:ascii="Times New Roman" w:eastAsia="Times New Roman" w:hAnsi="Times New Roman"/>
      <w:b/>
      <w:noProof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4B65E2"/>
    <w:pPr>
      <w:spacing w:after="100" w:line="276" w:lineRule="auto"/>
      <w:ind w:left="880"/>
      <w:jc w:val="left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4B65E2"/>
    <w:pPr>
      <w:spacing w:after="100" w:line="276" w:lineRule="auto"/>
      <w:ind w:left="1100"/>
      <w:jc w:val="left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4B65E2"/>
    <w:pPr>
      <w:spacing w:after="100" w:line="276" w:lineRule="auto"/>
      <w:ind w:left="1320"/>
      <w:jc w:val="left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4B65E2"/>
    <w:pPr>
      <w:spacing w:after="100" w:line="276" w:lineRule="auto"/>
      <w:ind w:left="1540"/>
      <w:jc w:val="left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4B65E2"/>
    <w:pPr>
      <w:spacing w:after="100" w:line="276" w:lineRule="auto"/>
      <w:ind w:left="1760"/>
      <w:jc w:val="left"/>
    </w:pPr>
    <w:rPr>
      <w:rFonts w:eastAsia="Times New Roman"/>
      <w:lang w:eastAsia="ru-RU"/>
    </w:rPr>
  </w:style>
  <w:style w:type="character" w:styleId="ab">
    <w:name w:val="page number"/>
    <w:basedOn w:val="a0"/>
    <w:rsid w:val="004B65E2"/>
  </w:style>
  <w:style w:type="paragraph" w:styleId="ac">
    <w:name w:val="endnote text"/>
    <w:basedOn w:val="a"/>
    <w:link w:val="ad"/>
    <w:uiPriority w:val="99"/>
    <w:unhideWhenUsed/>
    <w:rsid w:val="004B65E2"/>
    <w:pPr>
      <w:spacing w:line="240" w:lineRule="auto"/>
      <w:jc w:val="left"/>
    </w:pPr>
    <w:rPr>
      <w:sz w:val="20"/>
      <w:szCs w:val="20"/>
      <w:lang/>
    </w:rPr>
  </w:style>
  <w:style w:type="character" w:customStyle="1" w:styleId="ad">
    <w:name w:val="Текст концевой сноски Знак"/>
    <w:basedOn w:val="a0"/>
    <w:link w:val="ac"/>
    <w:uiPriority w:val="99"/>
    <w:rsid w:val="004B65E2"/>
    <w:rPr>
      <w:rFonts w:ascii="Calibri" w:eastAsia="Calibri" w:hAnsi="Calibri" w:cs="Times New Roman"/>
      <w:sz w:val="20"/>
      <w:szCs w:val="20"/>
      <w:lang/>
    </w:rPr>
  </w:style>
  <w:style w:type="paragraph" w:styleId="ae">
    <w:name w:val="Subtitle"/>
    <w:aliases w:val="Обычный таблица"/>
    <w:basedOn w:val="a"/>
    <w:next w:val="a"/>
    <w:link w:val="af"/>
    <w:uiPriority w:val="99"/>
    <w:qFormat/>
    <w:rsid w:val="004B65E2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">
    <w:name w:val="Подзаголовок Знак"/>
    <w:aliases w:val="Обычный таблица Знак"/>
    <w:basedOn w:val="a0"/>
    <w:link w:val="ae"/>
    <w:uiPriority w:val="99"/>
    <w:rsid w:val="004B65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4B65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65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caption"/>
    <w:basedOn w:val="a"/>
    <w:next w:val="a"/>
    <w:qFormat/>
    <w:rsid w:val="004B65E2"/>
    <w:pPr>
      <w:spacing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Style5">
    <w:name w:val="Style5"/>
    <w:basedOn w:val="a"/>
    <w:rsid w:val="004B65E2"/>
    <w:pPr>
      <w:widowControl w:val="0"/>
      <w:autoSpaceDE w:val="0"/>
      <w:autoSpaceDN w:val="0"/>
      <w:adjustRightInd w:val="0"/>
      <w:spacing w:line="156" w:lineRule="exact"/>
      <w:jc w:val="left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25">
    <w:name w:val="Font Style25"/>
    <w:rsid w:val="004B65E2"/>
    <w:rPr>
      <w:rFonts w:ascii="Sylfaen" w:hAnsi="Sylfaen" w:cs="Sylfae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4B65E2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basedOn w:val="a0"/>
    <w:link w:val="af1"/>
    <w:uiPriority w:val="99"/>
    <w:semiHidden/>
    <w:rsid w:val="004B65E2"/>
    <w:rPr>
      <w:rFonts w:ascii="Tahoma" w:eastAsia="Calibri" w:hAnsi="Tahoma" w:cs="Times New Roman"/>
      <w:sz w:val="16"/>
      <w:szCs w:val="16"/>
      <w:lang/>
    </w:rPr>
  </w:style>
  <w:style w:type="paragraph" w:customStyle="1" w:styleId="ConsPlusCell">
    <w:name w:val="ConsPlusCell"/>
    <w:rsid w:val="004B65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B65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4B65E2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af4">
    <w:name w:val="TOC Heading"/>
    <w:basedOn w:val="1"/>
    <w:next w:val="a"/>
    <w:uiPriority w:val="39"/>
    <w:qFormat/>
    <w:rsid w:val="004B65E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pple-style-span">
    <w:name w:val="apple-style-span"/>
    <w:basedOn w:val="a0"/>
    <w:rsid w:val="004B65E2"/>
  </w:style>
  <w:style w:type="paragraph" w:styleId="af5">
    <w:name w:val="annotation text"/>
    <w:basedOn w:val="a"/>
    <w:link w:val="af6"/>
    <w:uiPriority w:val="99"/>
    <w:semiHidden/>
    <w:unhideWhenUsed/>
    <w:rsid w:val="004B65E2"/>
    <w:pPr>
      <w:jc w:val="left"/>
    </w:pPr>
    <w:rPr>
      <w:sz w:val="20"/>
      <w:szCs w:val="20"/>
      <w:lang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B65E2"/>
    <w:rPr>
      <w:rFonts w:ascii="Calibri" w:eastAsia="Calibri" w:hAnsi="Calibri" w:cs="Times New Roman"/>
      <w:sz w:val="20"/>
      <w:szCs w:val="20"/>
      <w:lang/>
    </w:rPr>
  </w:style>
  <w:style w:type="character" w:customStyle="1" w:styleId="af7">
    <w:name w:val="Тема примечания Знак"/>
    <w:link w:val="af8"/>
    <w:uiPriority w:val="99"/>
    <w:semiHidden/>
    <w:rsid w:val="004B65E2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4B65E2"/>
    <w:rPr>
      <w:b/>
      <w:bCs/>
      <w:lang w:val="ru-RU" w:eastAsia="en-US"/>
    </w:rPr>
  </w:style>
  <w:style w:type="character" w:customStyle="1" w:styleId="12">
    <w:name w:val="Тема примечания Знак1"/>
    <w:basedOn w:val="af6"/>
    <w:link w:val="af8"/>
    <w:uiPriority w:val="99"/>
    <w:semiHidden/>
    <w:rsid w:val="004B65E2"/>
    <w:rPr>
      <w:b/>
      <w:bCs/>
    </w:rPr>
  </w:style>
  <w:style w:type="character" w:styleId="af9">
    <w:name w:val="annotation reference"/>
    <w:uiPriority w:val="99"/>
    <w:semiHidden/>
    <w:unhideWhenUsed/>
    <w:rsid w:val="004B65E2"/>
    <w:rPr>
      <w:sz w:val="16"/>
      <w:szCs w:val="16"/>
    </w:rPr>
  </w:style>
  <w:style w:type="paragraph" w:customStyle="1" w:styleId="afa">
    <w:name w:val="!!!_Текст_!!!"/>
    <w:basedOn w:val="a"/>
    <w:link w:val="afb"/>
    <w:rsid w:val="004B65E2"/>
    <w:pPr>
      <w:spacing w:after="120" w:line="331" w:lineRule="auto"/>
      <w:ind w:firstLine="851"/>
      <w:jc w:val="both"/>
    </w:pPr>
    <w:rPr>
      <w:rFonts w:ascii="Times New Roman" w:eastAsia="Times New Roman" w:hAnsi="Times New Roman"/>
      <w:sz w:val="26"/>
      <w:szCs w:val="28"/>
      <w:lang/>
    </w:rPr>
  </w:style>
  <w:style w:type="character" w:customStyle="1" w:styleId="afb">
    <w:name w:val="!!!_Текст_!!! Знак"/>
    <w:link w:val="afa"/>
    <w:rsid w:val="004B65E2"/>
    <w:rPr>
      <w:rFonts w:ascii="Times New Roman" w:eastAsia="Times New Roman" w:hAnsi="Times New Roman" w:cs="Times New Roman"/>
      <w:sz w:val="26"/>
      <w:szCs w:val="28"/>
      <w:lang/>
    </w:rPr>
  </w:style>
  <w:style w:type="table" w:styleId="afc">
    <w:name w:val="Table Grid"/>
    <w:basedOn w:val="a1"/>
    <w:rsid w:val="004B65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B65E2"/>
  </w:style>
  <w:style w:type="paragraph" w:styleId="afd">
    <w:name w:val="Body Text"/>
    <w:basedOn w:val="a"/>
    <w:link w:val="afe"/>
    <w:rsid w:val="004B65E2"/>
    <w:pPr>
      <w:spacing w:line="240" w:lineRule="auto"/>
    </w:pPr>
    <w:rPr>
      <w:rFonts w:ascii="Times New Roman" w:eastAsia="Times New Roman" w:hAnsi="Times New Roman"/>
      <w:b/>
      <w:sz w:val="26"/>
      <w:szCs w:val="20"/>
      <w:lang/>
    </w:rPr>
  </w:style>
  <w:style w:type="character" w:customStyle="1" w:styleId="afe">
    <w:name w:val="Основной текст Знак"/>
    <w:basedOn w:val="a0"/>
    <w:link w:val="afd"/>
    <w:rsid w:val="004B65E2"/>
    <w:rPr>
      <w:rFonts w:ascii="Times New Roman" w:eastAsia="Times New Roman" w:hAnsi="Times New Roman" w:cs="Times New Roman"/>
      <w:b/>
      <w:sz w:val="26"/>
      <w:szCs w:val="20"/>
      <w:lang/>
    </w:rPr>
  </w:style>
  <w:style w:type="character" w:customStyle="1" w:styleId="11pt1">
    <w:name w:val="Основной текст + 11 pt1"/>
    <w:aliases w:val="Полужирный1"/>
    <w:uiPriority w:val="99"/>
    <w:rsid w:val="004B65E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1">
    <w:name w:val="Основной текст + 111"/>
    <w:aliases w:val="5 pt2,Основной текст + 8"/>
    <w:uiPriority w:val="99"/>
    <w:rsid w:val="004B65E2"/>
    <w:rPr>
      <w:rFonts w:ascii="Times New Roman" w:hAnsi="Times New Roman" w:cs="Times New Roman"/>
      <w:sz w:val="23"/>
      <w:szCs w:val="23"/>
      <w:u w:val="none"/>
    </w:rPr>
  </w:style>
  <w:style w:type="paragraph" w:customStyle="1" w:styleId="TableParagraph">
    <w:name w:val="Table Paragraph"/>
    <w:basedOn w:val="a"/>
    <w:uiPriority w:val="1"/>
    <w:qFormat/>
    <w:rsid w:val="004B65E2"/>
    <w:pPr>
      <w:widowControl w:val="0"/>
      <w:spacing w:line="240" w:lineRule="auto"/>
      <w:jc w:val="left"/>
    </w:pPr>
    <w:rPr>
      <w:lang w:val="en-US"/>
    </w:rPr>
  </w:style>
  <w:style w:type="paragraph" w:customStyle="1" w:styleId="aff">
    <w:name w:val="Содержимое таблицы"/>
    <w:basedOn w:val="a"/>
    <w:rsid w:val="004B65E2"/>
    <w:pPr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rsid w:val="004B65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4B65E2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Заголовок для информации об изменениях"/>
    <w:basedOn w:val="1"/>
    <w:next w:val="a"/>
    <w:uiPriority w:val="99"/>
    <w:rsid w:val="004B65E2"/>
    <w:pPr>
      <w:keepNext w:val="0"/>
      <w:widowControl w:val="0"/>
      <w:autoSpaceDE w:val="0"/>
      <w:autoSpaceDN w:val="0"/>
      <w:adjustRightInd w:val="0"/>
      <w:spacing w:before="0" w:after="0"/>
      <w:outlineLvl w:val="9"/>
    </w:pPr>
    <w:rPr>
      <w:rFonts w:ascii="Times New Roman" w:hAnsi="Times New Roman"/>
      <w:kern w:val="0"/>
      <w:sz w:val="24"/>
      <w:szCs w:val="24"/>
      <w:u w:val="single"/>
      <w:shd w:val="clear" w:color="auto" w:fill="FFFFFF"/>
      <w:lang w:val="ru-RU"/>
    </w:rPr>
  </w:style>
  <w:style w:type="character" w:customStyle="1" w:styleId="aff2">
    <w:name w:val="Текст сноски Знак"/>
    <w:link w:val="aff3"/>
    <w:semiHidden/>
    <w:rsid w:val="004B65E2"/>
    <w:rPr>
      <w:rFonts w:ascii="Times New Roman" w:eastAsia="Times New Roman" w:hAnsi="Times New Roman"/>
      <w:kern w:val="2"/>
    </w:rPr>
  </w:style>
  <w:style w:type="paragraph" w:styleId="aff3">
    <w:name w:val="footnote text"/>
    <w:basedOn w:val="a"/>
    <w:link w:val="aff2"/>
    <w:semiHidden/>
    <w:rsid w:val="004B65E2"/>
    <w:pPr>
      <w:spacing w:line="240" w:lineRule="auto"/>
      <w:jc w:val="left"/>
    </w:pPr>
    <w:rPr>
      <w:rFonts w:ascii="Times New Roman" w:eastAsia="Times New Roman" w:hAnsi="Times New Roman" w:cstheme="minorBidi"/>
      <w:kern w:val="2"/>
    </w:rPr>
  </w:style>
  <w:style w:type="character" w:customStyle="1" w:styleId="13">
    <w:name w:val="Текст сноски Знак1"/>
    <w:basedOn w:val="a0"/>
    <w:link w:val="aff3"/>
    <w:uiPriority w:val="99"/>
    <w:semiHidden/>
    <w:rsid w:val="004B65E2"/>
    <w:rPr>
      <w:rFonts w:ascii="Calibri" w:eastAsia="Calibri" w:hAnsi="Calibri" w:cs="Times New Roman"/>
      <w:sz w:val="20"/>
      <w:szCs w:val="20"/>
    </w:rPr>
  </w:style>
  <w:style w:type="character" w:styleId="aff4">
    <w:name w:val="footnote reference"/>
    <w:semiHidden/>
    <w:rsid w:val="004B65E2"/>
    <w:rPr>
      <w:vertAlign w:val="superscript"/>
    </w:rPr>
  </w:style>
  <w:style w:type="paragraph" w:customStyle="1" w:styleId="aff5">
    <w:name w:val="Знак"/>
    <w:basedOn w:val="a"/>
    <w:rsid w:val="004B65E2"/>
    <w:pPr>
      <w:spacing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aff6">
    <w:name w:val="Title"/>
    <w:basedOn w:val="a"/>
    <w:link w:val="aff7"/>
    <w:qFormat/>
    <w:rsid w:val="004B65E2"/>
    <w:pPr>
      <w:spacing w:line="240" w:lineRule="auto"/>
    </w:pPr>
    <w:rPr>
      <w:rFonts w:ascii="Times New Roman" w:eastAsia="Times New Roman" w:hAnsi="Times New Roman"/>
      <w:sz w:val="28"/>
      <w:szCs w:val="28"/>
      <w:lang/>
    </w:rPr>
  </w:style>
  <w:style w:type="character" w:customStyle="1" w:styleId="aff7">
    <w:name w:val="Название Знак"/>
    <w:basedOn w:val="a0"/>
    <w:link w:val="aff6"/>
    <w:rsid w:val="004B65E2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submenu-table">
    <w:name w:val="submenu-table"/>
    <w:rsid w:val="004B65E2"/>
  </w:style>
  <w:style w:type="paragraph" w:customStyle="1" w:styleId="Default">
    <w:name w:val="Default"/>
    <w:rsid w:val="004B65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8">
    <w:name w:val="endnote reference"/>
    <w:uiPriority w:val="99"/>
    <w:semiHidden/>
    <w:unhideWhenUsed/>
    <w:rsid w:val="004B65E2"/>
    <w:rPr>
      <w:vertAlign w:val="superscript"/>
    </w:rPr>
  </w:style>
  <w:style w:type="paragraph" w:customStyle="1" w:styleId="FORMATTEXT">
    <w:name w:val=".FORMATTEXT"/>
    <w:uiPriority w:val="99"/>
    <w:rsid w:val="004B6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4B65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9">
    <w:name w:val=" Знак"/>
    <w:basedOn w:val="a"/>
    <w:rsid w:val="004B65E2"/>
    <w:pPr>
      <w:spacing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ffa">
    <w:name w:val="Центрированный (таблица)"/>
    <w:basedOn w:val="aff0"/>
    <w:next w:val="a"/>
    <w:uiPriority w:val="99"/>
    <w:rsid w:val="004B65E2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14406</Words>
  <Characters>82118</Characters>
  <Application>Microsoft Office Word</Application>
  <DocSecurity>0</DocSecurity>
  <Lines>684</Lines>
  <Paragraphs>192</Paragraphs>
  <ScaleCrop>false</ScaleCrop>
  <Company>Pirated Aliance</Company>
  <LinksUpToDate>false</LinksUpToDate>
  <CharactersWithSpaces>96332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2017-07-07T10:47:00Z</dcterms:created>
  <dcterms:modified xsi:type="dcterms:W3CDTF">2017-07-07T10:48:00Z</dcterms:modified>
</cp:coreProperties>
</file>