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widowControl w:val="false"/>
        <w:numPr>
          <w:ilvl w:val="0"/>
          <w:numId w:val="0"/>
        </w:numPr>
        <w:tabs>
          <w:tab w:val="left" w:pos="0" w:leader="none"/>
        </w:tabs>
        <w:suppressAutoHyphens w:val="true"/>
        <w:spacing w:before="0" w:after="0"/>
        <w:ind w:firstLine="720"/>
        <w:jc w:val="center"/>
        <w:outlineLvl w:val="4"/>
        <w:rPr>
          <w:sz w:val="22"/>
          <w:sz w:val="22"/>
          <w:szCs w:val="22"/>
          <w:rFonts w:ascii="Calibri" w:hAnsi="Calibri" w:eastAsia="Calibri" w:cs="Times New Roman" w:asciiTheme="minorHAnsi" w:eastAsiaTheme="minorHAnsi" w:hAnsiTheme="minorHAnsi"/>
          <w:color w:val="00000A"/>
          <w:lang w:val="ru-RU" w:eastAsia="en-US" w:bidi="ar-SA"/>
        </w:rPr>
      </w:pPr>
      <w:r>
        <w:rPr>
          <w:rFonts w:eastAsia="Calibri" w:cs="Times New Roman" w:eastAsiaTheme="minorHAnsi"/>
          <w:color w:val="00000A"/>
          <w:sz w:val="22"/>
          <w:szCs w:val="22"/>
          <w:lang w:val="ru-RU" w:eastAsia="en-US" w:bidi="ar-SA"/>
        </w:rPr>
      </w:r>
      <w:r/>
    </w:p>
    <w:p>
      <w:pPr>
        <w:pStyle w:val="Normal"/>
        <w:jc w:val="center"/>
      </w:pPr>
      <w:r>
        <w:rPr>
          <w:rFonts w:cs="Times New Roman"/>
          <w:b/>
          <w:bCs/>
          <w:sz w:val="28"/>
          <w:szCs w:val="28"/>
        </w:rPr>
        <w:t>А</w:t>
      </w:r>
      <w:r>
        <w:rPr>
          <w:rFonts w:cs="Times New Roman" w:ascii="Times New Roman" w:hAnsi="Times New Roman"/>
          <w:b/>
          <w:bCs/>
          <w:sz w:val="28"/>
          <w:szCs w:val="28"/>
        </w:rPr>
        <w:t>дминистрация Т</w:t>
      </w:r>
      <w:bookmarkStart w:id="0" w:name="_GoBack"/>
      <w:bookmarkEnd w:id="0"/>
      <w:r>
        <w:rPr>
          <w:rFonts w:cs="Times New Roman" w:ascii="Times New Roman" w:hAnsi="Times New Roman"/>
          <w:b/>
          <w:bCs/>
          <w:sz w:val="28"/>
          <w:szCs w:val="28"/>
        </w:rPr>
        <w:t>имского района Курской области</w:t>
      </w:r>
      <w:r/>
    </w:p>
    <w:p>
      <w:pPr>
        <w:pStyle w:val="Normal"/>
        <w:jc w:val="center"/>
      </w:pPr>
      <w:r>
        <w:rPr>
          <w:rFonts w:ascii="Times New Roman" w:hAnsi="Times New Roman"/>
          <w:b/>
          <w:bCs/>
          <w:sz w:val="28"/>
          <w:szCs w:val="28"/>
        </w:rPr>
        <w:t>АКТ  № 12</w:t>
      </w:r>
      <w:r/>
    </w:p>
    <w:p>
      <w:pPr>
        <w:pStyle w:val="Normal"/>
        <w:jc w:val="center"/>
      </w:pPr>
      <w:r>
        <w:rPr>
          <w:rFonts w:ascii="Times New Roman" w:hAnsi="Times New Roman"/>
          <w:sz w:val="24"/>
          <w:szCs w:val="24"/>
        </w:rPr>
        <w:t>плановой выездной проверки</w:t>
      </w:r>
      <w:r/>
    </w:p>
    <w:p>
      <w:pPr>
        <w:pStyle w:val="Normal"/>
        <w:tabs>
          <w:tab w:val="left" w:pos="7484" w:leader="none"/>
        </w:tabs>
        <w:jc w:val="both"/>
      </w:pPr>
      <w:r>
        <w:rPr>
          <w:rFonts w:ascii="Times New Roman" w:hAnsi="Times New Roman"/>
          <w:sz w:val="24"/>
          <w:szCs w:val="24"/>
        </w:rPr>
        <w:t xml:space="preserve">п.Тим                                                                                                            08 декабря 2016 года    </w:t>
      </w:r>
      <w:r/>
    </w:p>
    <w:p>
      <w:pPr>
        <w:pStyle w:val="Normal"/>
        <w:tabs>
          <w:tab w:val="left" w:pos="7484" w:leader="none"/>
        </w:tabs>
        <w:jc w:val="both"/>
      </w:pPr>
      <w:r>
        <w:rPr>
          <w:rFonts w:ascii="Times New Roman" w:hAnsi="Times New Roman"/>
          <w:sz w:val="24"/>
          <w:szCs w:val="24"/>
        </w:rPr>
        <w:t xml:space="preserve">        </w:t>
      </w:r>
      <w:r>
        <w:rPr>
          <w:rFonts w:ascii="Times New Roman" w:hAnsi="Times New Roman"/>
          <w:sz w:val="24"/>
          <w:szCs w:val="24"/>
        </w:rPr>
        <w:t xml:space="preserve">Плановая выездная проверка проведена </w:t>
      </w:r>
      <w:r>
        <w:rPr>
          <w:rFonts w:ascii="Times New Roman" w:hAnsi="Times New Roman"/>
          <w:b/>
          <w:bCs/>
          <w:sz w:val="24"/>
          <w:szCs w:val="24"/>
        </w:rPr>
        <w:t xml:space="preserve">на основании </w:t>
      </w:r>
      <w:r>
        <w:rPr>
          <w:rFonts w:ascii="Times New Roman" w:hAnsi="Times New Roman"/>
          <w:sz w:val="24"/>
          <w:szCs w:val="24"/>
        </w:rPr>
        <w:t xml:space="preserve">распоряжения Администрации Тимского района Курской области «О проведении контрольного мероприятия по осуществлению внутреннего муниципального финансового контроля» от 14.11.2016 № 82-р, в соответствии с «Планом </w:t>
      </w:r>
      <w:r>
        <w:rPr>
          <w:rFonts w:cs="Times New Roman" w:ascii="Times New Roman" w:hAnsi="Times New Roman"/>
          <w:sz w:val="24"/>
          <w:szCs w:val="24"/>
        </w:rPr>
        <w:t>контрольной деятельности по осуществлению внутреннего муниципального финансового контроля Администрации Тимского района Курской области», утвержденным Постановлением</w:t>
      </w:r>
      <w:r>
        <w:rPr>
          <w:rFonts w:cs="Times New Roman" w:ascii="Times New Roman" w:hAnsi="Times New Roman"/>
          <w:sz w:val="28"/>
          <w:szCs w:val="28"/>
        </w:rPr>
        <w:t xml:space="preserve"> </w:t>
      </w:r>
      <w:r>
        <w:rPr>
          <w:rFonts w:cs="Times New Roman" w:ascii="Times New Roman" w:hAnsi="Times New Roman"/>
          <w:sz w:val="24"/>
          <w:szCs w:val="24"/>
        </w:rPr>
        <w:t>Администрации Тимского района Курской области № 100 от 26.02.2016</w:t>
      </w:r>
      <w:r>
        <w:rPr>
          <w:rFonts w:ascii="Times New Roman" w:hAnsi="Times New Roman"/>
          <w:sz w:val="24"/>
          <w:szCs w:val="24"/>
        </w:rPr>
        <w:t>.</w:t>
      </w:r>
      <w:r/>
    </w:p>
    <w:p>
      <w:pPr>
        <w:pStyle w:val="Normal"/>
        <w:spacing w:before="120" w:after="120"/>
        <w:ind w:firstLine="567"/>
        <w:jc w:val="both"/>
      </w:pPr>
      <w:r>
        <w:rPr>
          <w:rFonts w:eastAsia="Times New Roman" w:ascii="Times New Roman" w:hAnsi="Times New Roman"/>
          <w:b/>
          <w:bCs/>
          <w:sz w:val="24"/>
          <w:szCs w:val="24"/>
          <w:lang w:eastAsia="ar-SA"/>
        </w:rPr>
        <w:t>Проверяемый период деятельности</w:t>
      </w:r>
      <w:r>
        <w:rPr>
          <w:rFonts w:eastAsia="Times New Roman" w:ascii="Times New Roman" w:hAnsi="Times New Roman"/>
          <w:sz w:val="24"/>
          <w:szCs w:val="24"/>
          <w:lang w:eastAsia="ar-SA"/>
        </w:rPr>
        <w:t>: с 01.01.2014 по 31.12.2015</w:t>
      </w:r>
      <w:r>
        <w:rPr>
          <w:rFonts w:eastAsia="Times New Roman" w:ascii="Times New Roman" w:hAnsi="Times New Roman"/>
          <w:sz w:val="24"/>
          <w:szCs w:val="24"/>
          <w:lang w:eastAsia="ru-RU"/>
        </w:rPr>
        <w:t xml:space="preserve">. </w:t>
      </w:r>
      <w:r/>
    </w:p>
    <w:p>
      <w:pPr>
        <w:pStyle w:val="Normal"/>
        <w:spacing w:before="0" w:after="0"/>
        <w:ind w:firstLine="567"/>
        <w:jc w:val="both"/>
      </w:pPr>
      <w:r>
        <w:rPr>
          <w:rFonts w:ascii="Times New Roman" w:hAnsi="Times New Roman"/>
          <w:b/>
          <w:bCs/>
          <w:sz w:val="24"/>
          <w:szCs w:val="24"/>
        </w:rPr>
        <w:t>Проверка проведена</w:t>
      </w:r>
      <w:r>
        <w:rPr>
          <w:rFonts w:ascii="Times New Roman" w:hAnsi="Times New Roman"/>
          <w:sz w:val="24"/>
          <w:szCs w:val="24"/>
        </w:rPr>
        <w:t xml:space="preserve"> </w:t>
      </w:r>
      <w:r>
        <w:rPr>
          <w:rFonts w:eastAsia="Times New Roman" w:ascii="Times New Roman" w:hAnsi="Times New Roman"/>
          <w:sz w:val="24"/>
          <w:szCs w:val="24"/>
          <w:lang w:eastAsia="ru-RU"/>
        </w:rPr>
        <w:t xml:space="preserve">должностным лицом, уполномоченным на проведение проверки – консультантом по контролю в сфере закупок и внутреннему муниципальному финансовому контролю Администрации Тимского района Курской области </w:t>
      </w:r>
      <w:r>
        <w:rPr>
          <w:rFonts w:eastAsia="Times New Roman" w:ascii="Times New Roman" w:hAnsi="Times New Roman"/>
          <w:sz w:val="28"/>
          <w:szCs w:val="28"/>
          <w:lang w:val="en-US" w:eastAsia="ru-RU"/>
        </w:rPr>
        <w:t>&lt;.....&gt;</w:t>
      </w:r>
      <w:r>
        <w:rPr>
          <w:rFonts w:eastAsia="Times New Roman" w:ascii="Times New Roman" w:hAnsi="Times New Roman"/>
          <w:sz w:val="24"/>
          <w:szCs w:val="24"/>
          <w:lang w:eastAsia="ru-RU"/>
        </w:rPr>
        <w:t>.</w:t>
      </w:r>
      <w:r/>
    </w:p>
    <w:p>
      <w:pPr>
        <w:pStyle w:val="Normal"/>
        <w:suppressAutoHyphens w:val="true"/>
        <w:spacing w:before="120" w:after="0"/>
        <w:ind w:firstLine="567"/>
        <w:jc w:val="both"/>
        <w:rPr>
          <w:sz w:val="24"/>
          <w:sz w:val="24"/>
          <w:szCs w:val="24"/>
          <w:rFonts w:ascii="Times New Roman" w:hAnsi="Times New Roman" w:eastAsia="Times New Roman"/>
          <w:lang w:eastAsia="ar-SA"/>
        </w:rPr>
      </w:pPr>
      <w:r>
        <w:rPr>
          <w:rFonts w:eastAsia="Times New Roman" w:ascii="Times New Roman" w:hAnsi="Times New Roman"/>
          <w:b/>
          <w:bCs/>
          <w:sz w:val="24"/>
          <w:szCs w:val="24"/>
          <w:lang w:eastAsia="ar-SA"/>
        </w:rPr>
        <w:t>Срок проведения контрольного мероприятия</w:t>
      </w:r>
      <w:r>
        <w:rPr>
          <w:rFonts w:eastAsia="Times New Roman" w:ascii="Times New Roman" w:hAnsi="Times New Roman"/>
          <w:sz w:val="24"/>
          <w:szCs w:val="24"/>
          <w:lang w:eastAsia="ar-SA"/>
        </w:rPr>
        <w:t>:</w:t>
      </w:r>
      <w:r/>
    </w:p>
    <w:p>
      <w:pPr>
        <w:pStyle w:val="Normal"/>
        <w:suppressAutoHyphens w:val="true"/>
        <w:spacing w:before="0" w:after="0"/>
        <w:ind w:firstLine="567"/>
        <w:jc w:val="both"/>
      </w:pPr>
      <w:r>
        <w:rPr>
          <w:rFonts w:eastAsia="Times New Roman" w:ascii="Times New Roman" w:hAnsi="Times New Roman"/>
          <w:sz w:val="24"/>
          <w:szCs w:val="24"/>
          <w:lang w:eastAsia="ar-SA"/>
        </w:rPr>
        <w:t xml:space="preserve">начато - 25.11.2016; </w:t>
      </w:r>
      <w:r/>
    </w:p>
    <w:p>
      <w:pPr>
        <w:pStyle w:val="Normal"/>
        <w:suppressAutoHyphens w:val="true"/>
        <w:spacing w:before="0" w:after="0"/>
        <w:ind w:firstLine="567"/>
        <w:jc w:val="both"/>
      </w:pPr>
      <w:r>
        <w:rPr>
          <w:rFonts w:eastAsia="Times New Roman" w:ascii="Times New Roman" w:hAnsi="Times New Roman"/>
          <w:sz w:val="24"/>
          <w:szCs w:val="24"/>
          <w:lang w:eastAsia="ar-SA"/>
        </w:rPr>
        <w:t>окончено — 08.12.2016.</w:t>
      </w:r>
      <w:r/>
    </w:p>
    <w:p>
      <w:pPr>
        <w:pStyle w:val="ConsPlusNonformat"/>
        <w:suppressAutoHyphens w:val="true"/>
        <w:spacing w:before="0" w:after="0"/>
        <w:ind w:left="0" w:right="-5" w:firstLine="708"/>
        <w:jc w:val="both"/>
      </w:pPr>
      <w:r>
        <w:rPr>
          <w:rFonts w:cs="Times New Roman" w:ascii="Times New Roman" w:hAnsi="Times New Roman"/>
          <w:b/>
          <w:bCs/>
          <w:sz w:val="24"/>
          <w:szCs w:val="24"/>
        </w:rPr>
        <w:t>Тема проверки</w:t>
      </w:r>
      <w:r>
        <w:rPr>
          <w:rFonts w:cs="Times New Roman" w:ascii="Times New Roman" w:hAnsi="Times New Roman"/>
          <w:b w:val="false"/>
          <w:bCs w:val="false"/>
          <w:sz w:val="24"/>
          <w:szCs w:val="24"/>
        </w:rPr>
        <w:t>: осуществление финансового контроля в соответствии с ч. 8 ст.99 Федерального закона от 05.04.2013 № 44-ФЗ  «О контрактной системе в сфере закупок товаров, работ, услуг     для   обеспечения   государственных   и    муниципальных     нужд»  в отношении закупок товаров, работ, услуг для обеспечения муниципальных нужд бюджетного учреждения.</w:t>
      </w:r>
      <w:r/>
    </w:p>
    <w:p>
      <w:pPr>
        <w:pStyle w:val="Normal"/>
        <w:suppressAutoHyphens w:val="true"/>
        <w:spacing w:before="120" w:after="120"/>
        <w:ind w:firstLine="567"/>
        <w:jc w:val="both"/>
      </w:pPr>
      <w:r>
        <w:rPr>
          <w:rFonts w:eastAsia="Times New Roman" w:ascii="Times New Roman" w:hAnsi="Times New Roman"/>
          <w:b/>
          <w:bCs/>
          <w:sz w:val="24"/>
          <w:szCs w:val="24"/>
          <w:lang w:eastAsia="ar-SA"/>
        </w:rPr>
        <w:t>Общие сведения об объекте контроля:</w:t>
      </w:r>
      <w:r/>
    </w:p>
    <w:p>
      <w:pPr>
        <w:pStyle w:val="Normal"/>
        <w:suppressAutoHyphens w:val="true"/>
        <w:spacing w:before="0" w:after="0"/>
        <w:ind w:firstLine="567"/>
        <w:jc w:val="both"/>
      </w:pPr>
      <w:r>
        <w:rPr>
          <w:rFonts w:eastAsia="Times New Roman" w:ascii="Times New Roman" w:hAnsi="Times New Roman"/>
          <w:sz w:val="24"/>
          <w:szCs w:val="24"/>
          <w:lang w:eastAsia="ar-SA"/>
        </w:rPr>
        <w:t>Наименование учреждения:</w:t>
      </w:r>
      <w:r>
        <w:rPr>
          <w:rFonts w:ascii="Times New Roman" w:hAnsi="Times New Roman"/>
          <w:sz w:val="24"/>
          <w:szCs w:val="24"/>
          <w:lang w:eastAsia="ar-SA"/>
        </w:rPr>
        <w:t xml:space="preserve"> </w:t>
      </w:r>
      <w:r>
        <w:rPr>
          <w:rFonts w:ascii="Times New Roman" w:hAnsi="Times New Roman"/>
          <w:sz w:val="24"/>
          <w:szCs w:val="24"/>
        </w:rPr>
        <w:t>муниципальное казённое образовательное учреждение дополнительного образования «Тимская детская школа искусств»</w:t>
      </w:r>
      <w:r>
        <w:rPr>
          <w:rFonts w:ascii="Times New Roman" w:hAnsi="Times New Roman"/>
          <w:sz w:val="24"/>
          <w:szCs w:val="24"/>
          <w:lang w:eastAsia="ar-SA"/>
        </w:rPr>
        <w:t>, (МКОУДО «Тимская ДШИ», Учреждение);</w:t>
      </w:r>
      <w:r/>
    </w:p>
    <w:p>
      <w:pPr>
        <w:pStyle w:val="Normal"/>
        <w:suppressAutoHyphens w:val="true"/>
        <w:spacing w:before="0" w:after="0"/>
        <w:ind w:firstLine="567"/>
        <w:jc w:val="both"/>
      </w:pPr>
      <w:r>
        <w:rPr>
          <w:rFonts w:ascii="Times New Roman" w:hAnsi="Times New Roman"/>
          <w:sz w:val="24"/>
          <w:szCs w:val="24"/>
          <w:lang w:eastAsia="ar-SA"/>
        </w:rPr>
        <w:t>ОГРН 1044610000731, ИНН 4624003419, КПП 462401001;</w:t>
      </w:r>
      <w:r/>
    </w:p>
    <w:p>
      <w:pPr>
        <w:pStyle w:val="Normal"/>
        <w:suppressAutoHyphens w:val="true"/>
        <w:spacing w:before="0" w:after="0"/>
        <w:ind w:firstLine="567"/>
        <w:jc w:val="both"/>
      </w:pPr>
      <w:r>
        <w:rPr>
          <w:rFonts w:ascii="Times New Roman" w:hAnsi="Times New Roman"/>
          <w:sz w:val="24"/>
          <w:szCs w:val="24"/>
          <w:lang w:eastAsia="ar-SA"/>
        </w:rPr>
        <w:t>юридический адрес: Российская Федерация, 307060, Курская область, Тимский район, п. Тим, ул. Карла Маркса, д.27.</w:t>
      </w:r>
      <w:r/>
    </w:p>
    <w:p>
      <w:pPr>
        <w:pStyle w:val="Normal"/>
        <w:spacing w:before="120" w:after="0"/>
        <w:ind w:firstLine="567"/>
        <w:jc w:val="both"/>
        <w:rPr>
          <w:sz w:val="24"/>
          <w:sz w:val="24"/>
          <w:szCs w:val="24"/>
          <w:rFonts w:ascii="Times New Roman" w:hAnsi="Times New Roman"/>
        </w:rPr>
      </w:pPr>
      <w:r>
        <w:rPr>
          <w:rFonts w:ascii="Times New Roman" w:hAnsi="Times New Roman"/>
          <w:sz w:val="24"/>
          <w:szCs w:val="24"/>
        </w:rPr>
        <w:t>Должностными лицами учреждения за проверяемый период являются:</w:t>
      </w:r>
      <w:r/>
    </w:p>
    <w:p>
      <w:pPr>
        <w:pStyle w:val="Normal"/>
        <w:spacing w:before="0" w:after="0"/>
        <w:jc w:val="both"/>
        <w:rPr>
          <w:sz w:val="24"/>
          <w:sz w:val="24"/>
          <w:szCs w:val="24"/>
          <w:rFonts w:ascii="Times New Roman" w:hAnsi="Times New Roman"/>
        </w:rPr>
      </w:pPr>
      <w:r>
        <w:rPr>
          <w:rFonts w:ascii="Times New Roman" w:hAnsi="Times New Roman"/>
          <w:i/>
          <w:sz w:val="24"/>
          <w:szCs w:val="24"/>
        </w:rPr>
        <w:t>с правом первой подписи</w:t>
      </w:r>
      <w:r>
        <w:rPr>
          <w:rFonts w:ascii="Times New Roman" w:hAnsi="Times New Roman"/>
          <w:sz w:val="24"/>
          <w:szCs w:val="24"/>
        </w:rPr>
        <w:t>:</w:t>
      </w:r>
      <w:r/>
    </w:p>
    <w:p>
      <w:pPr>
        <w:pStyle w:val="Normal"/>
        <w:spacing w:before="0" w:after="0"/>
        <w:ind w:right="-6" w:firstLine="567"/>
        <w:jc w:val="both"/>
      </w:pPr>
      <w:r>
        <w:rPr>
          <w:rFonts w:ascii="Times New Roman" w:hAnsi="Times New Roman"/>
          <w:sz w:val="24"/>
          <w:szCs w:val="24"/>
          <w:lang w:eastAsia="ru-RU"/>
        </w:rPr>
        <w:t xml:space="preserve">-с 03.12.2002 по настоящее время – директор </w:t>
      </w:r>
      <w:r>
        <w:rPr>
          <w:rFonts w:ascii="Times New Roman" w:hAnsi="Times New Roman"/>
          <w:sz w:val="28"/>
          <w:szCs w:val="28"/>
          <w:lang w:val="en-US" w:eastAsia="ru-RU"/>
        </w:rPr>
        <w:t>&lt;.....&gt;</w:t>
      </w:r>
      <w:r/>
    </w:p>
    <w:p>
      <w:pPr>
        <w:pStyle w:val="Normal"/>
        <w:spacing w:before="0" w:after="0"/>
        <w:ind w:right="-6" w:firstLine="567"/>
        <w:jc w:val="both"/>
      </w:pPr>
      <w:r>
        <w:rPr>
          <w:rFonts w:ascii="Times New Roman" w:hAnsi="Times New Roman"/>
          <w:sz w:val="24"/>
          <w:szCs w:val="24"/>
          <w:lang w:eastAsia="ru-RU"/>
        </w:rPr>
        <w:t xml:space="preserve"> </w:t>
      </w:r>
      <w:r>
        <w:rPr>
          <w:rFonts w:ascii="Times New Roman" w:hAnsi="Times New Roman"/>
          <w:sz w:val="24"/>
          <w:szCs w:val="24"/>
          <w:lang w:eastAsia="ru-RU"/>
        </w:rPr>
        <w:t>(приказ от 02.12.2002 №119);</w:t>
      </w:r>
      <w:r/>
    </w:p>
    <w:p>
      <w:pPr>
        <w:pStyle w:val="Normal"/>
        <w:spacing w:before="0" w:after="0"/>
        <w:ind w:right="-6" w:hanging="0"/>
        <w:jc w:val="both"/>
        <w:rPr>
          <w:sz w:val="24"/>
          <w:i/>
          <w:sz w:val="24"/>
          <w:i/>
          <w:szCs w:val="24"/>
          <w:rFonts w:ascii="Times New Roman" w:hAnsi="Times New Roman"/>
          <w:lang w:eastAsia="ru-RU"/>
        </w:rPr>
      </w:pPr>
      <w:r>
        <w:rPr>
          <w:rFonts w:ascii="Times New Roman" w:hAnsi="Times New Roman"/>
          <w:i/>
          <w:sz w:val="24"/>
          <w:szCs w:val="24"/>
          <w:lang w:eastAsia="ru-RU"/>
        </w:rPr>
        <w:t>с правом второй подписи:</w:t>
      </w:r>
      <w:r/>
    </w:p>
    <w:p>
      <w:pPr>
        <w:pStyle w:val="Normal"/>
        <w:suppressAutoHyphens w:val="true"/>
        <w:spacing w:before="0" w:after="0"/>
        <w:ind w:firstLine="567"/>
        <w:jc w:val="both"/>
      </w:pPr>
      <w:r>
        <w:rPr>
          <w:rFonts w:eastAsia="Calibri" w:ascii="Times New Roman" w:hAnsi="Times New Roman" w:eastAsiaTheme="minorHAnsi"/>
          <w:sz w:val="24"/>
          <w:szCs w:val="24"/>
        </w:rPr>
        <w:t>-с 01.12.2014</w:t>
      </w:r>
      <w:r>
        <w:rPr>
          <w:rFonts w:ascii="Times New Roman" w:hAnsi="Times New Roman"/>
          <w:sz w:val="24"/>
          <w:szCs w:val="24"/>
          <w:lang w:eastAsia="ru-RU"/>
        </w:rPr>
        <w:t xml:space="preserve"> по настоящее время - главный бухгалтер </w:t>
      </w:r>
      <w:r>
        <w:rPr>
          <w:rFonts w:eastAsia="Calibri" w:ascii="Times New Roman" w:hAnsi="Times New Roman" w:eastAsiaTheme="minorHAnsi"/>
          <w:sz w:val="24"/>
          <w:szCs w:val="24"/>
        </w:rPr>
        <w:t xml:space="preserve">МКУ «Централизованная бухгалтерия учреждений культуры Тимского района Курской области» </w:t>
      </w:r>
      <w:r>
        <w:rPr>
          <w:rFonts w:eastAsia="Calibri" w:ascii="Times New Roman" w:hAnsi="Times New Roman" w:eastAsiaTheme="minorHAnsi"/>
          <w:sz w:val="28"/>
          <w:szCs w:val="28"/>
          <w:lang w:val="en-US"/>
        </w:rPr>
        <w:t>&lt;.....&gt;</w:t>
      </w:r>
      <w:r>
        <w:rPr>
          <w:rFonts w:eastAsia="Calibri" w:ascii="Times New Roman" w:hAnsi="Times New Roman" w:eastAsiaTheme="minorHAnsi"/>
          <w:sz w:val="24"/>
          <w:szCs w:val="24"/>
        </w:rPr>
        <w:t xml:space="preserve"> (приказ Учреждения от 01.12.2014 № 71).</w:t>
      </w:r>
      <w:r/>
    </w:p>
    <w:p>
      <w:pPr>
        <w:pStyle w:val="Normal"/>
        <w:tabs>
          <w:tab w:val="left" w:pos="8760" w:leader="none"/>
        </w:tabs>
        <w:spacing w:before="0" w:after="0"/>
        <w:ind w:firstLine="567"/>
        <w:jc w:val="both"/>
      </w:pPr>
      <w:r>
        <w:rPr>
          <w:rFonts w:eastAsia="Calibri" w:ascii="Times New Roman" w:hAnsi="Times New Roman" w:eastAsiaTheme="minorHAnsi"/>
          <w:sz w:val="24"/>
          <w:szCs w:val="24"/>
        </w:rPr>
        <w:t>С 01.12.2014, в соответствии с договором от 01.12.2014 № 2 на ведение бухгалтерского учета, полномочия по ведению бухгалтерского учета, учета исполнения смет доходов и расходов по бюджетным средствам и средствам, полученным за счет внебюджетных источников в соответствии с приказом Минфина  РФ от 10.02.2006 года № 25Н «Об утверждении инструкции по бюджетному учету», переданы МКУ «Централизованная бухгалтерия учреждений культуры Тимского района».</w:t>
      </w:r>
      <w:r/>
    </w:p>
    <w:p>
      <w:pPr>
        <w:pStyle w:val="Normal"/>
        <w:tabs>
          <w:tab w:val="left" w:pos="0" w:leader="none"/>
        </w:tabs>
        <w:spacing w:before="0" w:after="0"/>
        <w:ind w:firstLine="567"/>
        <w:jc w:val="both"/>
      </w:pPr>
      <w:r>
        <w:rPr>
          <w:rFonts w:ascii="Times New Roman" w:hAnsi="Times New Roman"/>
          <w:sz w:val="24"/>
          <w:szCs w:val="24"/>
        </w:rPr>
        <w:t>Финансовое обеспечение деятельности учреждения осуществляется из средств бюджета муниципального района «Тимский район» Курской области.</w:t>
      </w:r>
      <w:r/>
    </w:p>
    <w:p>
      <w:pPr>
        <w:pStyle w:val="Style17"/>
        <w:widowControl w:val="false"/>
        <w:spacing w:before="0" w:after="0"/>
        <w:ind w:left="0" w:right="0" w:firstLine="540"/>
        <w:jc w:val="both"/>
      </w:pPr>
      <w:r>
        <w:rPr>
          <w:rFonts w:ascii="Times New Roman" w:hAnsi="Times New Roman"/>
          <w:sz w:val="24"/>
          <w:szCs w:val="24"/>
          <w:shd w:fill="FFFFFF" w:val="clear"/>
        </w:rPr>
        <w:t xml:space="preserve">Фактическое кассовое исполнение бюджетной сметы на 2014 год по расходам составило 5 421 335,01 руб., в т.ч. на осуществление закупок товаров, работ, услуг на сумму 431 261,79 руб. Фактическое кассовое исполнение бюджетной сметы на 2015 год по расходам составило 5 461 112,40 руб., в т.ч. на осуществление закупок товаров, работ, услуг на сумму 345 337,39 руб. </w:t>
      </w:r>
      <w:r/>
    </w:p>
    <w:p>
      <w:pPr>
        <w:pStyle w:val="Style17"/>
        <w:widowControl w:val="false"/>
        <w:spacing w:before="0" w:after="0"/>
        <w:ind w:left="0" w:right="0" w:firstLine="540"/>
        <w:jc w:val="both"/>
      </w:pPr>
      <w:r>
        <w:rPr>
          <w:rFonts w:ascii="Times New Roman" w:hAnsi="Times New Roman"/>
          <w:sz w:val="24"/>
          <w:szCs w:val="24"/>
          <w:shd w:fill="FFFFFF" w:val="clear"/>
        </w:rPr>
        <w:t xml:space="preserve">В 2014-2015 г.г. Учреждение заключало гражданского-правовые договора с единственным поставщиком(подрядчиком, исполнителем) в соответствии с п.4, п.5, п.25 ч.1 ст.93 Федерального закона № 44-ФЗ </w:t>
      </w:r>
      <w:r>
        <w:rPr>
          <w:rFonts w:cs="Times New Roman" w:ascii="Times New Roman" w:hAnsi="Times New Roman"/>
          <w:b w:val="false"/>
          <w:bCs w:val="false"/>
          <w:sz w:val="24"/>
          <w:szCs w:val="24"/>
          <w:shd w:fill="FFFFFF" w:val="clear"/>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shd w:fill="FFFFFF" w:val="clear"/>
        </w:rPr>
        <w:t xml:space="preserve">. </w:t>
      </w:r>
      <w:r/>
    </w:p>
    <w:p>
      <w:pPr>
        <w:pStyle w:val="ConsPlusNormal"/>
        <w:widowControl w:val="false"/>
        <w:tabs>
          <w:tab w:val="left" w:pos="0" w:leader="none"/>
        </w:tabs>
        <w:spacing w:before="0" w:after="0"/>
        <w:ind w:left="0" w:right="0" w:hanging="0"/>
        <w:jc w:val="both"/>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В период проведения проверки закупок, находящихся на стадии определения поставщика,</w:t>
      </w:r>
      <w:r>
        <w:rPr>
          <w:rFonts w:eastAsia="Calibri" w:cs="Times New Roman" w:ascii="Times New Roman" w:hAnsi="Times New Roman"/>
          <w:sz w:val="24"/>
          <w:szCs w:val="24"/>
          <w:shd w:fill="FFFFFF" w:val="clear"/>
        </w:rPr>
        <w:t xml:space="preserve"> на официальном сайте единой информационной системы в сфере закупок в информационно-телекоммуникационной сети «Интернет» </w:t>
      </w:r>
      <w:hyperlink r:id="rId2">
        <w:r>
          <w:rPr>
            <w:rStyle w:val="Style14"/>
            <w:rFonts w:cs="Times New Roman" w:ascii="Times New Roman" w:hAnsi="Times New Roman"/>
            <w:color w:val="00000A"/>
            <w:sz w:val="24"/>
            <w:szCs w:val="24"/>
            <w:shd w:fill="FFFFFF" w:val="clear"/>
            <w:lang w:val="en-US"/>
          </w:rPr>
          <w:t>www</w:t>
        </w:r>
        <w:r>
          <w:rPr>
            <w:rStyle w:val="Style14"/>
            <w:rFonts w:cs="Times New Roman" w:ascii="Times New Roman" w:hAnsi="Times New Roman"/>
            <w:color w:val="00000A"/>
            <w:sz w:val="24"/>
            <w:szCs w:val="24"/>
            <w:shd w:fill="FFFFFF" w:val="clear"/>
          </w:rPr>
          <w:t>.</w:t>
        </w:r>
        <w:r>
          <w:rPr>
            <w:rStyle w:val="Style14"/>
            <w:rFonts w:cs="Times New Roman" w:ascii="Times New Roman" w:hAnsi="Times New Roman"/>
            <w:color w:val="00000A"/>
            <w:sz w:val="24"/>
            <w:szCs w:val="24"/>
            <w:shd w:fill="FFFFFF" w:val="clear"/>
            <w:lang w:val="en-US"/>
          </w:rPr>
          <w:t>zakupki</w:t>
        </w:r>
        <w:r>
          <w:rPr>
            <w:rStyle w:val="Style14"/>
            <w:rFonts w:cs="Times New Roman" w:ascii="Times New Roman" w:hAnsi="Times New Roman"/>
            <w:color w:val="00000A"/>
            <w:sz w:val="24"/>
            <w:szCs w:val="24"/>
            <w:shd w:fill="FFFFFF" w:val="clear"/>
          </w:rPr>
          <w:t>.</w:t>
        </w:r>
        <w:r>
          <w:rPr>
            <w:rStyle w:val="Style14"/>
            <w:rFonts w:cs="Times New Roman" w:ascii="Times New Roman" w:hAnsi="Times New Roman"/>
            <w:color w:val="00000A"/>
            <w:sz w:val="24"/>
            <w:szCs w:val="24"/>
            <w:shd w:fill="FFFFFF" w:val="clear"/>
            <w:lang w:val="en-US"/>
          </w:rPr>
          <w:t>gov</w:t>
        </w:r>
        <w:r>
          <w:rPr>
            <w:rStyle w:val="Style14"/>
            <w:rFonts w:cs="Times New Roman" w:ascii="Times New Roman" w:hAnsi="Times New Roman"/>
            <w:color w:val="00000A"/>
            <w:sz w:val="24"/>
            <w:szCs w:val="24"/>
            <w:shd w:fill="FFFFFF" w:val="clear"/>
          </w:rPr>
          <w:t>.</w:t>
        </w:r>
        <w:r>
          <w:rPr>
            <w:rStyle w:val="Style14"/>
            <w:rFonts w:cs="Times New Roman" w:ascii="Times New Roman" w:hAnsi="Times New Roman"/>
            <w:color w:val="00000A"/>
            <w:sz w:val="24"/>
            <w:szCs w:val="24"/>
            <w:shd w:fill="FFFFFF" w:val="clear"/>
            <w:lang w:val="en-US"/>
          </w:rPr>
          <w:t>ru</w:t>
        </w:r>
      </w:hyperlink>
      <w:r>
        <w:rPr>
          <w:rFonts w:cs="Times New Roman" w:ascii="Times New Roman" w:hAnsi="Times New Roman"/>
          <w:sz w:val="24"/>
          <w:szCs w:val="24"/>
          <w:shd w:fill="FFFFFF" w:val="clear"/>
        </w:rPr>
        <w:t xml:space="preserve"> опубликовано не было.</w:t>
      </w:r>
      <w:r/>
    </w:p>
    <w:p>
      <w:pPr>
        <w:pStyle w:val="Normal"/>
        <w:spacing w:before="240" w:after="240"/>
        <w:ind w:firstLine="567"/>
        <w:jc w:val="both"/>
      </w:pPr>
      <w:r>
        <w:rPr>
          <w:rFonts w:eastAsia="Calibri" w:ascii="Times New Roman" w:hAnsi="Times New Roman" w:eastAsiaTheme="minorHAnsi"/>
          <w:b/>
          <w:sz w:val="24"/>
          <w:szCs w:val="24"/>
        </w:rPr>
        <w:t>В ходе контрольного мероприятия установлено следующее:</w:t>
      </w:r>
      <w:r/>
    </w:p>
    <w:p>
      <w:pPr>
        <w:pStyle w:val="Normal"/>
        <w:spacing w:before="120" w:after="120"/>
        <w:ind w:left="0" w:right="0" w:firstLine="540"/>
        <w:jc w:val="both"/>
      </w:pPr>
      <w:r>
        <w:rPr>
          <w:rFonts w:ascii="Times New Roman" w:hAnsi="Times New Roman"/>
          <w:b w:val="false"/>
          <w:bCs w:val="false"/>
          <w:sz w:val="24"/>
          <w:szCs w:val="24"/>
          <w:u w:val="single"/>
        </w:rPr>
        <w:t>По вопросу исполнения субъектом контроля установленных законодательством Российской Федерации и иных нормативных правовых актов обязанностей по планированию и осуществлению закупок.</w:t>
      </w:r>
      <w:r/>
    </w:p>
    <w:p>
      <w:pPr>
        <w:pStyle w:val="Normal"/>
        <w:spacing w:lineRule="auto" w:line="240" w:before="0" w:after="0"/>
        <w:ind w:firstLine="567"/>
        <w:contextualSpacing/>
        <w:jc w:val="both"/>
      </w:pPr>
      <w:r>
        <w:rPr>
          <w:rFonts w:ascii="Times New Roman" w:hAnsi="Times New Roman"/>
          <w:sz w:val="24"/>
          <w:szCs w:val="24"/>
        </w:rPr>
        <w:t xml:space="preserve">В целях реализации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№44-ФЗ) приказом от 12.01.2015 №1а назначен контрактный управляющий </w:t>
      </w:r>
      <w:r>
        <w:rPr>
          <w:rFonts w:ascii="Times New Roman" w:hAnsi="Times New Roman"/>
          <w:sz w:val="28"/>
          <w:szCs w:val="28"/>
          <w:lang w:val="en-US"/>
        </w:rPr>
        <w:t>&lt;.....&gt;</w:t>
      </w:r>
      <w:r>
        <w:rPr>
          <w:rFonts w:ascii="Times New Roman" w:hAnsi="Times New Roman"/>
          <w:sz w:val="24"/>
          <w:szCs w:val="24"/>
        </w:rPr>
        <w:t xml:space="preserve">. Приказом № 3 от 12.01.2015 утверждено Положение о контрактном управляющем. В соответствии с частью 6 статьи 38 Федерального закона от 05.04. 2013 № 44-ФЗ </w:t>
      </w:r>
      <w:r>
        <w:rPr>
          <w:rFonts w:ascii="Times New Roman" w:hAnsi="Times New Roman"/>
          <w:sz w:val="24"/>
          <w:szCs w:val="24"/>
          <w:shd w:fill="FFFFFF" w:val="clear"/>
        </w:rPr>
        <w:t>«О контрактной системе в сфере закупок товаров, работ, услуг для обеспечения государственных и муниципальных нужд» контрактный управляющий   прошёл курсы повышения квалификации по дополнительной профессиональной программе «Контрактная ситема  в сфере закупок для государственных и муниципальных нужд» в объеме 120 часов, что подтверждается удостоверением о повышении квалификации 462400893701 регистрационный номер 1936 от 12.03.2014.</w:t>
      </w:r>
      <w:r/>
    </w:p>
    <w:p>
      <w:pPr>
        <w:pStyle w:val="Normal"/>
        <w:spacing w:lineRule="auto" w:line="240" w:before="0" w:after="0"/>
        <w:ind w:left="0" w:right="0" w:firstLine="540"/>
        <w:contextualSpacing/>
        <w:jc w:val="both"/>
      </w:pPr>
      <w:r>
        <w:rPr>
          <w:rFonts w:ascii="Times New Roman" w:hAnsi="Times New Roman"/>
          <w:sz w:val="24"/>
          <w:szCs w:val="24"/>
          <w:shd w:fill="FFFFFF" w:val="clear"/>
        </w:rPr>
        <w:t>В соответствии с ч.1,ч.2 ст.39 Федерального закона от 05.04.2013 №44-ФЗ «О контрактной системе в сфере закупок товаров, работ, услуг для обеспечения государственных и муниципальных нужд» в Учреждении издан приказ № 13 от 18 марта 2014 года, которым утверждено Положение о Единой комиссии по осуществлению закупок для обеспечения муниципальных нужд муниципального казённого образовательного учреждения дополнительного образования детей «Тимская детская школа искусств» Тимского района Курской области.</w:t>
      </w:r>
      <w:r/>
    </w:p>
    <w:p>
      <w:pPr>
        <w:pStyle w:val="Normal"/>
        <w:spacing w:lineRule="auto" w:line="240" w:before="0" w:after="0"/>
        <w:ind w:left="0" w:right="0" w:firstLine="540"/>
        <w:contextualSpacing/>
        <w:jc w:val="both"/>
      </w:pPr>
      <w:r>
        <w:rPr>
          <w:rFonts w:ascii="Times New Roman" w:hAnsi="Times New Roman"/>
          <w:sz w:val="24"/>
          <w:szCs w:val="24"/>
          <w:shd w:fill="FFFFFF" w:val="clear"/>
        </w:rPr>
        <w:t>Согласно прика от 18 марта 2014 года №16 б «О создании единой комиссии по осуществлению закупок для нужд Муниципального казённого образовательного учреждения дополнительного образования детей Тимская детская школа искусств» определен состав единой комиссии по осуществлению закупок в составе 5 человек.</w:t>
      </w:r>
      <w:r/>
    </w:p>
    <w:p>
      <w:pPr>
        <w:pStyle w:val="Normal"/>
        <w:spacing w:lineRule="auto" w:line="240" w:before="0" w:after="0"/>
        <w:ind w:left="0" w:right="0" w:hanging="0"/>
        <w:contextualSpacing/>
        <w:jc w:val="both"/>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Приказом от 21 апреля 2014 года № 19  в соответствии с ч.6 ст.94 Федерального закона от 05.04.2013 №44-ФЗ «О контрактной системе в сфере закупок товаров, работ, услуг для обеспечения государственных и муниципальных нужд» и в целях обеспечения приемки поставленных товаров(выполненных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создана приемочная комиссия в составе 5 человек и утверждено Положение о приемочной комиссии.  </w:t>
      </w:r>
      <w:r/>
    </w:p>
    <w:p>
      <w:pPr>
        <w:pStyle w:val="Normal"/>
        <w:spacing w:lineRule="auto" w:line="240" w:before="0" w:after="0"/>
        <w:ind w:left="0" w:right="0" w:hanging="0"/>
        <w:contextualSpacing/>
        <w:jc w:val="both"/>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Приказом от 12 января 2015 года № 2  в соответствии с ч.6 ст.94 Федерального закона от 05.04.2013 №44-ФЗ «О контрактной системе в сфере закупок товаров, работ, услуг для обеспечения государственных и муниципальных нужд» и в целях обеспечения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Муниципального казённого образовательного учреждения дополнительного образования детей «Тимская детская школа искусств», создана приемочная комиссия в составе 5 человек и утверждено Положение о приемочной комиссии, при этом предыдущий приказ № 19 от 21 апреля 2014 года с связи с изданиием  нового признан утратившим силу. </w:t>
      </w:r>
      <w:r/>
    </w:p>
    <w:p>
      <w:pPr>
        <w:pStyle w:val="Normal"/>
        <w:spacing w:lineRule="auto" w:line="240" w:before="0" w:after="0"/>
        <w:ind w:left="0" w:right="0" w:hanging="0"/>
        <w:contextualSpacing/>
        <w:jc w:val="both"/>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 xml:space="preserve">План – график размещения заказов на 2014 год в первоначальной редакции утвержден приказом Учреждения от 06 февраля 2014 года № 6 и опубликован на официальном сайте Российской Федерации в информационно-телекоммуникационной сети «Интернет» (далее по тексту – официальный сайт в сети «Интернет») 06 февраля 2014 года с нарушением установленного для размещения срока. </w:t>
      </w:r>
      <w:r>
        <w:rPr>
          <w:rFonts w:cs="Times New Roman" w:ascii="Times New Roman" w:hAnsi="Times New Roman"/>
          <w:color w:val="000000"/>
          <w:sz w:val="24"/>
          <w:szCs w:val="24"/>
          <w:shd w:fill="FFFFFF" w:val="clear"/>
        </w:rPr>
        <w:t xml:space="preserve">В соответствии с пунктом 2 совместного приказа Минэкономразвития России и Федерального казначейства от 20.09.2013 года №544/18н, планы-графики размещаются на официальном сайте не позднее одного календарного месяца после принятия закона (решения) о бюджете. </w:t>
      </w:r>
      <w:r>
        <w:rPr>
          <w:rFonts w:cs="Times New Roman" w:ascii="Times New Roman" w:hAnsi="Times New Roman"/>
          <w:sz w:val="24"/>
          <w:szCs w:val="24"/>
          <w:shd w:fill="FFFFFF" w:val="clear"/>
        </w:rPr>
        <w:t xml:space="preserve">Бюджет на 2014 год принят 23.12.2013 (решение Представительного Собрания Тимского района Курской области от 23.12.2013 № 75). Срок размещения до 23.01.2014. </w:t>
      </w:r>
      <w:r/>
    </w:p>
    <w:p>
      <w:pPr>
        <w:pStyle w:val="ConsPlusNormal"/>
        <w:spacing w:lineRule="auto" w:line="240" w:before="0" w:after="0"/>
        <w:ind w:left="0" w:right="0" w:firstLine="540"/>
        <w:contextualSpacing/>
        <w:jc w:val="both"/>
      </w:pPr>
      <w:r>
        <w:rPr>
          <w:rFonts w:cs="Times New Roman" w:ascii="Times New Roman" w:hAnsi="Times New Roman"/>
          <w:sz w:val="24"/>
          <w:szCs w:val="24"/>
          <w:shd w:fill="FFFFFF" w:val="clear"/>
        </w:rPr>
        <w:t>За 2014 год  на официальном сайте Российской Федерации в информационно-телекоммуникационной сети "Интернет" для размещения заказов на поставки товаров, выполнение работ, оказание услуг размещено 3 версии плана-графика в неструктурированном виде.</w:t>
      </w:r>
      <w:r/>
    </w:p>
    <w:tbl>
      <w:tblPr>
        <w:tblW w:w="9590" w:type="dxa"/>
        <w:jc w:val="left"/>
        <w:tblInd w:w="-141" w:type="dxa"/>
        <w:tblBorders>
          <w:top w:val="single" w:sz="4" w:space="0" w:color="000001"/>
          <w:left w:val="single" w:sz="4" w:space="0" w:color="000001"/>
          <w:bottom w:val="single" w:sz="4" w:space="0" w:color="000001"/>
          <w:insideH w:val="single" w:sz="4" w:space="0" w:color="000001"/>
        </w:tblBorders>
        <w:tblCellMar>
          <w:top w:w="0" w:type="dxa"/>
          <w:left w:w="58" w:type="dxa"/>
          <w:bottom w:w="0" w:type="dxa"/>
          <w:right w:w="108" w:type="dxa"/>
        </w:tblCellMar>
      </w:tblPr>
      <w:tblGrid>
        <w:gridCol w:w="1145"/>
        <w:gridCol w:w="2533"/>
        <w:gridCol w:w="1890"/>
        <w:gridCol w:w="2016"/>
        <w:gridCol w:w="2006"/>
      </w:tblGrid>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версии</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План-график</w:t>
            </w:r>
            <w:r/>
          </w:p>
          <w:p>
            <w:pPr>
              <w:pStyle w:val="ConsPlusNormal"/>
              <w:jc w:val="both"/>
            </w:pPr>
            <w:r>
              <w:rPr>
                <w:rFonts w:cs="Times New Roman" w:ascii="Times New Roman" w:hAnsi="Times New Roman"/>
                <w:sz w:val="24"/>
                <w:szCs w:val="24"/>
                <w:shd w:fill="FFFFFF" w:val="clear"/>
              </w:rPr>
              <w:t>на 2014год</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утвержден</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опубликован</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выводы</w:t>
            </w:r>
            <w:r/>
          </w:p>
        </w:tc>
      </w:tr>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1.</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первоначальный</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приказ №6 от 06.02.2014</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06.02.2014</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без нарушений</w:t>
            </w:r>
            <w:r/>
          </w:p>
          <w:p>
            <w:pPr>
              <w:pStyle w:val="Normal"/>
              <w:spacing w:before="0" w:after="200"/>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в соответствии с ч.15 ст.21 ФЗ-44</w:t>
            </w:r>
            <w:r/>
          </w:p>
        </w:tc>
      </w:tr>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2.</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уточненный</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приказ №14 от 24.03.2014</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24.03.2014</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без нарушений в</w:t>
            </w:r>
            <w:r/>
          </w:p>
          <w:p>
            <w:pPr>
              <w:pStyle w:val="Normal"/>
              <w:spacing w:before="0" w:after="200"/>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соответствии с ч.15 ст.21 ФЗ-44</w:t>
            </w:r>
            <w:r/>
          </w:p>
        </w:tc>
      </w:tr>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3.</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Normal"/>
              <w:spacing w:before="0" w:after="200"/>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уточненный</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приказ №30 от 03.07.2014</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03.07.2014</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без нарушений в</w:t>
            </w:r>
            <w:r/>
          </w:p>
          <w:p>
            <w:pPr>
              <w:pStyle w:val="Normal"/>
              <w:spacing w:before="0" w:after="200"/>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соответствии с ч.15 ст.21 ФЗ-44</w:t>
            </w:r>
            <w:r/>
          </w:p>
        </w:tc>
      </w:tr>
    </w:tbl>
    <w:p>
      <w:pPr>
        <w:pStyle w:val="ConsPlusNormal"/>
        <w:ind w:left="0" w:right="0" w:firstLine="540"/>
        <w:jc w:val="both"/>
        <w:rPr>
          <w:sz w:val="24"/>
          <w:shd w:fill="FFFF99" w:val="clear"/>
          <w:sz w:val="24"/>
          <w:szCs w:val="24"/>
          <w:rFonts w:ascii="Times New Roman" w:hAnsi="Times New Roman" w:eastAsia="Times New Roman" w:cs="Arial"/>
          <w:color w:val="00000A"/>
          <w:lang w:val="ru-RU" w:eastAsia="zh-CN" w:bidi="ar-SA"/>
        </w:rPr>
      </w:pPr>
      <w:r>
        <w:rPr>
          <w:rFonts w:eastAsia="Times New Roman" w:cs="Arial" w:ascii="Times New Roman" w:hAnsi="Times New Roman"/>
          <w:color w:val="00000A"/>
          <w:sz w:val="24"/>
          <w:szCs w:val="24"/>
          <w:shd w:fill="FFFF99" w:val="clear"/>
          <w:lang w:val="ru-RU" w:eastAsia="zh-CN" w:bidi="ar-SA"/>
        </w:rPr>
      </w:r>
      <w:r/>
    </w:p>
    <w:p>
      <w:pPr>
        <w:pStyle w:val="ConsPlusNormal"/>
        <w:ind w:left="0" w:right="0" w:firstLine="709"/>
        <w:jc w:val="both"/>
      </w:pPr>
      <w:r>
        <w:rPr>
          <w:rFonts w:eastAsia="Lucida Sans Unicode" w:cs="Times New Roman" w:ascii="Times New Roman" w:hAnsi="Times New Roman"/>
          <w:sz w:val="24"/>
          <w:szCs w:val="24"/>
          <w:shd w:fill="FFFFFF" w:val="clear"/>
        </w:rPr>
        <w:t>Порядок заполнения п</w:t>
      </w:r>
      <w:r>
        <w:rPr>
          <w:rFonts w:cs="Times New Roman" w:ascii="Times New Roman" w:hAnsi="Times New Roman"/>
          <w:sz w:val="24"/>
          <w:szCs w:val="24"/>
          <w:shd w:fill="FFFFFF" w:val="clear"/>
        </w:rPr>
        <w:t xml:space="preserve">лана - графика частично </w:t>
      </w:r>
      <w:r>
        <w:rPr>
          <w:rFonts w:cs="Times New Roman" w:ascii="Times New Roman" w:hAnsi="Times New Roman"/>
          <w:b w:val="false"/>
          <w:bCs w:val="false"/>
          <w:sz w:val="24"/>
          <w:szCs w:val="24"/>
          <w:u w:val="none"/>
          <w:shd w:fill="FFFFFF" w:val="clear"/>
        </w:rPr>
        <w:t>не соответствует</w:t>
      </w:r>
      <w:r>
        <w:rPr>
          <w:rFonts w:cs="Times New Roman" w:ascii="Times New Roman" w:hAnsi="Times New Roman"/>
          <w:sz w:val="24"/>
          <w:szCs w:val="24"/>
          <w:shd w:fill="FFFFFF" w:val="clear"/>
        </w:rPr>
        <w:t xml:space="preserve"> положениям, утвержденным </w:t>
      </w:r>
      <w:r>
        <w:rPr>
          <w:rFonts w:eastAsia="Lucida Sans Unicode" w:cs="Times New Roman" w:ascii="Times New Roman" w:hAnsi="Times New Roman"/>
          <w:sz w:val="24"/>
          <w:szCs w:val="24"/>
          <w:shd w:fill="FFFFFF" w:val="clear"/>
        </w:rPr>
        <w:t>Приказом Министерства экономического развития РФ № 544, Федерального казначейства РФ № 18н от 20.09.2013 года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на 2014 и 2015 годы» (далее – Особенности)</w:t>
      </w:r>
      <w:r>
        <w:rPr>
          <w:rFonts w:cs="Times New Roman" w:ascii="Times New Roman" w:hAnsi="Times New Roman"/>
          <w:sz w:val="24"/>
          <w:szCs w:val="24"/>
          <w:shd w:fill="FFFFFF" w:val="clear"/>
        </w:rPr>
        <w:t xml:space="preserve"> так, планы - графики Заказчика, опубликованные 06.02.2014, 24.03.2014, 03.07.2014  не соответствуют:</w:t>
      </w:r>
      <w:r/>
    </w:p>
    <w:p>
      <w:pPr>
        <w:pStyle w:val="ConsPlusNormal"/>
        <w:spacing w:lineRule="auto" w:line="240" w:before="0" w:after="0"/>
        <w:ind w:left="0" w:right="0" w:firstLine="709"/>
        <w:contextualSpacing/>
        <w:jc w:val="both"/>
      </w:pPr>
      <w:r>
        <w:rPr>
          <w:rFonts w:cs="Times New Roman" w:ascii="Times New Roman" w:hAnsi="Times New Roman"/>
          <w:sz w:val="24"/>
          <w:szCs w:val="24"/>
          <w:shd w:fill="FFFFFF" w:val="clear"/>
        </w:rPr>
        <w:t xml:space="preserve">- </w:t>
      </w:r>
      <w:r>
        <w:rPr>
          <w:rFonts w:eastAsia="Calibri" w:cs="Times New Roman" w:ascii="Times New Roman" w:hAnsi="Times New Roman"/>
          <w:color w:val="000000" w:themeColor="text1"/>
          <w:sz w:val="24"/>
          <w:szCs w:val="24"/>
          <w:shd w:fill="FFFFFF" w:val="clear"/>
        </w:rPr>
        <w:t xml:space="preserve">ч.4 п.5 Особенностей, информация о закупках, которые планируется осуществлять в соответствии с пунктами 4, 5 ст.93 закона о контрактной системе, указывается в столбцах 1, 9, 13 формы плана-графика </w:t>
      </w:r>
      <w:r>
        <w:rPr>
          <w:rFonts w:eastAsia="Calibri" w:cs="Times New Roman" w:ascii="Times New Roman" w:hAnsi="Times New Roman"/>
          <w:i/>
          <w:iCs/>
          <w:color w:val="000000" w:themeColor="text1"/>
          <w:sz w:val="24"/>
          <w:szCs w:val="24"/>
          <w:shd w:fill="FFFFFF" w:val="clear"/>
        </w:rPr>
        <w:t>одной строкой по каждому коду бюджетной классификации в размере годового объема денежных средств</w:t>
      </w:r>
      <w:r>
        <w:rPr>
          <w:rFonts w:eastAsia="Calibri" w:cs="Times New Roman" w:ascii="Times New Roman" w:hAnsi="Times New Roman"/>
          <w:color w:val="000000" w:themeColor="text1"/>
          <w:sz w:val="24"/>
          <w:szCs w:val="24"/>
          <w:shd w:fill="FFFFFF" w:val="clear"/>
        </w:rPr>
        <w:t xml:space="preserve"> по каждому из перечисленных ниже объектов закупки:</w:t>
      </w:r>
      <w:r/>
    </w:p>
    <w:p>
      <w:pPr>
        <w:pStyle w:val="Normal"/>
        <w:spacing w:lineRule="auto" w:line="240" w:before="0" w:after="0"/>
        <w:ind w:firstLine="708"/>
        <w:contextualSpacing/>
        <w:jc w:val="both"/>
      </w:pPr>
      <w:r>
        <w:rPr>
          <w:rFonts w:eastAsia="Calibri" w:cs="Times New Roman" w:ascii="Times New Roman" w:hAnsi="Times New Roman"/>
          <w:color w:val="000000" w:themeColor="text1"/>
          <w:sz w:val="24"/>
          <w:szCs w:val="24"/>
          <w:shd w:fill="FFFFFF" w:val="clear"/>
        </w:rPr>
        <w:t>а) товары, работы или услуги на сумму, не превышающую ста тысяч рублей (в случае заключения заказчиком контракта в соответствии с п.4 ч.1 ст.93 закона о контрактной системе);</w:t>
      </w:r>
      <w:r/>
    </w:p>
    <w:p>
      <w:pPr>
        <w:pStyle w:val="Normal"/>
        <w:spacing w:lineRule="auto" w:line="240" w:before="0" w:after="0"/>
        <w:ind w:firstLine="708"/>
        <w:contextualSpacing/>
        <w:jc w:val="both"/>
      </w:pPr>
      <w:r>
        <w:rPr>
          <w:rFonts w:eastAsia="Calibri" w:cs="Times New Roman" w:ascii="Times New Roman" w:hAnsi="Times New Roman"/>
          <w:color w:val="000000" w:themeColor="text1"/>
          <w:sz w:val="24"/>
          <w:szCs w:val="24"/>
          <w:shd w:fill="FFFFFF" w:val="clear"/>
          <w:lang w:eastAsia="ru-RU"/>
        </w:rPr>
        <w:t xml:space="preserve">б) товары, работы или услуги на сумму, не превышающую четырехсот тысяч рублей (в случае заключения заказчиком контракта в соответствии с п.5 ч.1 ст.93 закона о контрактной системе). </w:t>
      </w:r>
      <w:r/>
    </w:p>
    <w:p>
      <w:pPr>
        <w:pStyle w:val="ConsPlusNormal"/>
        <w:spacing w:lineRule="auto" w:line="240" w:before="0" w:after="0"/>
        <w:ind w:left="0" w:right="0" w:firstLine="709"/>
        <w:contextualSpacing/>
        <w:jc w:val="both"/>
      </w:pPr>
      <w:r>
        <w:rPr>
          <w:rFonts w:eastAsia="Times New Roman" w:cs="Times New Roman" w:ascii="Times New Roman" w:hAnsi="Times New Roman"/>
          <w:color w:val="000000" w:themeColor="text1"/>
          <w:sz w:val="24"/>
          <w:szCs w:val="24"/>
          <w:shd w:fill="FFFFFF" w:val="clear"/>
          <w:lang w:eastAsia="ru-RU"/>
        </w:rPr>
        <w:t>- ч</w:t>
      </w:r>
      <w:r>
        <w:rPr>
          <w:rFonts w:eastAsia="Calibri" w:cs="Times New Roman" w:ascii="Times New Roman" w:hAnsi="Times New Roman"/>
          <w:color w:val="000000" w:themeColor="text1"/>
          <w:sz w:val="24"/>
          <w:szCs w:val="24"/>
          <w:shd w:fill="FFFFFF" w:val="clear"/>
          <w:lang w:eastAsia="ru-RU"/>
        </w:rPr>
        <w:t xml:space="preserve">.7 п.5 Особенностей </w:t>
      </w:r>
      <w:r>
        <w:rPr>
          <w:rFonts w:eastAsia="Calibri" w:cs="Times New Roman" w:ascii="Times New Roman" w:hAnsi="Times New Roman"/>
          <w:i/>
          <w:iCs/>
          <w:color w:val="000000" w:themeColor="text1"/>
          <w:sz w:val="24"/>
          <w:szCs w:val="24"/>
          <w:shd w:fill="FFFFFF" w:val="clear"/>
          <w:lang w:eastAsia="ru-RU"/>
        </w:rPr>
        <w:t>не указан</w:t>
      </w:r>
      <w:r>
        <w:rPr>
          <w:rFonts w:eastAsia="Calibri" w:cs="Times New Roman" w:ascii="Times New Roman" w:hAnsi="Times New Roman"/>
          <w:color w:val="000000" w:themeColor="text1"/>
          <w:sz w:val="24"/>
          <w:szCs w:val="24"/>
          <w:shd w:fill="FFFFFF" w:val="clear"/>
          <w:lang w:eastAsia="ru-RU"/>
        </w:rPr>
        <w:t xml:space="preserve"> </w:t>
      </w:r>
      <w:r>
        <w:rPr>
          <w:rFonts w:ascii="Times New Roman" w:hAnsi="Times New Roman"/>
          <w:b w:val="false"/>
          <w:i w:val="false"/>
          <w:strike w:val="false"/>
          <w:dstrike w:val="false"/>
          <w:sz w:val="24"/>
          <w:szCs w:val="24"/>
          <w:u w:val="none"/>
        </w:rPr>
        <w:t xml:space="preserve"> ответственный за формирование плана-графика соответственно заказчика, уполномоченного органа, уполномоченного учреждения (фамилия и инициалы, телефон (факс) и (или) адрес электронной почты);</w:t>
      </w:r>
      <w:r/>
    </w:p>
    <w:p>
      <w:pPr>
        <w:pStyle w:val="Normal"/>
        <w:spacing w:lineRule="auto" w:line="240" w:before="0" w:after="0"/>
        <w:ind w:left="0" w:right="0" w:firstLine="709"/>
        <w:contextualSpacing/>
        <w:jc w:val="both"/>
      </w:pPr>
      <w:r>
        <w:rPr>
          <w:rFonts w:ascii="Times New Roman" w:hAnsi="Times New Roman"/>
          <w:b w:val="false"/>
          <w:i w:val="false"/>
          <w:strike w:val="false"/>
          <w:dstrike w:val="false"/>
          <w:sz w:val="24"/>
          <w:szCs w:val="24"/>
          <w:u w:val="none"/>
          <w:shd w:fill="FFFFFF" w:val="clear"/>
        </w:rPr>
        <w:t xml:space="preserve"> </w:t>
      </w:r>
      <w:r>
        <w:rPr>
          <w:rFonts w:ascii="Times New Roman" w:hAnsi="Times New Roman"/>
          <w:b w:val="false"/>
          <w:i w:val="false"/>
          <w:strike w:val="false"/>
          <w:dstrike w:val="false"/>
          <w:sz w:val="24"/>
          <w:szCs w:val="24"/>
          <w:u w:val="none"/>
          <w:shd w:fill="FFFFFF" w:val="clear"/>
        </w:rPr>
        <w:t xml:space="preserve">- ч.5 п.5  </w:t>
      </w:r>
      <w:r>
        <w:rPr>
          <w:rFonts w:eastAsia="Calibri" w:cs="Times New Roman" w:ascii="Times New Roman" w:hAnsi="Times New Roman"/>
          <w:b w:val="false"/>
          <w:i w:val="false"/>
          <w:strike w:val="false"/>
          <w:dstrike w:val="false"/>
          <w:color w:val="000000" w:themeColor="text1"/>
          <w:sz w:val="24"/>
          <w:szCs w:val="24"/>
          <w:u w:val="none"/>
          <w:shd w:fill="FFFFFF" w:val="clear"/>
          <w:lang w:eastAsia="ru-RU"/>
        </w:rPr>
        <w:t xml:space="preserve">Особенностей </w:t>
      </w:r>
      <w:r>
        <w:rPr>
          <w:rFonts w:ascii="Times New Roman" w:hAnsi="Times New Roman"/>
          <w:b w:val="false"/>
          <w:i w:val="false"/>
          <w:strike w:val="false"/>
          <w:dstrike w:val="false"/>
          <w:sz w:val="24"/>
          <w:szCs w:val="24"/>
          <w:u w:val="none"/>
        </w:rPr>
        <w:t xml:space="preserve">д) всего планируемых в текущем году. Через символ "/"  </w:t>
      </w:r>
      <w:r>
        <w:rPr>
          <w:rFonts w:ascii="Times New Roman" w:hAnsi="Times New Roman"/>
          <w:b w:val="false"/>
          <w:i/>
          <w:iCs/>
          <w:strike w:val="false"/>
          <w:dstrike w:val="false"/>
          <w:sz w:val="24"/>
          <w:szCs w:val="24"/>
          <w:u w:val="none"/>
        </w:rPr>
        <w:t xml:space="preserve">указывается  </w:t>
      </w:r>
      <w:r>
        <w:rPr>
          <w:rFonts w:ascii="Times New Roman" w:hAnsi="Times New Roman"/>
          <w:b w:val="false"/>
          <w:i w:val="false"/>
          <w:strike w:val="false"/>
          <w:dstrike w:val="false"/>
          <w:sz w:val="24"/>
          <w:szCs w:val="24"/>
          <w:u w:val="none"/>
        </w:rPr>
        <w:t>также размер выплат по исполнению контрактов в текущем году.</w:t>
      </w:r>
      <w:r/>
    </w:p>
    <w:p>
      <w:pPr>
        <w:pStyle w:val="ConsPlusNormal"/>
        <w:spacing w:lineRule="auto" w:line="240" w:before="0" w:after="0"/>
        <w:ind w:left="0" w:right="0" w:hanging="0"/>
        <w:contextualSpacing/>
        <w:jc w:val="both"/>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 xml:space="preserve">План – график размещения заказов на 2015 год в первоначальной редакции утвержден приказом Учреждения от 22 января 2015 года № 4 и опубликован на официальном сайте Российской Федерации в информационно-телекоммуникационной сети «Интернет» (далее по тексту – официальный сайт в сети «Интернет») 22 января 2015 года в срок </w:t>
      </w:r>
      <w:r>
        <w:rPr>
          <w:rFonts w:cs="Times New Roman" w:ascii="Times New Roman" w:hAnsi="Times New Roman"/>
          <w:i w:val="false"/>
          <w:iCs w:val="false"/>
          <w:sz w:val="24"/>
          <w:szCs w:val="24"/>
          <w:shd w:fill="FFFFFF" w:val="clear"/>
        </w:rPr>
        <w:t>в соответствии с  Особенностями</w:t>
      </w:r>
      <w:r>
        <w:rPr>
          <w:rFonts w:cs="Times New Roman" w:ascii="Times New Roman" w:hAnsi="Times New Roman"/>
          <w:sz w:val="24"/>
          <w:szCs w:val="24"/>
          <w:shd w:fill="FFFFFF" w:val="clear"/>
        </w:rPr>
        <w:t xml:space="preserve">. Бюджет на 2015 год принят 23.12.2014 (решение Представительного Собрания Тимского района Курской области от 23.12.2014 № 47). Срок размещения до 23.01.2015. </w:t>
      </w:r>
      <w:r/>
    </w:p>
    <w:p>
      <w:pPr>
        <w:pStyle w:val="ConsPlusNormal"/>
        <w:ind w:left="0" w:right="0" w:firstLine="540"/>
        <w:jc w:val="both"/>
      </w:pPr>
      <w:r>
        <w:rPr>
          <w:rFonts w:cs="Times New Roman" w:ascii="Times New Roman" w:hAnsi="Times New Roman"/>
          <w:sz w:val="24"/>
          <w:szCs w:val="24"/>
          <w:shd w:fill="FFFFFF" w:val="clear"/>
        </w:rPr>
        <w:t>За 2015 год  на официальном сайте Российской Федерации в информационно-телекоммуникационной сети "Интернет" для размещения заказов на поставки товаров, выполнение работ, оказание услуг размещено 9 версий плана-графика в неструктурированном виде.</w:t>
      </w:r>
      <w:r/>
    </w:p>
    <w:tbl>
      <w:tblPr>
        <w:tblW w:w="9590" w:type="dxa"/>
        <w:jc w:val="left"/>
        <w:tblInd w:w="-141" w:type="dxa"/>
        <w:tblBorders>
          <w:top w:val="single" w:sz="4" w:space="0" w:color="000001"/>
          <w:left w:val="single" w:sz="4" w:space="0" w:color="000001"/>
          <w:bottom w:val="single" w:sz="4" w:space="0" w:color="000001"/>
          <w:insideH w:val="single" w:sz="4" w:space="0" w:color="000001"/>
        </w:tblBorders>
        <w:tblCellMar>
          <w:top w:w="0" w:type="dxa"/>
          <w:left w:w="58" w:type="dxa"/>
          <w:bottom w:w="0" w:type="dxa"/>
          <w:right w:w="108" w:type="dxa"/>
        </w:tblCellMar>
      </w:tblPr>
      <w:tblGrid>
        <w:gridCol w:w="1145"/>
        <w:gridCol w:w="2533"/>
        <w:gridCol w:w="1890"/>
        <w:gridCol w:w="2016"/>
        <w:gridCol w:w="2006"/>
      </w:tblGrid>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версии</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План-график</w:t>
            </w:r>
            <w:r/>
          </w:p>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на 2015 год</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утвержден</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опубликован</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выводы</w:t>
            </w:r>
            <w:r/>
          </w:p>
        </w:tc>
      </w:tr>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1.</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первоначальный</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приказом №4 от 22.01.2015</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22.01.2015</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без нарушений</w:t>
            </w:r>
            <w:r/>
          </w:p>
          <w:p>
            <w:pPr>
              <w:pStyle w:val="Normal"/>
              <w:spacing w:before="0" w:after="200"/>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в соответствии с ч.15 ст.21 ФЗ-44</w:t>
            </w:r>
            <w:r/>
          </w:p>
        </w:tc>
      </w:tr>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2.</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уточненный</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приказ №11 от 02.04.2015</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02.04.2015</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suppressAutoHyphens w:val="true"/>
              <w:bidi w:val="0"/>
              <w:spacing w:lineRule="auto" w:line="276" w:before="0" w:after="200"/>
              <w:jc w:val="left"/>
            </w:pPr>
            <w:r>
              <w:rPr>
                <w:rFonts w:ascii="Times New Roman" w:hAnsi="Times New Roman"/>
                <w:sz w:val="24"/>
                <w:szCs w:val="24"/>
                <w:shd w:fill="FFFFFF" w:val="clear"/>
              </w:rPr>
              <w:t>без нарушений в соответствии с ч.15 ст.21 ФЗ-44</w:t>
            </w:r>
            <w:r/>
          </w:p>
        </w:tc>
      </w:tr>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3.</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Normal"/>
              <w:spacing w:before="0" w:after="200"/>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уточненный</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приказ №18 от 07.05.2015</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07.05.2015</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suppressAutoHyphens w:val="true"/>
              <w:bidi w:val="0"/>
              <w:spacing w:lineRule="auto" w:line="276" w:before="0" w:after="200"/>
              <w:jc w:val="left"/>
            </w:pPr>
            <w:r>
              <w:rPr>
                <w:rFonts w:ascii="Times New Roman" w:hAnsi="Times New Roman"/>
                <w:sz w:val="24"/>
                <w:szCs w:val="24"/>
                <w:shd w:fill="FFFFFF" w:val="clear"/>
              </w:rPr>
              <w:t>без нарушений в соответствии с ч.15 ст.21 ФЗ-44</w:t>
            </w:r>
            <w:r/>
          </w:p>
        </w:tc>
      </w:tr>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4.</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Normal"/>
              <w:spacing w:before="0" w:after="200"/>
              <w:rPr>
                <w:sz w:val="24"/>
                <w:shd w:fill="FFFFFF" w:val="clear"/>
                <w:sz w:val="24"/>
                <w:szCs w:val="24"/>
                <w:rFonts w:ascii="Times New Roman" w:hAnsi="Times New Roman" w:eastAsia="Calibri" w:cs="Times New Roman" w:eastAsiaTheme="minorHAnsi"/>
                <w:color w:val="00000A"/>
                <w:lang w:val="ru-RU" w:eastAsia="en-US" w:bidi="ar-SA"/>
              </w:rPr>
            </w:pPr>
            <w:r>
              <w:rPr>
                <w:rFonts w:cs="Times New Roman" w:ascii="Times New Roman" w:hAnsi="Times New Roman"/>
                <w:sz w:val="24"/>
                <w:szCs w:val="24"/>
                <w:shd w:fill="FFFFFF" w:val="clear"/>
              </w:rPr>
              <w:t>уточненный</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Приказ № 24 от 24.07.2015</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24.07.2015</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suppressAutoHyphens w:val="true"/>
              <w:bidi w:val="0"/>
              <w:spacing w:lineRule="auto" w:line="276" w:before="0" w:after="200"/>
              <w:jc w:val="left"/>
            </w:pPr>
            <w:r>
              <w:rPr>
                <w:rFonts w:ascii="Times New Roman" w:hAnsi="Times New Roman"/>
                <w:sz w:val="24"/>
                <w:szCs w:val="24"/>
                <w:shd w:fill="FFFFFF" w:val="clear"/>
              </w:rPr>
              <w:t>без нарушений в соответствии с ч.15 ст.21 ФЗ-44</w:t>
            </w:r>
            <w:r/>
          </w:p>
        </w:tc>
      </w:tr>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5.</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Normal"/>
              <w:spacing w:before="0" w:after="200"/>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уточненный</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Приказ № 37 от  29.09.2015</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29.09.2015</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suppressAutoHyphens w:val="true"/>
              <w:bidi w:val="0"/>
              <w:spacing w:lineRule="auto" w:line="276" w:before="0" w:after="200"/>
              <w:jc w:val="left"/>
            </w:pPr>
            <w:r>
              <w:rPr>
                <w:rFonts w:ascii="Times New Roman" w:hAnsi="Times New Roman"/>
                <w:sz w:val="24"/>
                <w:szCs w:val="24"/>
                <w:shd w:fill="FFFFFF" w:val="clear"/>
              </w:rPr>
              <w:t>без нарушений в соответствии с ч.15 ст.21 ФЗ-44</w:t>
            </w:r>
            <w:r/>
          </w:p>
        </w:tc>
      </w:tr>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6.</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Normal"/>
              <w:spacing w:before="0" w:after="200"/>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уточненный</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Приказ № 40 от 26.10.2015</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cs="Times New Roman" w:ascii="Times New Roman" w:hAnsi="Times New Roman"/>
                <w:sz w:val="24"/>
                <w:szCs w:val="24"/>
                <w:shd w:fill="FFFFFF" w:val="clear"/>
              </w:rPr>
              <w:t>26.10.2015</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suppressAutoHyphens w:val="true"/>
              <w:bidi w:val="0"/>
              <w:spacing w:lineRule="auto" w:line="276" w:before="0" w:after="200"/>
              <w:jc w:val="left"/>
            </w:pPr>
            <w:r>
              <w:rPr>
                <w:rFonts w:ascii="Times New Roman" w:hAnsi="Times New Roman"/>
                <w:sz w:val="24"/>
                <w:szCs w:val="24"/>
                <w:shd w:fill="FFFFFF" w:val="clear"/>
              </w:rPr>
              <w:t>без нарушений в</w:t>
            </w:r>
            <w:bookmarkStart w:id="1" w:name="__DdeLink__672_484909775"/>
            <w:bookmarkEnd w:id="1"/>
            <w:r>
              <w:rPr>
                <w:rFonts w:ascii="Times New Roman" w:hAnsi="Times New Roman"/>
                <w:sz w:val="24"/>
                <w:szCs w:val="24"/>
                <w:shd w:fill="FFFFFF" w:val="clear"/>
              </w:rPr>
              <w:t xml:space="preserve"> соответствии с ч.15 ст.21 ФЗ-44</w:t>
            </w:r>
            <w:r/>
          </w:p>
        </w:tc>
      </w:tr>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7.</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Normal"/>
              <w:spacing w:before="0" w:after="200"/>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уточненный</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eastAsia="Times New Roman" w:cs="Times New Roman" w:ascii="Times New Roman" w:hAnsi="Times New Roman"/>
                <w:color w:val="00000A"/>
                <w:sz w:val="24"/>
                <w:szCs w:val="24"/>
                <w:shd w:fill="FFFFFF" w:val="clear"/>
                <w:lang w:val="ru-RU" w:eastAsia="zh-CN" w:bidi="ar-SA"/>
              </w:rPr>
              <w:t>Приказ № 46 от 04.12.2015</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04.12.2015</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suppressAutoHyphens w:val="true"/>
              <w:bidi w:val="0"/>
              <w:spacing w:lineRule="auto" w:line="276" w:before="0" w:after="200"/>
              <w:jc w:val="left"/>
            </w:pPr>
            <w:r>
              <w:rPr>
                <w:rFonts w:ascii="Times New Roman" w:hAnsi="Times New Roman"/>
                <w:sz w:val="24"/>
                <w:szCs w:val="24"/>
                <w:shd w:fill="FFFFFF" w:val="clear"/>
              </w:rPr>
              <w:t>без нарушений в соответствии с ч.15 ст.21 ФЗ-44</w:t>
            </w:r>
            <w:r/>
          </w:p>
        </w:tc>
      </w:tr>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8.</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Normal"/>
              <w:spacing w:before="0" w:after="200"/>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уточненный</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eastAsia="Times New Roman" w:cs="Times New Roman" w:ascii="Times New Roman" w:hAnsi="Times New Roman"/>
                <w:color w:val="00000A"/>
                <w:sz w:val="24"/>
                <w:szCs w:val="24"/>
                <w:shd w:fill="FFFFFF" w:val="clear"/>
                <w:lang w:val="ru-RU" w:eastAsia="zh-CN" w:bidi="ar-SA"/>
              </w:rPr>
              <w:t>Приказ № 47 от 09.12.2015</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09.12.2015</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suppressAutoHyphens w:val="true"/>
              <w:bidi w:val="0"/>
              <w:spacing w:lineRule="auto" w:line="276" w:before="0" w:after="200"/>
              <w:jc w:val="left"/>
            </w:pPr>
            <w:r>
              <w:rPr>
                <w:rFonts w:ascii="Times New Roman" w:hAnsi="Times New Roman"/>
                <w:sz w:val="24"/>
                <w:szCs w:val="24"/>
                <w:shd w:fill="FFFFFF" w:val="clear"/>
              </w:rPr>
              <w:t>без нарушений в соответствии с ч.15 ст.21 ФЗ-44</w:t>
            </w:r>
            <w:r/>
          </w:p>
        </w:tc>
      </w:tr>
      <w:tr>
        <w:trPr/>
        <w:tc>
          <w:tcPr>
            <w:tcW w:w="1145"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9.</w:t>
            </w:r>
            <w:r/>
          </w:p>
        </w:tc>
        <w:tc>
          <w:tcPr>
            <w:tcW w:w="2533"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Normal"/>
              <w:spacing w:before="0" w:after="200"/>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t>уточненный</w:t>
            </w:r>
            <w:r/>
          </w:p>
        </w:tc>
        <w:tc>
          <w:tcPr>
            <w:tcW w:w="1890"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pPr>
            <w:r>
              <w:rPr>
                <w:rFonts w:eastAsia="Times New Roman" w:cs="Times New Roman" w:ascii="Times New Roman" w:hAnsi="Times New Roman"/>
                <w:color w:val="00000A"/>
                <w:sz w:val="24"/>
                <w:szCs w:val="24"/>
                <w:shd w:fill="FFFFFF" w:val="clear"/>
                <w:lang w:val="ru-RU" w:eastAsia="zh-CN" w:bidi="ar-SA"/>
              </w:rPr>
              <w:t>Приказ № 50 от 25.12.2015</w:t>
            </w:r>
            <w:r/>
          </w:p>
        </w:tc>
        <w:tc>
          <w:tcPr>
            <w:tcW w:w="2016" w:type="dxa"/>
            <w:tcBorders>
              <w:top w:val="single" w:sz="4" w:space="0" w:color="000001"/>
              <w:left w:val="single" w:sz="4" w:space="0" w:color="000001"/>
              <w:bottom w:val="single" w:sz="4" w:space="0" w:color="000001"/>
              <w:insideH w:val="single" w:sz="4" w:space="0" w:color="000001"/>
            </w:tcBorders>
            <w:shd w:fill="auto" w:val="clear"/>
            <w:tcMar>
              <w:left w:w="58" w:type="dxa"/>
            </w:tcMar>
          </w:tcPr>
          <w:p>
            <w:pPr>
              <w:pStyle w:val="ConsPlusNormal"/>
              <w:jc w:val="both"/>
              <w:rPr>
                <w:sz w:val="24"/>
                <w:shd w:fill="FFFFFF" w:val="clear"/>
                <w:sz w:val="24"/>
                <w:szCs w:val="24"/>
                <w:rFonts w:ascii="Times New Roman" w:hAnsi="Times New Roman" w:eastAsia="Times New Roman" w:cs="Times New Roman"/>
                <w:color w:val="00000A"/>
                <w:lang w:val="ru-RU" w:eastAsia="zh-CN" w:bidi="ar-SA"/>
              </w:rPr>
            </w:pPr>
            <w:r>
              <w:rPr>
                <w:rFonts w:cs="Times New Roman" w:ascii="Times New Roman" w:hAnsi="Times New Roman"/>
                <w:sz w:val="24"/>
                <w:szCs w:val="24"/>
                <w:shd w:fill="FFFFFF" w:val="clear"/>
              </w:rPr>
              <w:t>25.12.2015</w:t>
            </w:r>
            <w:r/>
          </w:p>
        </w:tc>
        <w:tc>
          <w:tcPr>
            <w:tcW w:w="20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suppressAutoHyphens w:val="true"/>
              <w:bidi w:val="0"/>
              <w:spacing w:lineRule="auto" w:line="276" w:before="0" w:after="200"/>
              <w:jc w:val="left"/>
            </w:pPr>
            <w:r>
              <w:rPr>
                <w:rFonts w:ascii="Times New Roman" w:hAnsi="Times New Roman"/>
                <w:sz w:val="24"/>
                <w:szCs w:val="24"/>
                <w:shd w:fill="FFFFFF" w:val="clear"/>
              </w:rPr>
              <w:t>без нарушений в соответствии с ч.15 ст.21 ФЗ-44</w:t>
            </w:r>
            <w:r/>
          </w:p>
        </w:tc>
      </w:tr>
    </w:tbl>
    <w:p>
      <w:pPr>
        <w:pStyle w:val="ConsPlusNormal"/>
        <w:ind w:left="0" w:right="0" w:firstLine="540"/>
        <w:jc w:val="both"/>
        <w:rPr>
          <w:sz w:val="24"/>
          <w:shd w:fill="FFFFFF" w:val="clear"/>
          <w:sz w:val="24"/>
          <w:szCs w:val="24"/>
          <w:rFonts w:ascii="Times New Roman" w:hAnsi="Times New Roman" w:eastAsia="Times New Roman" w:cs="Times New Roman"/>
          <w:color w:val="00000A"/>
          <w:lang w:val="ru-RU" w:eastAsia="zh-CN" w:bidi="ar-SA"/>
        </w:rPr>
      </w:pPr>
      <w:r>
        <w:rPr>
          <w:rFonts w:eastAsia="Times New Roman" w:cs="Times New Roman" w:ascii="Times New Roman" w:hAnsi="Times New Roman"/>
          <w:color w:val="00000A"/>
          <w:sz w:val="24"/>
          <w:szCs w:val="24"/>
          <w:shd w:fill="FFFFFF" w:val="clear"/>
          <w:lang w:val="ru-RU" w:eastAsia="zh-CN" w:bidi="ar-SA"/>
        </w:rPr>
      </w:r>
      <w:r/>
    </w:p>
    <w:p>
      <w:pPr>
        <w:pStyle w:val="ConsPlusNormal"/>
        <w:ind w:left="0" w:right="0" w:firstLine="540"/>
        <w:jc w:val="both"/>
      </w:pPr>
      <w:r>
        <w:rPr>
          <w:rFonts w:cs="Times New Roman" w:ascii="Times New Roman" w:hAnsi="Times New Roman"/>
          <w:b w:val="false"/>
          <w:bCs w:val="false"/>
          <w:i w:val="false"/>
          <w:iCs w:val="false"/>
          <w:strike w:val="false"/>
          <w:dstrike w:val="false"/>
          <w:sz w:val="24"/>
          <w:szCs w:val="24"/>
          <w:u w:val="none"/>
          <w:shd w:fill="FFFFFF" w:val="clear"/>
        </w:rPr>
        <w:t xml:space="preserve">Согласно ч.2 п.4. ст.38 Федерального закона от 05.04.2013 №44-ФЗ «О контрактной системе в сфере закупок товаров, работ, услуг для обеспечения государственных и муниципальных нужд» функции и полномочия по разработке плана-графика, подготовке изменений для внесения в план-график и его размещение на сайте осуществляет контрактный управляющий, что и утверждено в Положении о контрактном управляющем </w:t>
      </w:r>
      <w:r>
        <w:rPr>
          <w:rFonts w:cs="Times New Roman" w:ascii="Times New Roman" w:hAnsi="Times New Roman"/>
          <w:b w:val="false"/>
          <w:bCs w:val="false"/>
          <w:i w:val="false"/>
          <w:iCs w:val="false"/>
          <w:strike w:val="false"/>
          <w:dstrike w:val="false"/>
          <w:sz w:val="24"/>
          <w:szCs w:val="24"/>
          <w:u w:val="none"/>
          <w:shd w:fill="FFFFFF" w:val="clear"/>
          <w:lang w:eastAsia="ar-SA"/>
        </w:rPr>
        <w:t>МКОУДО «Тимская ДШИ»</w:t>
      </w:r>
      <w:r>
        <w:rPr>
          <w:rFonts w:cs="Times New Roman" w:ascii="Times New Roman" w:hAnsi="Times New Roman"/>
          <w:b w:val="false"/>
          <w:bCs w:val="false"/>
          <w:i w:val="false"/>
          <w:iCs w:val="false"/>
          <w:strike w:val="false"/>
          <w:dstrike w:val="false"/>
          <w:sz w:val="24"/>
          <w:szCs w:val="24"/>
          <w:u w:val="none"/>
          <w:shd w:fill="FFFFFF" w:val="clear"/>
        </w:rPr>
        <w:t xml:space="preserve">, утвержденном Приказом № 1а от 12.01.2015. В данном приказе  функции и полномочия «Контрактного управляющего» возложены на директора МКОУДО «Тимская детская школа искусств» </w:t>
      </w:r>
      <w:r>
        <w:rPr>
          <w:rFonts w:cs="Times New Roman" w:ascii="Times New Roman" w:hAnsi="Times New Roman"/>
          <w:b w:val="false"/>
          <w:bCs w:val="false"/>
          <w:i w:val="false"/>
          <w:iCs w:val="false"/>
          <w:strike w:val="false"/>
          <w:dstrike w:val="false"/>
          <w:sz w:val="28"/>
          <w:szCs w:val="28"/>
          <w:u w:val="none"/>
          <w:shd w:fill="FFFFFF" w:val="clear"/>
          <w:lang w:val="en-US"/>
        </w:rPr>
        <w:t>&lt;.....&gt;.</w:t>
      </w:r>
      <w:r>
        <w:rPr>
          <w:rFonts w:cs="Times New Roman" w:ascii="Times New Roman" w:hAnsi="Times New Roman"/>
          <w:b w:val="false"/>
          <w:bCs w:val="false"/>
          <w:i w:val="false"/>
          <w:iCs w:val="false"/>
          <w:strike w:val="false"/>
          <w:dstrike w:val="false"/>
          <w:sz w:val="24"/>
          <w:szCs w:val="24"/>
          <w:u w:val="none"/>
          <w:shd w:fill="FFFFFF" w:val="clear"/>
        </w:rPr>
        <w:t xml:space="preserve"> Однако, в</w:t>
      </w:r>
      <w:r>
        <w:rPr>
          <w:rFonts w:eastAsia="Times New Roman" w:cs="Times New Roman" w:ascii="Times New Roman" w:hAnsi="Times New Roman"/>
          <w:b w:val="false"/>
          <w:bCs w:val="false"/>
          <w:i w:val="false"/>
          <w:iCs w:val="false"/>
          <w:strike w:val="false"/>
          <w:dstrike w:val="false"/>
          <w:sz w:val="24"/>
          <w:szCs w:val="24"/>
          <w:u w:val="none"/>
          <w:shd w:fill="FFFFFF" w:val="clear"/>
          <w:lang w:eastAsia="en-US" w:bidi="ar-SA"/>
        </w:rPr>
        <w:t xml:space="preserve"> печатных и электронных версиях планов-графиках на 2015 год, размещенных на официальном сайте в сети «Интернет» </w:t>
      </w:r>
      <w:r>
        <w:rPr>
          <w:rFonts w:cs="Times New Roman" w:ascii="Times New Roman" w:hAnsi="Times New Roman"/>
          <w:b w:val="false"/>
          <w:i w:val="false"/>
          <w:strike w:val="false"/>
          <w:dstrike w:val="false"/>
          <w:sz w:val="24"/>
          <w:szCs w:val="24"/>
          <w:u w:val="none"/>
          <w:shd w:fill="FFFFFF" w:val="clear"/>
        </w:rPr>
        <w:t xml:space="preserve">в нижнем правом углу плана-графика ответственный за формирование плана-графика указано: «экономист МКУ «Централизованная бухгалтерия учреждений культуры Тимского района </w:t>
      </w:r>
      <w:r>
        <w:rPr>
          <w:rFonts w:cs="Times New Roman" w:ascii="Times New Roman" w:hAnsi="Times New Roman"/>
          <w:b w:val="false"/>
          <w:i w:val="false"/>
          <w:strike w:val="false"/>
          <w:dstrike w:val="false"/>
          <w:sz w:val="28"/>
          <w:szCs w:val="28"/>
          <w:u w:val="none"/>
          <w:shd w:fill="FFFFFF" w:val="clear"/>
          <w:lang w:val="en-US"/>
        </w:rPr>
        <w:t>&lt;.....&gt;</w:t>
      </w:r>
      <w:r>
        <w:rPr>
          <w:rFonts w:cs="Times New Roman" w:ascii="Times New Roman" w:hAnsi="Times New Roman"/>
          <w:b w:val="false"/>
          <w:i w:val="false"/>
          <w:strike w:val="false"/>
          <w:dstrike w:val="false"/>
          <w:sz w:val="24"/>
          <w:szCs w:val="24"/>
          <w:u w:val="none"/>
          <w:shd w:fill="FFFFFF" w:val="clear"/>
        </w:rPr>
        <w:t>».</w:t>
      </w:r>
      <w:r/>
    </w:p>
    <w:p>
      <w:pPr>
        <w:pStyle w:val="Normal"/>
        <w:spacing w:lineRule="auto" w:line="240" w:before="0" w:after="0"/>
        <w:contextualSpacing/>
        <w:jc w:val="both"/>
      </w:pPr>
      <w:r>
        <w:rPr>
          <w:rFonts w:ascii="Times New Roman" w:hAnsi="Times New Roman"/>
          <w:color w:val="000000"/>
          <w:sz w:val="28"/>
          <w:szCs w:val="28"/>
        </w:rPr>
        <w:t xml:space="preserve">     </w:t>
      </w:r>
      <w:r>
        <w:rPr>
          <w:rFonts w:ascii="Times New Roman" w:hAnsi="Times New Roman"/>
          <w:color w:val="000000"/>
          <w:sz w:val="24"/>
          <w:szCs w:val="24"/>
          <w:shd w:fill="FFFFFF" w:val="clear"/>
        </w:rPr>
        <w:t>Согласно ч. 4 ст. 30 Закона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w:t>
      </w:r>
      <w:r>
        <w:rPr>
          <w:rFonts w:ascii="Times New Roman" w:hAnsi="Times New Roman"/>
          <w:color w:val="000000"/>
          <w:sz w:val="24"/>
          <w:szCs w:val="24"/>
          <w:shd w:fill="FFFF99" w:val="clear"/>
        </w:rPr>
        <w:t xml:space="preserve"> </w:t>
      </w:r>
      <w:r>
        <w:rPr>
          <w:rFonts w:ascii="Times New Roman" w:hAnsi="Times New Roman"/>
          <w:color w:val="000000"/>
          <w:sz w:val="24"/>
          <w:szCs w:val="24"/>
          <w:shd w:fill="FFFFFF" w:val="clear"/>
        </w:rPr>
        <w:t>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r/>
    </w:p>
    <w:p>
      <w:pPr>
        <w:pStyle w:val="Normal"/>
        <w:spacing w:lineRule="auto" w:line="240" w:before="0" w:after="0"/>
        <w:contextualSpacing/>
        <w:jc w:val="both"/>
      </w:pPr>
      <w:r>
        <w:rPr>
          <w:rFonts w:ascii="Times New Roman" w:hAnsi="Times New Roman"/>
          <w:b/>
          <w:i/>
          <w:sz w:val="24"/>
          <w:szCs w:val="24"/>
          <w:shd w:fill="FFFFFF" w:val="clear"/>
        </w:rPr>
        <w:t xml:space="preserve">     </w:t>
      </w:r>
      <w:r>
        <w:rPr>
          <w:rFonts w:ascii="Times New Roman" w:hAnsi="Times New Roman"/>
          <w:sz w:val="24"/>
          <w:szCs w:val="24"/>
          <w:shd w:fill="FFFFFF" w:val="clear"/>
        </w:rPr>
        <w:t xml:space="preserve">Постановлением Правительства Российской Федерации от 17.03.2015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w:t>
      </w:r>
      <w:r>
        <w:rPr>
          <w:rFonts w:ascii="Times New Roman" w:hAnsi="Times New Roman"/>
          <w:b w:val="false"/>
          <w:bCs w:val="false"/>
          <w:sz w:val="24"/>
          <w:szCs w:val="24"/>
          <w:shd w:fill="FFFFFF" w:val="clear"/>
        </w:rPr>
        <w:t>правила подготовки</w:t>
      </w:r>
      <w:r>
        <w:rPr>
          <w:rFonts w:ascii="Times New Roman" w:hAnsi="Times New Roman"/>
          <w:sz w:val="24"/>
          <w:szCs w:val="24"/>
          <w:shd w:fill="FFFFFF" w:val="clear"/>
        </w:rPr>
        <w:t xml:space="preserve"> отчета об объеме закупок у субъектов малого предпринимательства и социально ориентированных некоммерческих организаций, его размещение в единой информационной системе, и </w:t>
      </w:r>
      <w:r>
        <w:rPr>
          <w:rFonts w:ascii="Times New Roman" w:hAnsi="Times New Roman"/>
          <w:b w:val="false"/>
          <w:bCs w:val="false"/>
          <w:sz w:val="24"/>
          <w:szCs w:val="24"/>
          <w:shd w:fill="FFFFFF" w:val="clear"/>
        </w:rPr>
        <w:t>требования к заполнению данного отчета.</w:t>
      </w:r>
      <w:r>
        <w:rPr>
          <w:rFonts w:ascii="Times New Roman" w:hAnsi="Times New Roman"/>
          <w:sz w:val="24"/>
          <w:szCs w:val="24"/>
          <w:shd w:fill="FFFFFF" w:val="clear"/>
        </w:rPr>
        <w:t xml:space="preserve"> О</w:t>
      </w:r>
      <w:r>
        <w:rPr>
          <w:rFonts w:cs="Times New Roman" w:ascii="Times New Roman" w:hAnsi="Times New Roman"/>
          <w:i w:val="false"/>
          <w:iCs w:val="false"/>
          <w:sz w:val="24"/>
          <w:szCs w:val="24"/>
          <w:shd w:fill="FFFFFF" w:val="clear"/>
        </w:rPr>
        <w:t>тчет  размещен на официальном сайте без нарушения срока - 27 марта 2015 года за 2014 год и  24 марта 2016 года за 2015 год.</w:t>
      </w:r>
      <w:r/>
    </w:p>
    <w:p>
      <w:pPr>
        <w:pStyle w:val="Normal"/>
        <w:spacing w:lineRule="auto" w:line="240" w:before="0" w:after="0"/>
        <w:contextualSpacing/>
        <w:jc w:val="both"/>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eastAsia="en-US" w:bidi="ar-SA"/>
        </w:rPr>
        <w:t>В соответствии со ст. 73 Бюджетного кодекса Российской Федерации от 31.07.1998 № 145-ФЗ, п</w:t>
      </w:r>
      <w:r>
        <w:rPr>
          <w:rFonts w:cs="Times New Roman" w:ascii="Times New Roman" w:hAnsi="Times New Roman"/>
          <w:bCs/>
          <w:sz w:val="24"/>
          <w:szCs w:val="24"/>
          <w:shd w:fill="FFFFFF" w:val="clear"/>
          <w:lang w:eastAsia="en-US" w:bidi="ar-SA"/>
        </w:rPr>
        <w:t xml:space="preserve">олучатели бюджетных средств обязаны вести реестры закупок, осуществленных без заключения государственных или муниципальных контрактов. Реестр закупок ведётся Заказчиком. </w:t>
      </w:r>
      <w:r/>
    </w:p>
    <w:p>
      <w:pPr>
        <w:pStyle w:val="Normal"/>
        <w:tabs>
          <w:tab w:val="left" w:pos="1134" w:leader="none"/>
        </w:tabs>
        <w:suppressAutoHyphens w:val="true"/>
        <w:spacing w:lineRule="auto" w:line="240" w:before="0" w:after="0"/>
        <w:ind w:left="0" w:right="0" w:hanging="0"/>
        <w:contextualSpacing/>
        <w:jc w:val="both"/>
      </w:pPr>
      <w:r>
        <w:rPr>
          <w:rFonts w:eastAsia="Times New Roman" w:cs="Times New Roman" w:ascii="Times New Roman" w:hAnsi="Times New Roman"/>
          <w:sz w:val="24"/>
          <w:szCs w:val="24"/>
          <w:shd w:fill="FFFFFF" w:val="clear"/>
          <w:lang w:eastAsia="ar-SA"/>
        </w:rPr>
        <w:t xml:space="preserve">   </w:t>
      </w:r>
      <w:r>
        <w:rPr>
          <w:rFonts w:eastAsia="Times New Roman" w:cs="Times New Roman" w:ascii="Times New Roman" w:hAnsi="Times New Roman"/>
          <w:sz w:val="24"/>
          <w:szCs w:val="24"/>
          <w:shd w:fill="FFFFFF" w:val="clear"/>
          <w:lang w:eastAsia="ar-SA"/>
        </w:rPr>
        <w:t xml:space="preserve">В ходе контрольного мероприятия проведен анализ 34 закупок, осуществленных Учреждением в проверяемом периоде  путем проведения  закупки у единственного поставщика (подрядчика, исполнителя) </w:t>
      </w:r>
      <w:r>
        <w:rPr>
          <w:rFonts w:eastAsia="Times New Roman" w:cs="Times New Roman" w:ascii="Times New Roman" w:hAnsi="Times New Roman"/>
          <w:bCs/>
          <w:sz w:val="24"/>
          <w:szCs w:val="24"/>
          <w:shd w:fill="FFFFFF" w:val="clear"/>
          <w:lang w:eastAsia="ar-SA"/>
        </w:rPr>
        <w:t xml:space="preserve">на основании п. 4, п. 5, п. 25 ч. 1 ст. 93 </w:t>
      </w:r>
      <w:r>
        <w:rPr>
          <w:rFonts w:eastAsia="Times New Roman" w:cs="Times New Roman" w:ascii="Times New Roman" w:hAnsi="Times New Roman"/>
          <w:sz w:val="24"/>
          <w:szCs w:val="24"/>
          <w:shd w:fill="FFFFFF" w:val="clear"/>
          <w:lang w:val="ru-RU" w:eastAsia="ru-RU"/>
        </w:rPr>
        <w:t xml:space="preserve">Закона о контрактной системе, </w:t>
      </w:r>
      <w:r>
        <w:rPr>
          <w:rFonts w:eastAsia="Times New Roman" w:cs="Times New Roman" w:ascii="Times New Roman" w:hAnsi="Times New Roman"/>
          <w:bCs/>
          <w:sz w:val="24"/>
          <w:szCs w:val="24"/>
          <w:shd w:fill="FFFFFF" w:val="clear"/>
          <w:lang w:val="ru-RU" w:eastAsia="ru-RU"/>
        </w:rPr>
        <w:t>на общую сумму 400,868</w:t>
      </w:r>
      <w:r>
        <w:rPr>
          <w:rFonts w:eastAsia="Times New Roman" w:cs="Times New Roman" w:ascii="Times New Roman" w:hAnsi="Times New Roman"/>
          <w:bCs/>
          <w:sz w:val="24"/>
          <w:szCs w:val="24"/>
          <w:shd w:fill="FFFFFF" w:val="clear"/>
          <w:lang w:eastAsia="ru-RU"/>
        </w:rPr>
        <w:t xml:space="preserve"> тыс. </w:t>
      </w:r>
      <w:r>
        <w:rPr>
          <w:rFonts w:eastAsia="Times New Roman" w:cs="Times New Roman" w:ascii="Times New Roman" w:hAnsi="Times New Roman"/>
          <w:bCs/>
          <w:sz w:val="24"/>
          <w:szCs w:val="24"/>
          <w:shd w:fill="FFFFFF" w:val="clear"/>
          <w:lang w:val="ru-RU" w:eastAsia="ru-RU"/>
        </w:rPr>
        <w:t>руб.</w:t>
      </w:r>
      <w:r>
        <w:rPr>
          <w:rFonts w:eastAsia="Times New Roman" w:cs="Times New Roman" w:ascii="Times New Roman" w:hAnsi="Times New Roman"/>
          <w:bCs/>
          <w:sz w:val="24"/>
          <w:szCs w:val="24"/>
          <w:shd w:fill="FFFFFF" w:val="clear"/>
          <w:lang w:eastAsia="ru-RU"/>
        </w:rPr>
        <w:t>, в результате чего установлено следующее:</w:t>
      </w:r>
      <w:r/>
    </w:p>
    <w:p>
      <w:pPr>
        <w:pStyle w:val="ConsPlusNormal"/>
        <w:spacing w:lineRule="auto" w:line="240" w:before="0" w:after="0"/>
        <w:ind w:left="0" w:right="0" w:firstLine="540"/>
        <w:contextualSpacing/>
        <w:jc w:val="both"/>
      </w:pPr>
      <w:r>
        <w:rPr>
          <w:rFonts w:cs="Times New Roman" w:ascii="Times New Roman" w:hAnsi="Times New Roman"/>
          <w:sz w:val="24"/>
          <w:szCs w:val="24"/>
          <w:shd w:fill="FFFFFF" w:val="clear"/>
        </w:rPr>
        <w:t>В нарушение ч.2 ст.34 Федерального закона № 44-ФЗ при выборочной проверке установлено, что  в контрактах (договорах): №23/3200-14/ПР от 14.11.2014; №18 от 18.11.2014; № 001559-УТ от 10.10.2014; № б/н от 17.11.2014; № 0000-000104 от 13.10.2014; № ОР-/2015 от 18.09.2015; № 940 от 18.09.2015; №14 от 20.04.2015; № 83 от 03.10.2015; № 001634-УТ от 21.08.2015; № 891 от 22.04.2015; № 53 от 14.05.2015; № 46250101 от 23.01.2015; №1339Т/15 от 23.01.2015; № 23 от 23.01.2015; № 39 от 23.01.2015; № 162200031502 от 23.01.2015 не указано: «цена контракта является твердой и определяется на весь срок исполнения контракта». Данное нарушение не содержит признаки административного правонарушения.</w:t>
      </w:r>
      <w:r/>
    </w:p>
    <w:p>
      <w:pPr>
        <w:pStyle w:val="Normal"/>
        <w:spacing w:lineRule="auto" w:line="240" w:before="0" w:after="0"/>
        <w:ind w:left="0" w:right="0" w:firstLine="540"/>
        <w:contextualSpacing/>
        <w:jc w:val="both"/>
      </w:pPr>
      <w:r>
        <w:rPr>
          <w:rFonts w:ascii="Times New Roman" w:hAnsi="Times New Roman"/>
          <w:sz w:val="24"/>
          <w:szCs w:val="24"/>
          <w:shd w:fill="FFFFFF" w:val="clear"/>
        </w:rPr>
        <w:tab/>
      </w:r>
      <w:r>
        <w:rPr>
          <w:rFonts w:ascii="Times New Roman" w:hAnsi="Times New Roman"/>
          <w:sz w:val="24"/>
          <w:szCs w:val="24"/>
        </w:rPr>
        <w:t>В соответствии с ч.3 ст.103 Федерального закона в</w:t>
      </w:r>
      <w:r>
        <w:rPr>
          <w:rFonts w:eastAsia="Calibri" w:cs="Times New Roman" w:ascii="Times New Roman" w:hAnsi="Times New Roman"/>
          <w:sz w:val="24"/>
          <w:szCs w:val="24"/>
        </w:rPr>
        <w:t xml:space="preserve"> течение трех рабочих дней с даты заключения контракта заказчик направляет указанную в </w:t>
      </w:r>
      <w:hyperlink r:id="rId3">
        <w:r>
          <w:rPr>
            <w:rStyle w:val="Style14"/>
            <w:rFonts w:eastAsia="Calibri" w:cs="Times New Roman" w:ascii="Times New Roman" w:hAnsi="Times New Roman"/>
            <w:sz w:val="24"/>
            <w:szCs w:val="24"/>
          </w:rPr>
          <w:t>пунктах 1</w:t>
        </w:r>
      </w:hyperlink>
      <w:r>
        <w:rPr>
          <w:rFonts w:eastAsia="Calibri" w:cs="Times New Roman" w:ascii="Times New Roman" w:hAnsi="Times New Roman"/>
          <w:sz w:val="24"/>
          <w:szCs w:val="24"/>
        </w:rPr>
        <w:t xml:space="preserve"> - </w:t>
      </w:r>
      <w:hyperlink r:id="rId4">
        <w:r>
          <w:rPr>
            <w:rStyle w:val="Style14"/>
            <w:rFonts w:eastAsia="Calibri" w:cs="Times New Roman" w:ascii="Times New Roman" w:hAnsi="Times New Roman"/>
            <w:sz w:val="24"/>
            <w:szCs w:val="24"/>
          </w:rPr>
          <w:t>7</w:t>
        </w:r>
      </w:hyperlink>
      <w:r>
        <w:rPr>
          <w:rFonts w:eastAsia="Calibri" w:cs="Times New Roman" w:ascii="Times New Roman" w:hAnsi="Times New Roman"/>
          <w:sz w:val="24"/>
          <w:szCs w:val="24"/>
        </w:rPr>
        <w:t xml:space="preserve">, </w:t>
      </w:r>
      <w:hyperlink r:id="rId5">
        <w:r>
          <w:rPr>
            <w:rStyle w:val="Style14"/>
            <w:rFonts w:eastAsia="Calibri" w:cs="Times New Roman" w:ascii="Times New Roman" w:hAnsi="Times New Roman"/>
            <w:sz w:val="24"/>
            <w:szCs w:val="24"/>
          </w:rPr>
          <w:t>9</w:t>
        </w:r>
      </w:hyperlink>
      <w:r>
        <w:rPr>
          <w:rFonts w:eastAsia="Calibri" w:cs="Times New Roman" w:ascii="Times New Roman" w:hAnsi="Times New Roman"/>
          <w:sz w:val="24"/>
          <w:szCs w:val="24"/>
        </w:rPr>
        <w:t xml:space="preserve">, </w:t>
      </w:r>
      <w:hyperlink r:id="rId6">
        <w:r>
          <w:rPr>
            <w:rStyle w:val="Style14"/>
            <w:rFonts w:eastAsia="Calibri" w:cs="Times New Roman" w:ascii="Times New Roman" w:hAnsi="Times New Roman"/>
            <w:sz w:val="24"/>
            <w:szCs w:val="24"/>
          </w:rPr>
          <w:t>12</w:t>
        </w:r>
      </w:hyperlink>
      <w:r>
        <w:rPr>
          <w:rFonts w:eastAsia="Calibri" w:cs="Times New Roman" w:ascii="Times New Roman" w:hAnsi="Times New Roman"/>
          <w:sz w:val="24"/>
          <w:szCs w:val="24"/>
        </w:rPr>
        <w:t xml:space="preserve"> и </w:t>
      </w:r>
      <w:hyperlink r:id="rId7">
        <w:r>
          <w:rPr>
            <w:rStyle w:val="Style14"/>
            <w:rFonts w:eastAsia="Calibri" w:cs="Times New Roman" w:ascii="Times New Roman" w:hAnsi="Times New Roman"/>
            <w:sz w:val="24"/>
            <w:szCs w:val="24"/>
          </w:rPr>
          <w:t>14 части 2</w:t>
        </w:r>
      </w:hyperlink>
      <w:r>
        <w:rPr>
          <w:rFonts w:eastAsia="Calibri" w:cs="Times New Roman" w:ascii="Times New Roman" w:hAnsi="Times New Roman"/>
          <w:sz w:val="24"/>
          <w:szCs w:val="24"/>
        </w:rPr>
        <w:t xml:space="preserve"> статьи 103 Федерального закона информацию в федеральный </w:t>
      </w:r>
      <w:hyperlink r:id="rId8">
        <w:r>
          <w:rPr>
            <w:rStyle w:val="Style14"/>
            <w:rFonts w:eastAsia="Calibri" w:cs="Times New Roman" w:ascii="Times New Roman" w:hAnsi="Times New Roman"/>
            <w:sz w:val="24"/>
            <w:szCs w:val="24"/>
          </w:rPr>
          <w:t>орган</w:t>
        </w:r>
      </w:hyperlink>
      <w:r>
        <w:rPr>
          <w:rFonts w:eastAsia="Calibri" w:cs="Times New Roman" w:ascii="Times New Roman" w:hAnsi="Times New Roman"/>
          <w:sz w:val="24"/>
          <w:szCs w:val="24"/>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Федеральным законом были внесены изменения в условия контракта, заказчики направляют в указанный орган информацию, которая предусмотрена </w:t>
      </w:r>
      <w:hyperlink r:id="rId9">
        <w:r>
          <w:rPr>
            <w:rStyle w:val="Style14"/>
            <w:rFonts w:eastAsia="Calibri" w:cs="Times New Roman" w:ascii="Times New Roman" w:hAnsi="Times New Roman"/>
            <w:sz w:val="24"/>
            <w:szCs w:val="24"/>
          </w:rPr>
          <w:t>частью 2</w:t>
        </w:r>
      </w:hyperlink>
      <w:r>
        <w:rPr>
          <w:rFonts w:eastAsia="Calibri" w:cs="Times New Roman" w:ascii="Times New Roman" w:hAnsi="Times New Roman"/>
          <w:sz w:val="24"/>
          <w:szCs w:val="24"/>
        </w:rPr>
        <w:t xml:space="preserve"> статьи 103 Федерального закона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10">
        <w:r>
          <w:rPr>
            <w:rStyle w:val="Style14"/>
            <w:rFonts w:eastAsia="Calibri" w:cs="Times New Roman" w:ascii="Times New Roman" w:hAnsi="Times New Roman"/>
            <w:sz w:val="24"/>
            <w:szCs w:val="24"/>
          </w:rPr>
          <w:t>пунктах 8</w:t>
        </w:r>
      </w:hyperlink>
      <w:r>
        <w:rPr>
          <w:rFonts w:eastAsia="Calibri" w:cs="Times New Roman" w:ascii="Times New Roman" w:hAnsi="Times New Roman"/>
          <w:sz w:val="24"/>
          <w:szCs w:val="24"/>
        </w:rPr>
        <w:t xml:space="preserve">, </w:t>
      </w:r>
      <w:hyperlink r:id="rId11">
        <w:r>
          <w:rPr>
            <w:rStyle w:val="Style14"/>
            <w:rFonts w:eastAsia="Calibri" w:cs="Times New Roman" w:ascii="Times New Roman" w:hAnsi="Times New Roman"/>
            <w:sz w:val="24"/>
            <w:szCs w:val="24"/>
          </w:rPr>
          <w:t>10</w:t>
        </w:r>
      </w:hyperlink>
      <w:r>
        <w:rPr>
          <w:rFonts w:eastAsia="Calibri" w:cs="Times New Roman" w:ascii="Times New Roman" w:hAnsi="Times New Roman"/>
          <w:sz w:val="24"/>
          <w:szCs w:val="24"/>
        </w:rPr>
        <w:t xml:space="preserve">, </w:t>
      </w:r>
      <w:hyperlink r:id="rId12">
        <w:r>
          <w:rPr>
            <w:rStyle w:val="Style14"/>
            <w:rFonts w:eastAsia="Calibri" w:cs="Times New Roman" w:ascii="Times New Roman" w:hAnsi="Times New Roman"/>
            <w:sz w:val="24"/>
            <w:szCs w:val="24"/>
          </w:rPr>
          <w:t>11</w:t>
        </w:r>
      </w:hyperlink>
      <w:r>
        <w:rPr>
          <w:rFonts w:eastAsia="Calibri" w:cs="Times New Roman" w:ascii="Times New Roman" w:hAnsi="Times New Roman"/>
          <w:sz w:val="24"/>
          <w:szCs w:val="24"/>
        </w:rPr>
        <w:t xml:space="preserve"> и </w:t>
      </w:r>
      <w:hyperlink r:id="rId13">
        <w:r>
          <w:rPr>
            <w:rStyle w:val="Style14"/>
            <w:rFonts w:eastAsia="Calibri" w:cs="Times New Roman" w:ascii="Times New Roman" w:hAnsi="Times New Roman"/>
            <w:sz w:val="24"/>
            <w:szCs w:val="24"/>
          </w:rPr>
          <w:t>13 части 2</w:t>
        </w:r>
      </w:hyperlink>
      <w:r>
        <w:rPr>
          <w:rFonts w:eastAsia="Calibri" w:cs="Times New Roman" w:ascii="Times New Roman" w:hAnsi="Times New Roman"/>
          <w:sz w:val="24"/>
          <w:szCs w:val="24"/>
        </w:rPr>
        <w:t xml:space="preserve"> статьи 103 Федерального закона,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r/>
    </w:p>
    <w:p>
      <w:pPr>
        <w:pStyle w:val="Normal"/>
        <w:spacing w:lineRule="auto" w:line="240" w:before="0" w:after="0"/>
        <w:ind w:firstLine="709"/>
        <w:contextualSpacing/>
        <w:jc w:val="both"/>
      </w:pPr>
      <w:r>
        <w:rPr>
          <w:rFonts w:ascii="Times New Roman" w:hAnsi="Times New Roman"/>
          <w:sz w:val="24"/>
          <w:szCs w:val="24"/>
          <w:lang w:eastAsia="ru-RU"/>
        </w:rPr>
        <w:t xml:space="preserve">Согласно ч. 1 ст. 103 Федерального закона в реестр контрактов не включается информация о контрактах, заключенных в соответствии с </w:t>
      </w:r>
      <w:hyperlink r:id="rId14">
        <w:r>
          <w:rPr>
            <w:rStyle w:val="Style14"/>
            <w:rFonts w:ascii="Times New Roman" w:hAnsi="Times New Roman"/>
            <w:sz w:val="24"/>
            <w:szCs w:val="24"/>
            <w:lang w:eastAsia="ru-RU"/>
          </w:rPr>
          <w:t>пунктами 4</w:t>
        </w:r>
      </w:hyperlink>
      <w:r>
        <w:rPr>
          <w:rFonts w:ascii="Times New Roman" w:hAnsi="Times New Roman"/>
          <w:sz w:val="24"/>
          <w:szCs w:val="24"/>
          <w:lang w:eastAsia="ru-RU"/>
        </w:rPr>
        <w:t xml:space="preserve">, </w:t>
      </w:r>
      <w:hyperlink r:id="rId15">
        <w:r>
          <w:rPr>
            <w:rStyle w:val="Style14"/>
            <w:rFonts w:ascii="Times New Roman" w:hAnsi="Times New Roman"/>
            <w:sz w:val="24"/>
            <w:szCs w:val="24"/>
            <w:lang w:eastAsia="ru-RU"/>
          </w:rPr>
          <w:t>5</w:t>
        </w:r>
      </w:hyperlink>
      <w:r>
        <w:rPr>
          <w:rFonts w:ascii="Times New Roman" w:hAnsi="Times New Roman"/>
          <w:sz w:val="24"/>
          <w:szCs w:val="24"/>
          <w:lang w:eastAsia="ru-RU"/>
        </w:rPr>
        <w:t xml:space="preserve">, </w:t>
      </w:r>
      <w:hyperlink r:id="rId16">
        <w:r>
          <w:rPr>
            <w:rStyle w:val="Style14"/>
            <w:rFonts w:ascii="Times New Roman" w:hAnsi="Times New Roman"/>
            <w:sz w:val="24"/>
            <w:szCs w:val="24"/>
            <w:lang w:eastAsia="ru-RU"/>
          </w:rPr>
          <w:t>23</w:t>
        </w:r>
      </w:hyperlink>
      <w:r>
        <w:rPr>
          <w:rFonts w:ascii="Times New Roman" w:hAnsi="Times New Roman"/>
          <w:sz w:val="24"/>
          <w:szCs w:val="24"/>
          <w:lang w:eastAsia="ru-RU"/>
        </w:rPr>
        <w:t xml:space="preserve">, </w:t>
      </w:r>
      <w:hyperlink r:id="rId17">
        <w:r>
          <w:rPr>
            <w:rStyle w:val="Style14"/>
            <w:rFonts w:ascii="Times New Roman" w:hAnsi="Times New Roman"/>
            <w:sz w:val="24"/>
            <w:szCs w:val="24"/>
            <w:lang w:eastAsia="ru-RU"/>
          </w:rPr>
          <w:t>42</w:t>
        </w:r>
      </w:hyperlink>
      <w:r>
        <w:rPr>
          <w:rFonts w:ascii="Times New Roman" w:hAnsi="Times New Roman"/>
          <w:sz w:val="24"/>
          <w:szCs w:val="24"/>
          <w:lang w:eastAsia="ru-RU"/>
        </w:rPr>
        <w:t xml:space="preserve">, </w:t>
      </w:r>
      <w:hyperlink r:id="rId18">
        <w:r>
          <w:rPr>
            <w:rStyle w:val="Style14"/>
            <w:rFonts w:ascii="Times New Roman" w:hAnsi="Times New Roman"/>
            <w:sz w:val="24"/>
            <w:szCs w:val="24"/>
            <w:lang w:eastAsia="ru-RU"/>
          </w:rPr>
          <w:t>44</w:t>
        </w:r>
      </w:hyperlink>
      <w:r>
        <w:rPr>
          <w:rFonts w:ascii="Times New Roman" w:hAnsi="Times New Roman"/>
          <w:sz w:val="24"/>
          <w:szCs w:val="24"/>
          <w:lang w:eastAsia="ru-RU"/>
        </w:rPr>
        <w:t xml:space="preserve"> и </w:t>
      </w:r>
      <w:hyperlink r:id="rId19">
        <w:r>
          <w:rPr>
            <w:rStyle w:val="Style14"/>
            <w:rFonts w:ascii="Times New Roman" w:hAnsi="Times New Roman"/>
            <w:sz w:val="24"/>
            <w:szCs w:val="24"/>
            <w:lang w:eastAsia="ru-RU"/>
          </w:rPr>
          <w:t>45 части 1 статьи 93</w:t>
        </w:r>
      </w:hyperlink>
      <w:r>
        <w:rPr>
          <w:rFonts w:ascii="Times New Roman" w:hAnsi="Times New Roman"/>
          <w:sz w:val="24"/>
          <w:szCs w:val="24"/>
          <w:lang w:eastAsia="ru-RU"/>
        </w:rPr>
        <w:t xml:space="preserve"> Федерального закона.</w:t>
      </w:r>
      <w:r/>
    </w:p>
    <w:p>
      <w:pPr>
        <w:pStyle w:val="Normal"/>
        <w:spacing w:lineRule="auto" w:line="240" w:before="0" w:after="0"/>
        <w:ind w:firstLine="709"/>
        <w:contextualSpacing/>
        <w:jc w:val="both"/>
      </w:pPr>
      <w:r>
        <w:rPr>
          <w:rFonts w:ascii="Times New Roman" w:hAnsi="Times New Roman"/>
          <w:bCs/>
          <w:sz w:val="24"/>
          <w:szCs w:val="24"/>
          <w:lang w:eastAsia="ru-RU"/>
        </w:rPr>
        <w:t>При выборочной проверке сведений, содержащихся в разделе «Реестр контрактов» официального сайта, установлено следующее.</w:t>
      </w:r>
      <w:r/>
    </w:p>
    <w:p>
      <w:pPr>
        <w:pStyle w:val="Normal"/>
        <w:spacing w:lineRule="auto" w:line="240" w:before="0" w:after="0"/>
        <w:ind w:firstLine="709"/>
        <w:contextualSpacing/>
        <w:jc w:val="both"/>
      </w:pPr>
      <w:r>
        <w:rPr>
          <w:rFonts w:ascii="Times New Roman" w:hAnsi="Times New Roman"/>
          <w:sz w:val="28"/>
          <w:szCs w:val="28"/>
        </w:rPr>
        <w:t xml:space="preserve"> </w:t>
      </w:r>
      <w:r>
        <w:rPr>
          <w:rFonts w:ascii="Times New Roman" w:hAnsi="Times New Roman"/>
          <w:sz w:val="24"/>
          <w:szCs w:val="24"/>
        </w:rPr>
        <w:t>24.09.2014 Учреждением заключен контракт № 0844300072214000003-0562788-01 на поставку ученических столов с ООО «Атоллон» на основании п. 25 ч. 1 ст. 93 Федерального закона</w:t>
      </w:r>
      <w:r>
        <w:rPr>
          <w:rFonts w:ascii="Times New Roman" w:hAnsi="Times New Roman"/>
          <w:bCs/>
          <w:sz w:val="24"/>
          <w:szCs w:val="24"/>
          <w:lang w:eastAsia="ru-RU"/>
        </w:rPr>
        <w:t xml:space="preserve">. Сведения о заключении данного контракта Учреждение должно было направить для включения в реестр контрактов в срок по 29.09.2014. Согласно вкладке «Журнал событий» раздела «Реестр контрактов» официального сайта (реестровый номер контракта </w:t>
      </w:r>
      <w:r>
        <w:rPr>
          <w:rFonts w:ascii="Times New Roman" w:hAnsi="Times New Roman"/>
          <w:bCs/>
          <w:sz w:val="24"/>
          <w:szCs w:val="24"/>
          <w:shd w:fill="FFFFFF" w:val="clear"/>
          <w:lang w:eastAsia="ru-RU"/>
        </w:rPr>
        <w:t xml:space="preserve">0844300072214000001) информация о заключении данного контракта получена ООС и опубликована 06.11.2014. </w:t>
      </w:r>
      <w:bookmarkStart w:id="2" w:name="__DdeLink__593_1447933162"/>
      <w:r>
        <w:rPr>
          <w:rFonts w:ascii="Times New Roman" w:hAnsi="Times New Roman"/>
          <w:bCs/>
          <w:sz w:val="24"/>
          <w:szCs w:val="24"/>
          <w:shd w:fill="FFFFFF" w:val="clear"/>
          <w:lang w:eastAsia="ru-RU"/>
        </w:rPr>
        <w:t>В подразделе «Документы» опубликована неполная информация о заключенном контракте: контракт прикреплен  в сканированном виде начиная с пункта 12.3, предыдущие страницы контракта отсутствуют.</w:t>
      </w:r>
      <w:bookmarkEnd w:id="2"/>
      <w:r>
        <w:rPr>
          <w:rFonts w:ascii="Times New Roman" w:hAnsi="Times New Roman"/>
          <w:bCs/>
          <w:sz w:val="24"/>
          <w:szCs w:val="24"/>
          <w:shd w:fill="FFFFFF" w:val="clear"/>
          <w:lang w:eastAsia="ru-RU"/>
        </w:rPr>
        <w:t xml:space="preserve"> Печатная форма «Информация о заключенном контракте (его изменении)», опубликованная в подразделе «Документы» раздела «Реестр контрактов» официального сайта</w:t>
      </w:r>
      <w:r>
        <w:rPr>
          <w:rFonts w:ascii="Times New Roman" w:hAnsi="Times New Roman"/>
          <w:bCs/>
          <w:color w:val="0070C0"/>
          <w:sz w:val="24"/>
          <w:szCs w:val="24"/>
          <w:shd w:fill="FFFFFF" w:val="clear"/>
          <w:lang w:eastAsia="ru-RU"/>
        </w:rPr>
        <w:t xml:space="preserve"> </w:t>
      </w:r>
      <w:r>
        <w:rPr>
          <w:rFonts w:ascii="Times New Roman" w:hAnsi="Times New Roman"/>
          <w:bCs/>
          <w:sz w:val="24"/>
          <w:szCs w:val="24"/>
          <w:shd w:fill="FFFFFF" w:val="clear"/>
          <w:lang w:eastAsia="ru-RU"/>
        </w:rPr>
        <w:t>(реестровый номер контракта 0844300072214000001),</w:t>
      </w:r>
      <w:r>
        <w:rPr>
          <w:rFonts w:ascii="Times New Roman" w:hAnsi="Times New Roman"/>
          <w:bCs/>
          <w:sz w:val="24"/>
          <w:szCs w:val="24"/>
          <w:lang w:eastAsia="ru-RU"/>
        </w:rPr>
        <w:t xml:space="preserve"> содержит дату составления указанной информации, а также дату подписания руководителем или иным уполномоченным лицом – 06.11.2014.</w:t>
      </w:r>
      <w:r/>
    </w:p>
    <w:p>
      <w:pPr>
        <w:pStyle w:val="Normal"/>
        <w:spacing w:lineRule="auto" w:line="240" w:before="0" w:after="0"/>
        <w:ind w:firstLine="709"/>
        <w:jc w:val="both"/>
      </w:pPr>
      <w:r>
        <w:rPr>
          <w:rFonts w:ascii="Times New Roman" w:hAnsi="Times New Roman"/>
          <w:bCs/>
          <w:sz w:val="24"/>
          <w:szCs w:val="24"/>
          <w:lang w:eastAsia="ru-RU"/>
        </w:rPr>
        <w:t>Таким образом, Учреждением несвоевременно направлены сведения и документы о заключении контракта в реестр контрактов, что является нарушением ч. 3 ст. 103 Федерального закона.</w:t>
      </w:r>
      <w:r/>
    </w:p>
    <w:p>
      <w:pPr>
        <w:pStyle w:val="Normal"/>
        <w:spacing w:lineRule="auto" w:line="240" w:before="0" w:after="0"/>
        <w:ind w:firstLine="709"/>
        <w:jc w:val="both"/>
      </w:pPr>
      <w:r>
        <w:rPr>
          <w:rFonts w:ascii="Times New Roman" w:hAnsi="Times New Roman"/>
          <w:sz w:val="24"/>
          <w:szCs w:val="24"/>
        </w:rPr>
        <w:t>23.10.2014 Учреждением заключен контракт № 0844300072214000004-0562788-01 на поставку баяна с ИП Смирновой С.А. на основании п. 25 ч. 1 ст. 93 Федерального закона</w:t>
      </w:r>
      <w:r>
        <w:rPr>
          <w:rFonts w:ascii="Times New Roman" w:hAnsi="Times New Roman"/>
          <w:bCs/>
          <w:sz w:val="24"/>
          <w:szCs w:val="24"/>
          <w:lang w:eastAsia="ru-RU"/>
        </w:rPr>
        <w:t xml:space="preserve">. Сведения о заключении данного контракта Учреждение должно было направить для включения в реестр контрактов в срок по 28.10.2014. Согласно вкладке «Журнал событий» раздела «Реестр контрактов» официального сайта (реестровый номер контракта </w:t>
      </w:r>
      <w:r>
        <w:rPr>
          <w:rFonts w:ascii="Times New Roman" w:hAnsi="Times New Roman"/>
          <w:bCs/>
          <w:sz w:val="24"/>
          <w:szCs w:val="24"/>
          <w:shd w:fill="FFFFFF" w:val="clear"/>
          <w:lang w:eastAsia="ru-RU"/>
        </w:rPr>
        <w:t>0844300072214000002) информация о заключении данного контракта получена ООС и опубликована 11.11.2014. В подразделе «Документы» опубликована неполная информация о заключенном контракте: контракт прикреплен  в сканированном виде начиная с пункта 13.1, предыдущие страницы контракта отсутствуют. Печатная форма «Информация о заключенном контракте (его изменении)», опубликованная в подразделе «Документы» раздела «Реестр контрактов» официального сайта</w:t>
      </w:r>
      <w:r>
        <w:rPr>
          <w:rFonts w:ascii="Times New Roman" w:hAnsi="Times New Roman"/>
          <w:bCs/>
          <w:color w:val="0070C0"/>
          <w:sz w:val="24"/>
          <w:szCs w:val="24"/>
          <w:shd w:fill="FFFFFF" w:val="clear"/>
          <w:lang w:eastAsia="ru-RU"/>
        </w:rPr>
        <w:t xml:space="preserve"> </w:t>
      </w:r>
      <w:r>
        <w:rPr>
          <w:rFonts w:ascii="Times New Roman" w:hAnsi="Times New Roman"/>
          <w:bCs/>
          <w:sz w:val="24"/>
          <w:szCs w:val="24"/>
          <w:shd w:fill="FFFFFF" w:val="clear"/>
          <w:lang w:eastAsia="ru-RU"/>
        </w:rPr>
        <w:t>(реестровый номер контракта 0844300072214000002),</w:t>
      </w:r>
      <w:r>
        <w:rPr>
          <w:rFonts w:ascii="Times New Roman" w:hAnsi="Times New Roman"/>
          <w:bCs/>
          <w:sz w:val="24"/>
          <w:szCs w:val="24"/>
          <w:lang w:eastAsia="ru-RU"/>
        </w:rPr>
        <w:t xml:space="preserve"> содержит дату составления указанной информации, а также дату подписания руководителем или иным уполномоченным лицом – 11.11.2014.</w:t>
      </w:r>
      <w:r/>
    </w:p>
    <w:p>
      <w:pPr>
        <w:pStyle w:val="Normal"/>
        <w:spacing w:lineRule="auto" w:line="240" w:before="0" w:after="0"/>
        <w:ind w:firstLine="709"/>
        <w:jc w:val="both"/>
      </w:pPr>
      <w:r>
        <w:rPr>
          <w:rFonts w:ascii="Times New Roman" w:hAnsi="Times New Roman"/>
          <w:bCs/>
          <w:sz w:val="24"/>
          <w:szCs w:val="24"/>
          <w:lang w:eastAsia="ru-RU"/>
        </w:rPr>
        <w:t>Таким образом, Учреждением несвоевременно направлены сведения и документы о заключении контракта в реестр контрактов, что является нарушением ч.3 ст.103 Федерального закона.</w:t>
      </w:r>
      <w:r/>
    </w:p>
    <w:p>
      <w:pPr>
        <w:pStyle w:val="Normal"/>
        <w:spacing w:lineRule="auto" w:line="240" w:before="0" w:after="0"/>
        <w:ind w:firstLine="709"/>
        <w:jc w:val="both"/>
      </w:pPr>
      <w:r>
        <w:rPr>
          <w:rFonts w:ascii="Times New Roman" w:hAnsi="Times New Roman"/>
          <w:sz w:val="24"/>
          <w:szCs w:val="24"/>
        </w:rPr>
        <w:t>Несвоевременное направление информации и документов, подлежащих включению в реестры контрактов, учитывая, что направление указанных информации и документов является обязательным в соответствии с требованиями Федерального закона, является административным правонарушением, ответственность за которое предусмотрена частью 2 статьи 7.31 Кодекса Российской Федерации об административных правонарушениях  (далее – КоАП РФ).</w:t>
      </w:r>
      <w:r/>
    </w:p>
    <w:p>
      <w:pPr>
        <w:pStyle w:val="Normal"/>
        <w:spacing w:lineRule="auto" w:line="240" w:before="0" w:after="0"/>
        <w:ind w:firstLine="709"/>
        <w:jc w:val="both"/>
      </w:pPr>
      <w:r>
        <w:rPr>
          <w:rFonts w:ascii="Times New Roman" w:hAnsi="Times New Roman"/>
          <w:sz w:val="24"/>
          <w:szCs w:val="24"/>
          <w:lang w:eastAsia="ru-RU"/>
        </w:rPr>
        <w:t xml:space="preserve">Согласно ч.1 ст.4.5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20">
        <w:r>
          <w:rPr>
            <w:rStyle w:val="Style14"/>
            <w:rFonts w:ascii="Times New Roman" w:hAnsi="Times New Roman"/>
            <w:sz w:val="24"/>
            <w:szCs w:val="24"/>
            <w:lang w:eastAsia="ru-RU"/>
          </w:rPr>
          <w:t>статьями 7.29</w:t>
        </w:r>
      </w:hyperlink>
      <w:r>
        <w:rPr>
          <w:rFonts w:ascii="Times New Roman" w:hAnsi="Times New Roman"/>
          <w:sz w:val="24"/>
          <w:szCs w:val="24"/>
          <w:lang w:eastAsia="ru-RU"/>
        </w:rPr>
        <w:t xml:space="preserve"> - </w:t>
      </w:r>
      <w:hyperlink r:id="rId21">
        <w:r>
          <w:rPr>
            <w:rStyle w:val="Style14"/>
            <w:rFonts w:ascii="Times New Roman" w:hAnsi="Times New Roman"/>
            <w:sz w:val="24"/>
            <w:szCs w:val="24"/>
            <w:lang w:eastAsia="ru-RU"/>
          </w:rPr>
          <w:t>7.32</w:t>
        </w:r>
      </w:hyperlink>
      <w:r>
        <w:rPr>
          <w:rFonts w:ascii="Times New Roman" w:hAnsi="Times New Roman"/>
          <w:sz w:val="24"/>
          <w:szCs w:val="24"/>
          <w:lang w:eastAsia="ru-RU"/>
        </w:rPr>
        <w:t xml:space="preserve">, </w:t>
      </w:r>
      <w:hyperlink r:id="rId22">
        <w:r>
          <w:rPr>
            <w:rStyle w:val="Style14"/>
            <w:rFonts w:ascii="Times New Roman" w:hAnsi="Times New Roman"/>
            <w:sz w:val="24"/>
            <w:szCs w:val="24"/>
            <w:lang w:eastAsia="ru-RU"/>
          </w:rPr>
          <w:t>частью 7 статьи 19.5</w:t>
        </w:r>
      </w:hyperlink>
      <w:r>
        <w:rPr>
          <w:rFonts w:ascii="Times New Roman" w:hAnsi="Times New Roman"/>
          <w:sz w:val="24"/>
          <w:szCs w:val="24"/>
          <w:lang w:eastAsia="ru-RU"/>
        </w:rPr>
        <w:t xml:space="preserve">, </w:t>
      </w:r>
      <w:hyperlink r:id="rId23">
        <w:r>
          <w:rPr>
            <w:rStyle w:val="Style14"/>
            <w:rFonts w:ascii="Times New Roman" w:hAnsi="Times New Roman"/>
            <w:sz w:val="24"/>
            <w:szCs w:val="24"/>
            <w:lang w:eastAsia="ru-RU"/>
          </w:rPr>
          <w:t>статьей 19.7.2</w:t>
        </w:r>
      </w:hyperlink>
      <w:r>
        <w:rPr>
          <w:rFonts w:ascii="Times New Roman" w:hAnsi="Times New Roman"/>
          <w:sz w:val="24"/>
          <w:szCs w:val="24"/>
          <w:lang w:eastAsia="ru-RU"/>
        </w:rPr>
        <w:t xml:space="preserve"> КоАП РФ) не может быть вынесено по истечении одного года со дня совершения административного правонарушения. </w:t>
      </w:r>
      <w:r/>
    </w:p>
    <w:p>
      <w:pPr>
        <w:pStyle w:val="Normal"/>
        <w:spacing w:lineRule="auto" w:line="240" w:before="0" w:after="0"/>
        <w:ind w:firstLine="709"/>
        <w:jc w:val="both"/>
      </w:pPr>
      <w:r>
        <w:rPr>
          <w:rFonts w:ascii="Times New Roman" w:hAnsi="Times New Roman"/>
          <w:bCs/>
          <w:sz w:val="24"/>
          <w:szCs w:val="24"/>
        </w:rPr>
        <w:t>За вышеуказанное административное правонарушение, предусмотренное ч.2 ст. 7.31 КоАП РФ, срок давности привлечения к административной ответственности, установленный статьей 4.5 КоАП РФ, истек. Согласно п. 6 ч. 1 ст. 24.5 КоАП РФ производство по делу об административном правонарушении не может быть начато.</w:t>
      </w:r>
      <w:r/>
    </w:p>
    <w:p>
      <w:pPr>
        <w:pStyle w:val="Normal"/>
        <w:widowControl w:val="false"/>
        <w:shd w:val="clear" w:color="auto" w:themeColor="" w:themeTint="0" w:themeShade="0" w:fill="FFFFFF" w:themeFill="" w:themeFillTint="0" w:themeFillShade="0"/>
        <w:spacing w:before="120" w:after="0"/>
        <w:ind w:left="0" w:right="0" w:firstLine="540"/>
        <w:jc w:val="both"/>
      </w:pPr>
      <w:r>
        <w:rPr>
          <w:rFonts w:ascii="Times New Roman" w:hAnsi="Times New Roman"/>
          <w:sz w:val="24"/>
          <w:szCs w:val="24"/>
          <w:u w:val="single"/>
        </w:rPr>
        <w:t>При проверке обоснования начальной  (максимальной) цены контракта, цены контакта заключаемого с единственным поставщиком (подрядчиком, исполнителем) установлено</w:t>
      </w:r>
      <w:r>
        <w:rPr>
          <w:rFonts w:ascii="Times New Roman" w:hAnsi="Times New Roman"/>
          <w:sz w:val="24"/>
          <w:szCs w:val="24"/>
        </w:rPr>
        <w:t>:</w:t>
      </w:r>
      <w:r/>
    </w:p>
    <w:p>
      <w:pPr>
        <w:pStyle w:val="Normal"/>
        <w:spacing w:before="0" w:after="0"/>
        <w:ind w:firstLine="567"/>
        <w:jc w:val="both"/>
      </w:pPr>
      <w:r>
        <w:rPr>
          <w:rFonts w:ascii="Times New Roman" w:hAnsi="Times New Roman"/>
          <w:sz w:val="24"/>
          <w:szCs w:val="24"/>
        </w:rPr>
        <w:t xml:space="preserve">Начальная максимальная цена контракта, в том числе при заключении контракта с единственным поставщиком, определяется посредством применения методов, указанных в ст. 22 Федерального закона от 05.04.2013 №44-ФЗ. Также, приказом Минэкономразвития РФ от 02.10.2013 №567 утверждены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Методические рекомендации). </w:t>
      </w:r>
      <w:r/>
    </w:p>
    <w:p>
      <w:pPr>
        <w:pStyle w:val="Normal"/>
        <w:spacing w:before="0" w:after="0"/>
        <w:ind w:firstLine="567"/>
        <w:jc w:val="both"/>
        <w:rPr>
          <w:sz w:val="24"/>
          <w:sz w:val="24"/>
          <w:szCs w:val="24"/>
          <w:rFonts w:ascii="Times New Roman" w:hAnsi="Times New Roman"/>
        </w:rPr>
      </w:pPr>
      <w:r>
        <w:rPr>
          <w:rFonts w:ascii="Times New Roman" w:hAnsi="Times New Roman"/>
          <w:sz w:val="24"/>
          <w:szCs w:val="24"/>
        </w:rPr>
        <w:t>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В соответствии с требованиями Закона №44-ФЗ, документы, использованные при определении обоснования НМЦК целесообразно хранить с иными документами о закупке, подлежащими хранению. Приложением 1 к приказу Минэкономразвития РФ от 02.10.2013 №567 утверждена рекомендуемая форма обоснования начальной (максимальной) цены контракта, цены контракта, заключаемого с единственным поставщиком (подрядчиком, исполнителем).</w:t>
      </w:r>
      <w:r/>
    </w:p>
    <w:p>
      <w:pPr>
        <w:pStyle w:val="Normal"/>
        <w:spacing w:before="0" w:after="0"/>
        <w:ind w:firstLine="567"/>
        <w:jc w:val="both"/>
        <w:rPr>
          <w:sz w:val="24"/>
          <w:sz w:val="24"/>
          <w:szCs w:val="24"/>
          <w:rFonts w:ascii="Times New Roman" w:hAnsi="Times New Roman"/>
        </w:rPr>
      </w:pPr>
      <w:r>
        <w:rPr>
          <w:rFonts w:ascii="Times New Roman" w:hAnsi="Times New Roman"/>
          <w:sz w:val="24"/>
          <w:szCs w:val="24"/>
        </w:rPr>
        <w:t>Согласно пункту 3.19 Методических рекомендаций в целях определения НМЦК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r/>
    </w:p>
    <w:p>
      <w:pPr>
        <w:pStyle w:val="Normal"/>
        <w:spacing w:lineRule="auto" w:line="240" w:before="0" w:after="0"/>
        <w:ind w:firstLine="709"/>
        <w:jc w:val="both"/>
      </w:pPr>
      <w:r>
        <w:rPr>
          <w:rFonts w:ascii="Times New Roman" w:hAnsi="Times New Roman"/>
          <w:bCs/>
          <w:sz w:val="24"/>
          <w:szCs w:val="24"/>
        </w:rPr>
        <w:t xml:space="preserve">К выборочной проверке расчетов начальной (максимальной) цены контрактов на поставку товаров представлены коммерческие предложения поставщиков и расчеты начальной (максимальной) цены контрактов. </w:t>
      </w:r>
      <w:r>
        <w:rPr>
          <w:rFonts w:eastAsia="Times New Roman" w:cs="Times New Roman" w:ascii="Times New Roman" w:hAnsi="Times New Roman"/>
          <w:bCs/>
          <w:sz w:val="24"/>
          <w:szCs w:val="24"/>
          <w:lang w:eastAsia="ru-RU"/>
        </w:rPr>
        <w:t>Цены, заключенных контрактов с единственным поставщиком, не превышали начальных (максимальных) цен, установленных в плане-графике.</w:t>
      </w:r>
      <w:r/>
    </w:p>
    <w:p>
      <w:pPr>
        <w:pStyle w:val="Normal"/>
        <w:spacing w:before="120" w:after="0"/>
        <w:ind w:firstLine="567"/>
        <w:jc w:val="both"/>
        <w:rPr>
          <w:sz w:val="24"/>
          <w:u w:val="single"/>
          <w:shd w:fill="FFFFFF" w:val="clear"/>
          <w:sz w:val="24"/>
          <w:szCs w:val="24"/>
          <w:rFonts w:ascii="Times New Roman" w:hAnsi="Times New Roman"/>
        </w:rPr>
      </w:pPr>
      <w:r>
        <w:rPr>
          <w:rFonts w:ascii="Times New Roman" w:hAnsi="Times New Roman"/>
          <w:sz w:val="24"/>
          <w:szCs w:val="24"/>
          <w:u w:val="single"/>
          <w:shd w:fill="FFFFFF" w:val="clear"/>
        </w:rPr>
        <w:t>При проверке применения заказчиком мер ответственности и совершения действий в случае нарушения поставщиком (подрядчиком, исполнителем) условий контракта установлено:</w:t>
      </w:r>
      <w:r/>
    </w:p>
    <w:p>
      <w:pPr>
        <w:pStyle w:val="Normal"/>
        <w:shd w:val="clear" w:color="auto" w:themeColor="" w:themeTint="0" w:themeShade="0" w:fill="FFFFFF" w:themeFill="" w:themeFillTint="0" w:themeFillShade="0"/>
        <w:spacing w:before="0" w:after="0"/>
        <w:ind w:right="11" w:firstLine="567"/>
        <w:jc w:val="both"/>
      </w:pPr>
      <w:r>
        <w:rPr>
          <w:rFonts w:ascii="Times New Roman" w:hAnsi="Times New Roman"/>
          <w:b/>
          <w:sz w:val="24"/>
          <w:szCs w:val="24"/>
          <w:lang w:eastAsia="ru-RU"/>
        </w:rPr>
        <w:t xml:space="preserve"> </w:t>
      </w:r>
      <w:r>
        <w:rPr>
          <w:rFonts w:eastAsia="Times New Roman" w:ascii="Times New Roman" w:hAnsi="Times New Roman"/>
          <w:sz w:val="24"/>
          <w:szCs w:val="24"/>
          <w:lang w:eastAsia="ru-RU"/>
        </w:rPr>
        <w:t xml:space="preserve">В соответствии с </w:t>
      </w:r>
      <w:hyperlink r:id="rId24">
        <w:r>
          <w:rPr>
            <w:rStyle w:val="Style14"/>
            <w:rFonts w:eastAsia="Times New Roman" w:ascii="Times New Roman" w:hAnsi="Times New Roman"/>
            <w:color w:val="00000A"/>
            <w:sz w:val="24"/>
            <w:szCs w:val="24"/>
            <w:u w:val="none"/>
            <w:lang w:eastAsia="ru-RU"/>
          </w:rPr>
          <w:t>ч. 4 ст. 34</w:t>
        </w:r>
      </w:hyperlink>
      <w:r>
        <w:rPr>
          <w:rFonts w:eastAsia="Times New Roman" w:ascii="Times New Roman" w:hAnsi="Times New Roman"/>
          <w:sz w:val="24"/>
          <w:szCs w:val="24"/>
          <w:lang w:eastAsia="ru-RU"/>
        </w:rPr>
        <w:t xml:space="preserve"> </w:t>
      </w:r>
      <w:hyperlink r:id="rId25">
        <w:r>
          <w:rPr>
            <w:rStyle w:val="Style14"/>
            <w:rFonts w:eastAsia="Times New Roman" w:ascii="Times New Roman" w:hAnsi="Times New Roman"/>
            <w:color w:val="00000A"/>
            <w:sz w:val="24"/>
            <w:szCs w:val="24"/>
            <w:u w:val="none"/>
            <w:lang w:eastAsia="ru-RU"/>
          </w:rPr>
          <w:t>Закона</w:t>
        </w:r>
      </w:hyperlink>
      <w:r>
        <w:rPr>
          <w:rFonts w:eastAsia="Times New Roman" w:ascii="Times New Roman" w:hAnsi="Times New Roman"/>
          <w:sz w:val="24"/>
          <w:szCs w:val="24"/>
          <w:lang w:eastAsia="ru-RU"/>
        </w:rPr>
        <w:t xml:space="preserve">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r/>
    </w:p>
    <w:p>
      <w:pPr>
        <w:pStyle w:val="Normal"/>
        <w:spacing w:before="0" w:after="0"/>
        <w:ind w:firstLine="567"/>
        <w:jc w:val="both"/>
      </w:pPr>
      <w:r>
        <w:rPr>
          <w:rFonts w:ascii="Times New Roman" w:hAnsi="Times New Roman"/>
          <w:sz w:val="24"/>
          <w:szCs w:val="24"/>
        </w:rPr>
        <w:t xml:space="preserve">При этом </w:t>
      </w:r>
      <w:hyperlink r:id="rId26">
        <w:r>
          <w:rPr>
            <w:rStyle w:val="Style14"/>
            <w:rFonts w:ascii="Times New Roman" w:hAnsi="Times New Roman"/>
            <w:color w:val="00000A"/>
            <w:sz w:val="24"/>
            <w:szCs w:val="24"/>
            <w:u w:val="none"/>
          </w:rPr>
          <w:t>частями 5</w:t>
        </w:r>
      </w:hyperlink>
      <w:r>
        <w:rPr>
          <w:rFonts w:ascii="Times New Roman" w:hAnsi="Times New Roman"/>
          <w:sz w:val="24"/>
          <w:szCs w:val="24"/>
        </w:rPr>
        <w:t xml:space="preserve">, </w:t>
      </w:r>
      <w:hyperlink r:id="rId27">
        <w:r>
          <w:rPr>
            <w:rStyle w:val="Style14"/>
            <w:rFonts w:ascii="Times New Roman" w:hAnsi="Times New Roman"/>
            <w:color w:val="00000A"/>
            <w:sz w:val="24"/>
            <w:szCs w:val="24"/>
            <w:u w:val="none"/>
          </w:rPr>
          <w:t>7</w:t>
        </w:r>
      </w:hyperlink>
      <w:r>
        <w:rPr>
          <w:rFonts w:ascii="Times New Roman" w:hAnsi="Times New Roman"/>
          <w:sz w:val="24"/>
          <w:szCs w:val="24"/>
        </w:rPr>
        <w:t xml:space="preserve">, </w:t>
      </w:r>
      <w:hyperlink r:id="rId28">
        <w:r>
          <w:rPr>
            <w:rStyle w:val="Style14"/>
            <w:rFonts w:ascii="Times New Roman" w:hAnsi="Times New Roman"/>
            <w:color w:val="00000A"/>
            <w:sz w:val="24"/>
            <w:szCs w:val="24"/>
            <w:u w:val="none"/>
          </w:rPr>
          <w:t>8 ст. 34</w:t>
        </w:r>
      </w:hyperlink>
      <w:r>
        <w:rPr>
          <w:rFonts w:ascii="Times New Roman" w:hAnsi="Times New Roman"/>
          <w:sz w:val="24"/>
          <w:szCs w:val="24"/>
        </w:rPr>
        <w:t xml:space="preserve"> </w:t>
      </w:r>
      <w:hyperlink r:id="rId29">
        <w:r>
          <w:rPr>
            <w:rStyle w:val="Style14"/>
            <w:rFonts w:ascii="Times New Roman" w:hAnsi="Times New Roman"/>
            <w:color w:val="00000A"/>
            <w:sz w:val="24"/>
            <w:szCs w:val="24"/>
            <w:u w:val="none"/>
          </w:rPr>
          <w:t>Закона</w:t>
        </w:r>
      </w:hyperlink>
      <w:r>
        <w:rPr>
          <w:rFonts w:ascii="Times New Roman" w:hAnsi="Times New Roman"/>
          <w:sz w:val="24"/>
          <w:szCs w:val="24"/>
        </w:rPr>
        <w:t xml:space="preserve"> №44-ФЗ установлено, что заказчик обязан установить в контракте размер пени в случае просрочки исполнения заказчиком обязательств, предусмотренных контрактом, размер пени, определенный в порядке, установленном Правительством Российской Федерации, в случае просрочки исполнения поставщиком (подрядчиком, исполнителем) обязательств по контракту, а также размер штрафа в виде фиксированной суммы, определенной в порядке, установленном Правительством Российской Федерации, за ненадлежащее исполнение сторонами своих обязательств по контракту.</w:t>
      </w:r>
      <w:r/>
    </w:p>
    <w:p>
      <w:pPr>
        <w:pStyle w:val="ConsPlusTitle"/>
        <w:widowControl/>
        <w:spacing w:before="0" w:after="0"/>
        <w:ind w:left="0" w:firstLine="709"/>
        <w:jc w:val="both"/>
      </w:pPr>
      <w:r>
        <w:rPr>
          <w:rFonts w:cs="Times New Roman"/>
          <w:b w:val="false"/>
          <w:i w:val="false"/>
          <w:iCs w:val="false"/>
          <w:sz w:val="24"/>
          <w:szCs w:val="24"/>
          <w:shd w:fill="FFFFFF" w:val="clear"/>
        </w:rPr>
        <w:t>Меры ответственности и иные действия, предусмотренные в случае нарушения поставщиком (подрядчиком, исполнителем) условий контрактов, Заказчиком в ходе исполнения контрактов не применялись в виду их отсутствия.</w:t>
      </w:r>
      <w:r/>
    </w:p>
    <w:p>
      <w:pPr>
        <w:pStyle w:val="Normal"/>
        <w:spacing w:before="120" w:after="0"/>
        <w:ind w:firstLine="567"/>
        <w:jc w:val="both"/>
        <w:rPr>
          <w:sz w:val="24"/>
          <w:u w:val="single"/>
          <w:shd w:fill="FFFFFF" w:val="clear"/>
          <w:sz w:val="24"/>
          <w:szCs w:val="24"/>
          <w:rFonts w:ascii="Times New Roman" w:hAnsi="Times New Roman"/>
        </w:rPr>
      </w:pPr>
      <w:r>
        <w:rPr>
          <w:rFonts w:ascii="Times New Roman" w:hAnsi="Times New Roman"/>
          <w:sz w:val="24"/>
          <w:szCs w:val="24"/>
          <w:u w:val="single"/>
          <w:shd w:fill="FFFFFF" w:val="clear"/>
        </w:rPr>
        <w:t>При проведении проверки соответствия поставленного товара, выполненной  работы или оказанной услуги условиям контракта установлено:</w:t>
      </w:r>
      <w:r/>
    </w:p>
    <w:p>
      <w:pPr>
        <w:pStyle w:val="Normal"/>
        <w:spacing w:lineRule="auto" w:line="240" w:before="0" w:after="0"/>
        <w:ind w:firstLine="567"/>
        <w:jc w:val="both"/>
      </w:pPr>
      <w:r>
        <w:rPr>
          <w:rFonts w:cs="Times New Roman" w:ascii="Times New Roman" w:hAnsi="Times New Roman"/>
          <w:sz w:val="24"/>
          <w:szCs w:val="24"/>
        </w:rPr>
        <w:t>В соответствии с ч. 3 ст.94 Закона №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N 44-ФЗ.</w:t>
      </w:r>
      <w:r/>
    </w:p>
    <w:p>
      <w:pPr>
        <w:pStyle w:val="Normal"/>
        <w:spacing w:lineRule="auto" w:line="240" w:before="0" w:after="0"/>
        <w:ind w:firstLine="567"/>
        <w:jc w:val="both"/>
      </w:pPr>
      <w:r>
        <w:rPr>
          <w:rFonts w:cs="Times New Roman" w:ascii="Times New Roman" w:hAnsi="Times New Roman"/>
          <w:sz w:val="24"/>
          <w:szCs w:val="24"/>
        </w:rPr>
        <w:t>При этом согласно ч. 4 ст. 94 Закона № 44-ФЗ 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пунктами 1 - 9, 14, 15, 17 - 23, пунктом 24 (только при осуществлении закупок для обеспечения федеральных нужд), пунктами 25, 26, 28 - 30, 32, 33, 36, 40, 41, 42, 44, 45, 46, 47 - 48 ч. 1 ст. 93 Закона № 44-ФЗ.</w:t>
      </w:r>
      <w:r/>
    </w:p>
    <w:p>
      <w:pPr>
        <w:pStyle w:val="Normal"/>
        <w:spacing w:lineRule="auto" w:line="240" w:before="0" w:after="0"/>
        <w:ind w:firstLine="567"/>
        <w:jc w:val="both"/>
      </w:pPr>
      <w:r>
        <w:rPr>
          <w:rFonts w:cs="Times New Roman" w:ascii="Times New Roman" w:hAnsi="Times New Roman"/>
          <w:sz w:val="24"/>
          <w:szCs w:val="24"/>
        </w:rPr>
        <w:t>Таким образом, заказчик обязан проводить экспертизу поставленного товара, результатов выполненной работы, оказанной услуги своими силами (силами своих сотр</w:t>
      </w:r>
      <w:r>
        <w:rPr>
          <w:rFonts w:cs="Times New Roman" w:ascii="Times New Roman" w:hAnsi="Times New Roman"/>
          <w:b w:val="false"/>
          <w:bCs w:val="false"/>
          <w:sz w:val="24"/>
          <w:szCs w:val="24"/>
        </w:rPr>
        <w:t>удников) или с привлечением экспертов, экспертных организаций.</w:t>
      </w:r>
      <w:r/>
    </w:p>
    <w:p>
      <w:pPr>
        <w:pStyle w:val="Normal"/>
        <w:spacing w:lineRule="auto" w:line="240" w:before="0" w:after="0"/>
        <w:ind w:firstLine="540"/>
        <w:jc w:val="both"/>
      </w:pPr>
      <w:r>
        <w:rPr>
          <w:rFonts w:cs="Times New Roman" w:ascii="Times New Roman" w:hAnsi="Times New Roman"/>
          <w:b w:val="false"/>
          <w:bCs w:val="false"/>
          <w:sz w:val="24"/>
          <w:szCs w:val="24"/>
          <w:shd w:fill="FFFFFF" w:val="clear"/>
        </w:rPr>
        <w:t>Если заказчик не привлекает экспертов, экспертные организации для приемки товаров, работ, услуг, документом, подтверждающим проведение экспертизы силами сотрудников заказчика, является оформленный и подписанный заказчиком документ о приемке товара, работы, услуги. Отдельный документ о проведенной экспертизе не составляется.</w:t>
      </w:r>
      <w:r/>
    </w:p>
    <w:p>
      <w:pPr>
        <w:pStyle w:val="Normal"/>
        <w:spacing w:lineRule="auto" w:line="240" w:before="0" w:after="0"/>
        <w:ind w:firstLine="540"/>
        <w:jc w:val="both"/>
      </w:pPr>
      <w:r>
        <w:rPr>
          <w:rFonts w:cs="Times New Roman" w:ascii="Times New Roman" w:hAnsi="Times New Roman"/>
          <w:b w:val="false"/>
          <w:bCs w:val="false"/>
          <w:sz w:val="24"/>
          <w:szCs w:val="24"/>
          <w:shd w:fill="FFFFFF" w:val="clear"/>
        </w:rPr>
        <w:t>Таким образом, документом, подтверждающим проведение экспертизы силами сотрудников заказчика, может быть любой документ (акт сдачи-приемки, товарная накладная, счета-фактуры и т.д.), оформленный и подписанный заказчиком.</w:t>
      </w:r>
      <w:r/>
    </w:p>
    <w:p>
      <w:pPr>
        <w:pStyle w:val="Normal"/>
        <w:spacing w:lineRule="auto" w:line="240" w:before="0" w:after="0"/>
        <w:ind w:firstLine="540"/>
        <w:jc w:val="both"/>
      </w:pPr>
      <w:r>
        <w:rPr>
          <w:rFonts w:cs="Times New Roman" w:ascii="Times New Roman" w:hAnsi="Times New Roman"/>
          <w:b w:val="false"/>
          <w:bCs w:val="false"/>
          <w:sz w:val="24"/>
          <w:szCs w:val="24"/>
          <w:shd w:fill="FFFFFF" w:val="clear"/>
        </w:rPr>
        <w:t xml:space="preserve"> </w:t>
      </w:r>
      <w:r>
        <w:rPr>
          <w:rFonts w:cs="Times New Roman" w:ascii="Times New Roman" w:hAnsi="Times New Roman"/>
          <w:b w:val="false"/>
          <w:bCs w:val="false"/>
          <w:sz w:val="24"/>
          <w:szCs w:val="24"/>
          <w:shd w:fill="FFFFFF" w:val="clear"/>
        </w:rPr>
        <w:t>В ходе проведения выборочной проверки соответствия поставленного товара, выполненной работы (ее результата) или оказанной услуги условиям заключенных в 2014-2015 г.г. договоров, заключенных с единственным поставщиком, нарушений не установлено.  Проведение экспертизы силами сотрудников заказчика подтверждено актами выполненных работ,  актами сдачи-приемки, товарными накладными, счетами-фактурами, подписанными Заказчиком.</w:t>
      </w:r>
      <w:r/>
    </w:p>
    <w:p>
      <w:pPr>
        <w:pStyle w:val="Normal"/>
        <w:spacing w:before="120" w:after="120"/>
        <w:ind w:firstLine="567"/>
        <w:contextualSpacing/>
        <w:jc w:val="both"/>
      </w:pPr>
      <w:r>
        <w:rPr>
          <w:rFonts w:ascii="Times New Roman" w:hAnsi="Times New Roman"/>
          <w:sz w:val="24"/>
          <w:szCs w:val="24"/>
          <w:u w:val="single"/>
          <w:shd w:fill="FFFFFF" w:val="clear"/>
        </w:rPr>
        <w:t>При проверке с</w:t>
      </w:r>
      <w:r>
        <w:rPr>
          <w:rFonts w:ascii="Times New Roman" w:hAnsi="Times New Roman"/>
          <w:sz w:val="24"/>
          <w:szCs w:val="24"/>
          <w:u w:val="single"/>
        </w:rPr>
        <w:t>воевременности, полноты и достоверности отражения в документах учета поставленного товара, выполненной работы или оказания услуги установлено:</w:t>
      </w:r>
      <w:r/>
    </w:p>
    <w:p>
      <w:pPr>
        <w:pStyle w:val="Normal"/>
        <w:spacing w:lineRule="auto" w:line="240" w:before="0" w:after="0"/>
        <w:ind w:left="0" w:right="0" w:firstLine="567"/>
        <w:contextualSpacing/>
        <w:jc w:val="both"/>
      </w:pPr>
      <w:r>
        <w:rPr>
          <w:rFonts w:cs="Times New Roman" w:ascii="Times New Roman" w:hAnsi="Times New Roman"/>
          <w:sz w:val="24"/>
          <w:szCs w:val="24"/>
        </w:rPr>
        <w:t>В проверяемом периоде Учреждение осуществляло ведение бухгалтерского учета в соответствии с требованиями Федерального закона от 06.12.2011 № 402-ФЗ «О бухгалтерском учете»,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Министерства финансов Российской Федерации от 16.12.2010  № 174н «Об утверждении Плана счетов бухгалтерского учета бюджетных учреждений и Инструкции по его применению».</w:t>
      </w:r>
      <w:r/>
    </w:p>
    <w:p>
      <w:pPr>
        <w:pStyle w:val="Normal"/>
        <w:spacing w:lineRule="auto" w:line="240" w:before="0" w:after="0"/>
        <w:ind w:left="0" w:right="0" w:firstLine="567"/>
        <w:contextualSpacing/>
        <w:jc w:val="both"/>
        <w:rPr>
          <w:sz w:val="22"/>
          <w:sz w:val="22"/>
          <w:szCs w:val="22"/>
          <w:rFonts w:ascii="Calibri" w:hAnsi="Calibri" w:eastAsia="Calibri" w:cs="Times New Roman" w:asciiTheme="minorHAnsi" w:eastAsiaTheme="minorHAnsi" w:hAnsiTheme="minorHAnsi"/>
          <w:color w:val="00000A"/>
          <w:lang w:val="ru-RU" w:eastAsia="en-US" w:bidi="ar-SA"/>
        </w:rPr>
      </w:pPr>
      <w:r>
        <w:rPr>
          <w:rFonts w:eastAsia="Calibri" w:cs="Times New Roman" w:eastAsiaTheme="minorHAnsi"/>
          <w:color w:val="00000A"/>
          <w:sz w:val="22"/>
          <w:szCs w:val="22"/>
          <w:lang w:val="ru-RU" w:eastAsia="en-US" w:bidi="ar-SA"/>
        </w:rPr>
      </w:r>
      <w:r/>
    </w:p>
    <w:p>
      <w:pPr>
        <w:pStyle w:val="Normal"/>
        <w:spacing w:lineRule="auto" w:line="240" w:before="0" w:after="0"/>
        <w:ind w:left="0" w:right="0" w:firstLine="567"/>
        <w:contextualSpacing/>
        <w:jc w:val="both"/>
      </w:pPr>
      <w:r>
        <w:rPr>
          <w:rFonts w:cs="Times New Roman" w:ascii="Times New Roman" w:hAnsi="Times New Roman"/>
          <w:sz w:val="24"/>
          <w:szCs w:val="24"/>
        </w:rPr>
        <w:t>Для ведения бухгалтерского учета применялись унифицированные формы первичных учетных документов и регистров бухгалтерского учета, утвержденные приказами Минфина России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p>
    <w:p>
      <w:pPr>
        <w:pStyle w:val="Normal"/>
        <w:spacing w:lineRule="auto" w:line="240" w:before="0" w:after="0"/>
        <w:ind w:left="0" w:right="0" w:firstLine="567"/>
        <w:contextualSpacing/>
        <w:jc w:val="both"/>
      </w:pPr>
      <w:r>
        <w:rPr>
          <w:rFonts w:ascii="Times New Roman" w:hAnsi="Times New Roman"/>
          <w:sz w:val="24"/>
          <w:szCs w:val="24"/>
        </w:rPr>
        <w:t>Регистры бухгалтерского учета в Учреждении формируются в виде журналов, книг на бумажном носителе или в форме электронного документа.</w:t>
      </w:r>
      <w:r/>
    </w:p>
    <w:p>
      <w:pPr>
        <w:pStyle w:val="Normal"/>
        <w:spacing w:lineRule="auto" w:line="240" w:before="0" w:after="0"/>
        <w:ind w:left="0" w:right="0" w:firstLine="567"/>
        <w:contextualSpacing/>
        <w:jc w:val="both"/>
        <w:rPr>
          <w:sz w:val="24"/>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rPr>
        <w:t>Данные проверенных и принятых к учету первичных документов систематизируются по датам совершения операций (в хронологическом порядке) и отражаются в соответствующих регистрах бухгалтерского учета.</w:t>
      </w:r>
      <w:r/>
    </w:p>
    <w:p>
      <w:pPr>
        <w:pStyle w:val="Normal"/>
        <w:widowControl w:val="false"/>
        <w:spacing w:lineRule="auto" w:line="240" w:before="0" w:after="0"/>
        <w:ind w:left="0" w:right="0" w:firstLine="567"/>
        <w:contextualSpacing/>
        <w:jc w:val="both"/>
      </w:pPr>
      <w:r>
        <w:rPr>
          <w:rFonts w:ascii="Times New Roman" w:hAnsi="Times New Roman"/>
          <w:bCs/>
          <w:sz w:val="24"/>
          <w:szCs w:val="24"/>
        </w:rPr>
        <w:t>Выборочной проверкой своевременности, полноты и достоверности отражения в документах учета поставленного товара, выполненной работы (ее результата) или оказанной услуги нарушений не установлено.</w:t>
      </w:r>
      <w:r/>
    </w:p>
    <w:p>
      <w:pPr>
        <w:pStyle w:val="Normal"/>
        <w:spacing w:before="120" w:after="0"/>
        <w:ind w:firstLine="567"/>
        <w:jc w:val="both"/>
      </w:pPr>
      <w:r>
        <w:rPr>
          <w:rFonts w:ascii="Times New Roman" w:hAnsi="Times New Roman"/>
          <w:bCs/>
          <w:sz w:val="24"/>
          <w:szCs w:val="24"/>
          <w:u w:val="single"/>
        </w:rPr>
        <w:t>Соответствие использования поставленного товара, выполненной работы (ее результата) или оказанной услуги целям осуществления закупки.</w:t>
      </w:r>
      <w:r/>
    </w:p>
    <w:p>
      <w:pPr>
        <w:pStyle w:val="Normal"/>
        <w:spacing w:before="120" w:after="0"/>
        <w:ind w:firstLine="540"/>
        <w:jc w:val="both"/>
      </w:pPr>
      <w:r>
        <w:rPr>
          <w:rFonts w:cs="Times New Roman" w:ascii="Times New Roman" w:hAnsi="Times New Roman"/>
          <w:bCs/>
          <w:sz w:val="24"/>
          <w:szCs w:val="24"/>
        </w:rPr>
        <w:t>Использование Учреждением поставленных товаров, выполненных работ и оказанных услуг соответствует целям осуществления закупки.</w:t>
      </w:r>
      <w:r/>
    </w:p>
    <w:p>
      <w:pPr>
        <w:pStyle w:val="ConsPlusNonformat"/>
        <w:ind w:firstLine="540"/>
        <w:jc w:val="both"/>
        <w:rPr>
          <w:sz w:val="20"/>
          <w:sz w:val="20"/>
          <w:szCs w:val="20"/>
          <w:rFonts w:ascii="Courier New" w:hAnsi="Courier New" w:eastAsia="Times New Roman" w:cs="Courier New"/>
          <w:color w:val="00000A"/>
          <w:lang w:val="ru-RU" w:eastAsia="zh-CN" w:bidi="ar-SA"/>
        </w:rPr>
      </w:pPr>
      <w:r>
        <w:rPr>
          <w:rFonts w:eastAsia="Times New Roman" w:cs="Courier New"/>
          <w:color w:val="00000A"/>
          <w:sz w:val="20"/>
          <w:szCs w:val="20"/>
          <w:lang w:val="ru-RU" w:eastAsia="zh-CN" w:bidi="ar-SA"/>
        </w:rPr>
      </w:r>
      <w:r/>
    </w:p>
    <w:p>
      <w:pPr>
        <w:pStyle w:val="ConsPlusNonformat"/>
        <w:ind w:firstLine="540"/>
        <w:jc w:val="both"/>
      </w:pPr>
      <w:r>
        <w:rPr>
          <w:rFonts w:cs="Times New Roman" w:ascii="Times New Roman" w:hAnsi="Times New Roman"/>
          <w:b/>
          <w:sz w:val="24"/>
          <w:szCs w:val="24"/>
        </w:rPr>
        <w:t>Результаты проведенной проверки:</w:t>
      </w:r>
      <w:r/>
    </w:p>
    <w:p>
      <w:pPr>
        <w:pStyle w:val="Normal"/>
        <w:ind w:firstLine="708"/>
        <w:jc w:val="both"/>
        <w:rPr>
          <w:sz w:val="22"/>
          <w:sz w:val="22"/>
          <w:szCs w:val="22"/>
          <w:rFonts w:ascii="Calibri" w:hAnsi="Calibri" w:eastAsia="Calibri" w:cs="Times New Roman" w:asciiTheme="minorHAnsi" w:eastAsiaTheme="minorHAnsi" w:hAnsiTheme="minorHAnsi"/>
          <w:color w:val="00000A"/>
          <w:lang w:val="ru-RU" w:eastAsia="en-US" w:bidi="ar-SA"/>
        </w:rPr>
      </w:pPr>
      <w:r>
        <w:rPr>
          <w:rFonts w:eastAsia="Calibri" w:cs="Times New Roman" w:eastAsiaTheme="minorHAnsi"/>
          <w:color w:val="00000A"/>
          <w:sz w:val="22"/>
          <w:szCs w:val="22"/>
          <w:lang w:val="ru-RU" w:eastAsia="en-US" w:bidi="ar-SA"/>
        </w:rPr>
      </w:r>
      <w:r/>
    </w:p>
    <w:p>
      <w:pPr>
        <w:pStyle w:val="Normal"/>
        <w:ind w:firstLine="708"/>
        <w:jc w:val="both"/>
      </w:pPr>
      <w:r>
        <w:rPr>
          <w:rFonts w:ascii="Times New Roman" w:hAnsi="Times New Roman"/>
          <w:sz w:val="24"/>
          <w:szCs w:val="24"/>
          <w:shd w:fill="FFFFFF" w:val="clear"/>
        </w:rPr>
        <w:t>В ходе проверки деятельности в сфере закупок товаров, работ, услуг МКОУДО «Тимская ДШИ» Тимского района Курской области установлены следующие нарушения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p>
    <w:p>
      <w:pPr>
        <w:pStyle w:val="Normal"/>
        <w:spacing w:before="0" w:after="198"/>
        <w:ind w:firstLine="708"/>
        <w:contextualSpacing/>
        <w:jc w:val="both"/>
      </w:pPr>
      <w:r>
        <w:rPr>
          <w:rFonts w:ascii="Times New Roman" w:hAnsi="Times New Roman"/>
          <w:sz w:val="24"/>
          <w:szCs w:val="24"/>
          <w:shd w:fill="FFFFFF" w:val="clear"/>
        </w:rPr>
        <w:t>1. Нарушение требований П</w:t>
      </w:r>
      <w:r>
        <w:rPr>
          <w:rFonts w:cs="Times New Roman" w:ascii="Times New Roman" w:hAnsi="Times New Roman"/>
          <w:color w:val="000000"/>
          <w:sz w:val="24"/>
          <w:szCs w:val="24"/>
          <w:shd w:fill="FFFFFF" w:val="clear"/>
        </w:rPr>
        <w:t xml:space="preserve">оложения, утвержденного </w:t>
      </w:r>
      <w:r>
        <w:rPr>
          <w:rFonts w:eastAsia="Lucida Sans Unicode" w:cs="Times New Roman" w:ascii="Times New Roman" w:hAnsi="Times New Roman"/>
          <w:color w:val="000000"/>
          <w:sz w:val="24"/>
          <w:szCs w:val="24"/>
          <w:shd w:fill="FFFFFF" w:val="clear"/>
        </w:rPr>
        <w:t xml:space="preserve">Приказом Министерства экономического развития РФ № 544, Федерального казначейства РФ № 18н от 20.09.2013 года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на 2014 и 2015 годы» </w:t>
      </w:r>
      <w:r/>
    </w:p>
    <w:p>
      <w:pPr>
        <w:pStyle w:val="Normal"/>
        <w:spacing w:before="0" w:after="198"/>
        <w:ind w:firstLine="708"/>
        <w:contextualSpacing/>
        <w:jc w:val="both"/>
      </w:pPr>
      <w:r>
        <w:rPr>
          <w:rFonts w:ascii="Times New Roman" w:hAnsi="Times New Roman"/>
          <w:sz w:val="24"/>
          <w:szCs w:val="24"/>
          <w:shd w:fill="FFFFFF" w:val="clear"/>
        </w:rPr>
        <w:t>2. Нарушение ч. 2 ст. 34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p>
    <w:p>
      <w:pPr>
        <w:pStyle w:val="Normal"/>
        <w:spacing w:before="0" w:after="198"/>
        <w:ind w:firstLine="708"/>
        <w:contextualSpacing/>
        <w:jc w:val="both"/>
      </w:pPr>
      <w:r>
        <w:rPr>
          <w:rFonts w:ascii="Times New Roman" w:hAnsi="Times New Roman"/>
          <w:sz w:val="24"/>
          <w:szCs w:val="24"/>
          <w:shd w:fill="FFFFFF" w:val="clear"/>
        </w:rPr>
        <w:t>3. Нарушение ч.3 ст. 103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p>
    <w:p>
      <w:pPr>
        <w:pStyle w:val="Normal"/>
        <w:spacing w:before="0" w:after="198"/>
        <w:ind w:firstLine="708"/>
        <w:contextualSpacing/>
        <w:jc w:val="both"/>
        <w:rPr>
          <w:sz w:val="24"/>
          <w:shd w:fill="FFFFFF" w:val="clear"/>
          <w:sz w:val="24"/>
          <w:szCs w:val="24"/>
          <w:rFonts w:ascii="Times New Roman" w:hAnsi="Times New Roman" w:eastAsia="Calibri" w:cs="Times New Roman" w:eastAsiaTheme="minorHAnsi"/>
          <w:color w:val="00000A"/>
          <w:lang w:val="ru-RU" w:eastAsia="en-US" w:bidi="ar-SA"/>
        </w:rPr>
      </w:pPr>
      <w:r>
        <w:rPr>
          <w:rFonts w:ascii="Times New Roman" w:hAnsi="Times New Roman"/>
          <w:sz w:val="24"/>
          <w:szCs w:val="24"/>
          <w:shd w:fill="FFFFFF" w:val="clear"/>
        </w:rPr>
      </w:r>
      <w:r/>
    </w:p>
    <w:p>
      <w:pPr>
        <w:pStyle w:val="Normal"/>
        <w:spacing w:before="0" w:after="0"/>
        <w:ind w:firstLine="708"/>
        <w:contextualSpacing/>
        <w:jc w:val="both"/>
        <w:rPr>
          <w:sz w:val="22"/>
          <w:sz w:val="22"/>
          <w:szCs w:val="22"/>
          <w:rFonts w:ascii="Calibri" w:hAnsi="Calibri" w:eastAsia="Calibri" w:cs="Times New Roman" w:asciiTheme="minorHAnsi" w:eastAsiaTheme="minorHAnsi" w:hAnsiTheme="minorHAnsi"/>
          <w:color w:val="00000A"/>
          <w:lang w:val="ru-RU" w:eastAsia="en-US" w:bidi="ar-SA"/>
        </w:rPr>
      </w:pPr>
      <w:r>
        <w:rPr>
          <w:rFonts w:eastAsia="Calibri" w:cs="Times New Roman" w:eastAsiaTheme="minorHAnsi"/>
          <w:color w:val="00000A"/>
          <w:sz w:val="22"/>
          <w:szCs w:val="22"/>
          <w:lang w:val="ru-RU" w:eastAsia="en-US" w:bidi="ar-SA"/>
        </w:rPr>
      </w:r>
      <w:r/>
    </w:p>
    <w:p>
      <w:pPr>
        <w:pStyle w:val="Normal"/>
        <w:spacing w:before="0" w:after="0"/>
        <w:ind w:left="0" w:right="0" w:firstLine="708"/>
        <w:contextualSpacing/>
        <w:jc w:val="both"/>
      </w:pPr>
      <w:r>
        <w:rPr>
          <w:rFonts w:ascii="Times New Roman" w:hAnsi="Times New Roman"/>
          <w:sz w:val="24"/>
          <w:szCs w:val="24"/>
          <w:shd w:fill="FFFFFF" w:val="clear"/>
        </w:rPr>
        <w:t>В связи с тем, что выявленные нарушения не повлияли на результаты определения поставщиков (подрядчиков, исполнителей), предписание об устранении нарушений Федерального закона от 05.04.2013  № 44-ФЗ «О контрактной системе в сфере закупок товаров, работ, услуг для обеспечения государственных и муниципальных нужд» не выдавать.</w:t>
      </w:r>
      <w:r/>
    </w:p>
    <w:p>
      <w:pPr>
        <w:pStyle w:val="Normal"/>
        <w:spacing w:before="0" w:after="0"/>
        <w:ind w:firstLine="708"/>
        <w:contextualSpacing/>
        <w:jc w:val="both"/>
      </w:pPr>
      <w:r>
        <w:rPr>
          <w:rFonts w:ascii="Times New Roman" w:hAnsi="Times New Roman"/>
          <w:sz w:val="24"/>
          <w:szCs w:val="24"/>
          <w:shd w:fill="FFFFFF" w:val="clear"/>
        </w:rPr>
        <w:t xml:space="preserve"> </w:t>
      </w:r>
      <w:r>
        <w:rPr>
          <w:rFonts w:ascii="Times New Roman" w:hAnsi="Times New Roman"/>
          <w:sz w:val="24"/>
          <w:szCs w:val="24"/>
          <w:shd w:fill="FFFFFF" w:val="clear"/>
        </w:rPr>
        <w:t>Рекомендовать должностным лицам МКОУДО «Тимская ДШИ» Тимского района Курской области области в дальнейшем при планировании и осуществлении закупок строго руководствоваться положениями действующего законодательства Российской Федерации и иных нормативно-правовых актов о контрактной системе в сфере закупок.</w:t>
      </w:r>
      <w:r/>
    </w:p>
    <w:p>
      <w:pPr>
        <w:pStyle w:val="Normal"/>
        <w:spacing w:before="0" w:after="0"/>
        <w:ind w:left="0" w:right="0" w:firstLine="708"/>
        <w:contextualSpacing/>
        <w:jc w:val="both"/>
        <w:rPr>
          <w:sz w:val="22"/>
          <w:sz w:val="22"/>
          <w:szCs w:val="22"/>
          <w:rFonts w:ascii="Calibri" w:hAnsi="Calibri" w:eastAsia="Calibri" w:cs="Times New Roman" w:asciiTheme="minorHAnsi" w:eastAsiaTheme="minorHAnsi" w:hAnsiTheme="minorHAnsi"/>
          <w:color w:val="00000A"/>
          <w:lang w:val="ru-RU" w:eastAsia="en-US" w:bidi="ar-SA"/>
        </w:rPr>
      </w:pPr>
      <w:r>
        <w:rPr>
          <w:rFonts w:eastAsia="Calibri" w:cs="Times New Roman" w:eastAsiaTheme="minorHAnsi"/>
          <w:color w:val="00000A"/>
          <w:sz w:val="22"/>
          <w:szCs w:val="22"/>
          <w:lang w:val="ru-RU" w:eastAsia="en-US" w:bidi="ar-SA"/>
        </w:rPr>
      </w:r>
      <w:r/>
    </w:p>
    <w:p>
      <w:pPr>
        <w:pStyle w:val="Normal"/>
        <w:spacing w:before="0" w:after="0"/>
        <w:ind w:left="0" w:right="0" w:firstLine="708"/>
        <w:contextualSpacing/>
        <w:jc w:val="both"/>
      </w:pPr>
      <w:r>
        <w:rPr>
          <w:rFonts w:ascii="Times New Roman" w:hAnsi="Times New Roman"/>
          <w:sz w:val="24"/>
          <w:szCs w:val="24"/>
          <w:shd w:fill="FFFFFF" w:val="clear"/>
        </w:rPr>
        <w:t>Акт  составлен в 2-х экземплярах, каждый на 11 листах. Один находится в МКОУДО «Тимская ДШИ», второй у консультанта по контролю в сфере закупок и внутреннему муниципальному финансовому контролю Администрации Тимского района Курской области.</w:t>
      </w:r>
      <w:r/>
    </w:p>
    <w:p>
      <w:pPr>
        <w:pStyle w:val="Normal"/>
        <w:tabs>
          <w:tab w:val="left" w:pos="3420" w:leader="none"/>
          <w:tab w:val="left" w:pos="3960" w:leader="none"/>
        </w:tabs>
        <w:suppressAutoHyphens w:val="false"/>
        <w:jc w:val="both"/>
        <w:rPr>
          <w:sz w:val="22"/>
          <w:sz w:val="22"/>
          <w:szCs w:val="22"/>
          <w:rFonts w:ascii="Calibri" w:hAnsi="Calibri" w:eastAsia="Calibri" w:cs="Times New Roman" w:asciiTheme="minorHAnsi" w:eastAsiaTheme="minorHAnsi" w:hAnsiTheme="minorHAnsi"/>
          <w:color w:val="00000A"/>
          <w:lang w:val="ru-RU" w:eastAsia="en-US" w:bidi="ar-SA"/>
        </w:rPr>
      </w:pPr>
      <w:r>
        <w:rPr>
          <w:rFonts w:eastAsia="Calibri" w:cs="Times New Roman" w:eastAsiaTheme="minorHAnsi"/>
          <w:color w:val="00000A"/>
          <w:sz w:val="22"/>
          <w:szCs w:val="22"/>
          <w:lang w:val="ru-RU" w:eastAsia="en-US" w:bidi="ar-SA"/>
        </w:rPr>
      </w:r>
      <w:r/>
    </w:p>
    <w:p>
      <w:pPr>
        <w:pStyle w:val="Normal"/>
        <w:tabs>
          <w:tab w:val="left" w:pos="3420" w:leader="none"/>
          <w:tab w:val="left" w:pos="3960" w:leader="none"/>
        </w:tabs>
        <w:suppressAutoHyphens w:val="false"/>
        <w:jc w:val="both"/>
      </w:pPr>
      <w:r>
        <w:rPr>
          <w:rFonts w:eastAsia="Times New Roman" w:cs="Times New Roman" w:ascii="Times New Roman" w:hAnsi="Times New Roman"/>
          <w:spacing w:val="8"/>
          <w:sz w:val="24"/>
          <w:szCs w:val="24"/>
          <w:shd w:fill="FFFFFF" w:val="clear"/>
          <w:lang w:eastAsia="ru-RU" w:bidi="ar-SA"/>
        </w:rPr>
        <w:t>Консультант по контролю в сфере</w:t>
      </w:r>
      <w:r/>
    </w:p>
    <w:p>
      <w:pPr>
        <w:pStyle w:val="Normal"/>
        <w:tabs>
          <w:tab w:val="left" w:pos="3420" w:leader="none"/>
          <w:tab w:val="left" w:pos="3960" w:leader="none"/>
        </w:tabs>
        <w:suppressAutoHyphens w:val="false"/>
        <w:jc w:val="both"/>
        <w:rPr>
          <w:sz w:val="24"/>
          <w:spacing w:val="8"/>
          <w:shd w:fill="FFFFFF" w:val="clear"/>
          <w:sz w:val="24"/>
          <w:szCs w:val="24"/>
          <w:rFonts w:ascii="Times New Roman" w:hAnsi="Times New Roman" w:eastAsia="Times New Roman" w:cs="Times New Roman"/>
          <w:color w:val="00000A"/>
          <w:lang w:val="ru-RU" w:eastAsia="ru-RU" w:bidi="ar-SA"/>
        </w:rPr>
      </w:pPr>
      <w:r>
        <w:rPr>
          <w:rFonts w:eastAsia="Times New Roman" w:cs="Times New Roman" w:ascii="Times New Roman" w:hAnsi="Times New Roman"/>
          <w:spacing w:val="8"/>
          <w:sz w:val="24"/>
          <w:szCs w:val="24"/>
          <w:shd w:fill="FFFFFF" w:val="clear"/>
          <w:lang w:eastAsia="ru-RU" w:bidi="ar-SA"/>
        </w:rPr>
        <w:t>закупок и внутреннему муниципальному</w:t>
      </w:r>
      <w:r/>
    </w:p>
    <w:p>
      <w:pPr>
        <w:pStyle w:val="Normal"/>
        <w:jc w:val="both"/>
        <w:rPr>
          <w:sz w:val="24"/>
          <w:spacing w:val="8"/>
          <w:shd w:fill="FFFFFF" w:val="clear"/>
          <w:sz w:val="24"/>
          <w:szCs w:val="24"/>
          <w:rFonts w:ascii="Times New Roman" w:hAnsi="Times New Roman" w:eastAsia="Times New Roman" w:cs="Times New Roman"/>
          <w:color w:val="00000A"/>
          <w:lang w:val="ru-RU" w:eastAsia="ru-RU" w:bidi="ar-SA"/>
        </w:rPr>
      </w:pPr>
      <w:r>
        <w:rPr>
          <w:rFonts w:eastAsia="Times New Roman" w:cs="Times New Roman" w:ascii="Times New Roman" w:hAnsi="Times New Roman"/>
          <w:spacing w:val="8"/>
          <w:sz w:val="24"/>
          <w:szCs w:val="24"/>
          <w:shd w:fill="FFFFFF" w:val="clear"/>
          <w:lang w:eastAsia="ru-RU" w:bidi="ar-SA"/>
        </w:rPr>
        <w:t xml:space="preserve">финансовому контролю </w:t>
      </w:r>
      <w:r/>
    </w:p>
    <w:p>
      <w:pPr>
        <w:pStyle w:val="Normal"/>
        <w:jc w:val="both"/>
        <w:rPr>
          <w:sz w:val="24"/>
          <w:spacing w:val="8"/>
          <w:shd w:fill="FFFFFF" w:val="clear"/>
          <w:sz w:val="24"/>
          <w:szCs w:val="24"/>
          <w:rFonts w:ascii="Times New Roman" w:hAnsi="Times New Roman" w:eastAsia="Times New Roman" w:cs="Times New Roman"/>
          <w:color w:val="00000A"/>
          <w:lang w:val="ru-RU" w:eastAsia="ru-RU" w:bidi="ar-SA"/>
        </w:rPr>
      </w:pPr>
      <w:r>
        <w:rPr>
          <w:rFonts w:eastAsia="Times New Roman" w:cs="Times New Roman" w:ascii="Times New Roman" w:hAnsi="Times New Roman"/>
          <w:spacing w:val="8"/>
          <w:sz w:val="24"/>
          <w:szCs w:val="24"/>
          <w:shd w:fill="FFFFFF" w:val="clear"/>
          <w:lang w:eastAsia="ru-RU" w:bidi="ar-SA"/>
        </w:rPr>
        <w:t xml:space="preserve">Администрации Тимского района </w:t>
      </w:r>
      <w:r/>
    </w:p>
    <w:p>
      <w:pPr>
        <w:pStyle w:val="Normal"/>
        <w:jc w:val="both"/>
      </w:pPr>
      <w:r>
        <w:rPr>
          <w:rFonts w:eastAsia="Times New Roman" w:cs="Times New Roman" w:ascii="Times New Roman" w:hAnsi="Times New Roman"/>
          <w:spacing w:val="8"/>
          <w:sz w:val="24"/>
          <w:szCs w:val="24"/>
          <w:shd w:fill="FFFFFF" w:val="clear"/>
          <w:lang w:eastAsia="ru-RU" w:bidi="ar-SA"/>
        </w:rPr>
        <w:t xml:space="preserve">Курской области                                       __________    </w:t>
      </w:r>
      <w:r>
        <w:rPr>
          <w:rFonts w:eastAsia="Times New Roman" w:cs="Times New Roman" w:ascii="Times New Roman" w:hAnsi="Times New Roman"/>
          <w:color w:val="00000A"/>
          <w:spacing w:val="8"/>
          <w:sz w:val="28"/>
          <w:szCs w:val="28"/>
          <w:shd w:fill="FFFFFF" w:val="clear"/>
          <w:lang w:val="en-US" w:eastAsia="ru-RU" w:bidi="ar-SA"/>
        </w:rPr>
        <w:t>&lt;.....&gt;</w:t>
      </w:r>
      <w:r/>
    </w:p>
    <w:p>
      <w:pPr>
        <w:pStyle w:val="NoSpacing"/>
        <w:jc w:val="both"/>
      </w:pPr>
      <w:r>
        <w:rPr>
          <w:rFonts w:eastAsia="Times New Roman" w:cs="Times New Roman" w:ascii="Times New Roman" w:hAnsi="Times New Roman"/>
          <w:spacing w:val="8"/>
          <w:sz w:val="24"/>
          <w:szCs w:val="24"/>
          <w:shd w:fill="FFFFFF" w:val="clear"/>
          <w:lang w:eastAsia="ru-RU" w:bidi="ar-SA"/>
        </w:rPr>
        <w:t>Один экземпляр получен     «_____»______________2016 года.</w:t>
      </w:r>
      <w:r/>
    </w:p>
    <w:p>
      <w:pPr>
        <w:pStyle w:val="NoSpacing"/>
        <w:jc w:val="both"/>
        <w:rPr>
          <w:sz w:val="24"/>
          <w:shd w:fill="FFFFFF" w:val="clear"/>
          <w:sz w:val="24"/>
          <w:szCs w:val="24"/>
          <w:rFonts w:ascii="Times New Roman" w:hAnsi="Times New Roman" w:eastAsia="Times New Roman" w:cs="Calibri"/>
          <w:color w:val="00000A"/>
          <w:lang w:val="ru-RU" w:eastAsia="zh-CN" w:bidi="ar-SA"/>
        </w:rPr>
      </w:pPr>
      <w:r>
        <w:rPr>
          <w:rFonts w:eastAsia="Times New Roman" w:cs="Calibri" w:ascii="Times New Roman" w:hAnsi="Times New Roman"/>
          <w:color w:val="00000A"/>
          <w:sz w:val="24"/>
          <w:szCs w:val="24"/>
          <w:shd w:fill="FFFFFF" w:val="clear"/>
          <w:lang w:val="ru-RU" w:eastAsia="zh-CN" w:bidi="ar-SA"/>
        </w:rPr>
      </w:r>
      <w:r/>
    </w:p>
    <w:p>
      <w:pPr>
        <w:pStyle w:val="NoSpacing"/>
        <w:jc w:val="both"/>
        <w:rPr>
          <w:sz w:val="24"/>
          <w:spacing w:val="8"/>
          <w:u w:val="single"/>
          <w:shd w:fill="FFFFFF" w:val="clear"/>
          <w:sz w:val="24"/>
          <w:szCs w:val="24"/>
          <w:rFonts w:ascii="Times New Roman" w:hAnsi="Times New Roman" w:eastAsia="Times New Roman" w:cs="Times New Roman"/>
          <w:color w:val="00000A"/>
          <w:lang w:val="ru-RU" w:eastAsia="ru-RU" w:bidi="ar-SA"/>
        </w:rPr>
      </w:pPr>
      <w:r>
        <w:rPr>
          <w:rFonts w:eastAsia="Times New Roman" w:cs="Times New Roman" w:ascii="Times New Roman" w:hAnsi="Times New Roman"/>
          <w:color w:val="00000A"/>
          <w:spacing w:val="8"/>
          <w:sz w:val="24"/>
          <w:szCs w:val="24"/>
          <w:u w:val="single"/>
          <w:shd w:fill="FFFFFF" w:val="clear"/>
          <w:lang w:val="ru-RU" w:eastAsia="ru-RU" w:bidi="ar-SA"/>
        </w:rPr>
      </w:r>
      <w:r/>
    </w:p>
    <w:p>
      <w:pPr>
        <w:pStyle w:val="NoSpacing"/>
        <w:jc w:val="both"/>
      </w:pPr>
      <w:r>
        <w:rPr>
          <w:rFonts w:eastAsia="Times New Roman" w:cs="Times New Roman" w:ascii="Times New Roman" w:hAnsi="Times New Roman"/>
          <w:spacing w:val="8"/>
          <w:sz w:val="24"/>
          <w:szCs w:val="24"/>
          <w:u w:val="single"/>
          <w:shd w:fill="FFFFFF" w:val="clear"/>
          <w:lang w:eastAsia="ru-RU" w:bidi="ar-SA"/>
        </w:rPr>
        <w:t>Директор  МКОУДО «Тимская ДШИ»</w:t>
      </w:r>
      <w:r/>
    </w:p>
    <w:p>
      <w:pPr>
        <w:pStyle w:val="NoSpacing"/>
        <w:jc w:val="both"/>
      </w:pPr>
      <w:r>
        <w:rPr>
          <w:rFonts w:eastAsia="Times New Roman" w:cs="Times New Roman" w:ascii="Times New Roman" w:hAnsi="Times New Roman"/>
          <w:spacing w:val="8"/>
          <w:sz w:val="24"/>
          <w:szCs w:val="24"/>
          <w:shd w:fill="FFFFFF" w:val="clear"/>
          <w:lang w:eastAsia="ru-RU" w:bidi="ar-SA"/>
        </w:rPr>
        <w:t xml:space="preserve">                       </w:t>
      </w:r>
      <w:r>
        <w:rPr>
          <w:rFonts w:eastAsia="Times New Roman" w:cs="Times New Roman" w:ascii="Times New Roman" w:hAnsi="Times New Roman"/>
          <w:spacing w:val="8"/>
          <w:sz w:val="20"/>
          <w:szCs w:val="20"/>
          <w:shd w:fill="FFFFFF" w:val="clear"/>
          <w:lang w:eastAsia="ru-RU" w:bidi="ar-SA"/>
        </w:rPr>
        <w:t>должность</w:t>
      </w:r>
      <w:r/>
    </w:p>
    <w:p>
      <w:pPr>
        <w:pStyle w:val="NoSpacing"/>
        <w:jc w:val="both"/>
        <w:rPr>
          <w:sz w:val="24"/>
          <w:spacing w:val="8"/>
          <w:shd w:fill="FFFFFF" w:val="clear"/>
          <w:sz w:val="24"/>
          <w:szCs w:val="24"/>
          <w:rFonts w:ascii="Times New Roman" w:hAnsi="Times New Roman" w:eastAsia="Times New Roman" w:cs="Times New Roman"/>
          <w:color w:val="00000A"/>
          <w:lang w:val="ru-RU" w:eastAsia="ru-RU" w:bidi="ar-SA"/>
        </w:rPr>
      </w:pPr>
      <w:r>
        <w:rPr>
          <w:rFonts w:eastAsia="Times New Roman" w:cs="Times New Roman" w:ascii="Times New Roman" w:hAnsi="Times New Roman"/>
          <w:spacing w:val="8"/>
          <w:sz w:val="24"/>
          <w:szCs w:val="24"/>
          <w:shd w:fill="FFFFFF" w:val="clear"/>
          <w:lang w:eastAsia="ru-RU" w:bidi="ar-SA"/>
        </w:rPr>
        <w:t xml:space="preserve">   </w:t>
      </w:r>
      <w:r/>
    </w:p>
    <w:p>
      <w:pPr>
        <w:pStyle w:val="NoSpacing"/>
        <w:jc w:val="both"/>
      </w:pPr>
      <w:r>
        <w:rPr>
          <w:rFonts w:eastAsia="Times New Roman" w:cs="Times New Roman" w:ascii="Times New Roman" w:hAnsi="Times New Roman"/>
          <w:spacing w:val="8"/>
          <w:sz w:val="24"/>
          <w:szCs w:val="24"/>
          <w:u w:val="single"/>
          <w:shd w:fill="FFFFFF" w:val="clear"/>
          <w:lang w:eastAsia="ru-RU" w:bidi="ar-SA"/>
        </w:rPr>
        <w:t>_</w:t>
      </w:r>
      <w:r>
        <w:rPr>
          <w:rFonts w:eastAsia="Times New Roman" w:cs="Times New Roman" w:ascii="Times New Roman" w:hAnsi="Times New Roman"/>
          <w:spacing w:val="8"/>
          <w:sz w:val="28"/>
          <w:szCs w:val="28"/>
          <w:u w:val="single"/>
          <w:shd w:fill="FFFFFF" w:val="clear"/>
          <w:lang w:val="en-US" w:eastAsia="ru-RU" w:bidi="ar-SA"/>
        </w:rPr>
        <w:t>&lt;.....&gt;</w:t>
      </w:r>
      <w:r>
        <w:rPr>
          <w:rFonts w:eastAsia="Times New Roman" w:cs="Times New Roman" w:ascii="Times New Roman" w:hAnsi="Times New Roman"/>
          <w:spacing w:val="8"/>
          <w:sz w:val="24"/>
          <w:szCs w:val="24"/>
          <w:u w:val="single"/>
          <w:shd w:fill="FFFFFF" w:val="clear"/>
          <w:lang w:eastAsia="ru-RU" w:bidi="ar-SA"/>
        </w:rPr>
        <w:t xml:space="preserve">  </w:t>
      </w:r>
      <w:r>
        <w:rPr>
          <w:rFonts w:eastAsia="Times New Roman" w:cs="Times New Roman" w:ascii="Times New Roman" w:hAnsi="Times New Roman"/>
          <w:spacing w:val="8"/>
          <w:sz w:val="24"/>
          <w:szCs w:val="24"/>
          <w:shd w:fill="FFFFFF" w:val="clear"/>
          <w:lang w:eastAsia="ru-RU" w:bidi="ar-SA"/>
        </w:rPr>
        <w:t xml:space="preserve">    __________       </w:t>
      </w:r>
      <w:r/>
    </w:p>
    <w:p>
      <w:pPr>
        <w:pStyle w:val="NoSpacing"/>
        <w:spacing w:lineRule="auto" w:line="240" w:before="0" w:after="0"/>
        <w:jc w:val="both"/>
      </w:pPr>
      <w:r>
        <w:rPr>
          <w:rFonts w:eastAsia="Times New Roman" w:cs="Times New Roman" w:ascii="Times New Roman" w:hAnsi="Times New Roman"/>
          <w:spacing w:val="8"/>
          <w:sz w:val="24"/>
          <w:szCs w:val="24"/>
          <w:shd w:fill="FFFFFF" w:val="clear"/>
          <w:lang w:eastAsia="ru-RU" w:bidi="ar-SA"/>
        </w:rPr>
        <w:t xml:space="preserve">         </w:t>
      </w:r>
      <w:r>
        <w:rPr>
          <w:rFonts w:eastAsia="Times New Roman" w:cs="Times New Roman" w:ascii="Times New Roman" w:hAnsi="Times New Roman"/>
          <w:spacing w:val="8"/>
          <w:sz w:val="20"/>
          <w:szCs w:val="20"/>
          <w:shd w:fill="FFFFFF" w:val="clear"/>
          <w:lang w:eastAsia="ru-RU" w:bidi="ar-SA"/>
        </w:rPr>
        <w:t xml:space="preserve">ФИО                    подпись   </w:t>
      </w:r>
      <w:r>
        <w:rPr>
          <w:rFonts w:eastAsia="Times New Roman" w:cs="Times New Roman" w:ascii="Times New Roman" w:hAnsi="Times New Roman"/>
          <w:spacing w:val="8"/>
          <w:sz w:val="24"/>
          <w:szCs w:val="24"/>
          <w:shd w:fill="FFFFFF" w:val="clear"/>
          <w:lang w:eastAsia="ru-RU" w:bidi="ar-SA"/>
        </w:rPr>
        <w:t xml:space="preserve">                   </w:t>
      </w:r>
      <w:r/>
    </w:p>
    <w:sectPr>
      <w:headerReference w:type="default" r:id="rId30"/>
      <w:type w:val="nextPage"/>
      <w:pgSz w:w="11906" w:h="16838"/>
      <w:pgMar w:left="1701" w:right="850" w:header="1134" w:top="1686"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rPr>
        <w:sz w:val="22"/>
        <w:sz w:val="22"/>
        <w:szCs w:val="22"/>
        <w:rFonts w:ascii="Calibri" w:hAnsi="Calibri" w:eastAsia="Calibri" w:cs="Times New Roman" w:asciiTheme="minorHAnsi" w:eastAsiaTheme="minorHAnsi" w:hAnsiTheme="minorHAnsi"/>
        <w:color w:val="00000A"/>
        <w:lang w:val="ru-RU" w:eastAsia="en-US" w:bidi="ar-SA"/>
      </w:rPr>
    </w:pPr>
    <w:r>
      <w:rPr>
        <w:rFonts w:eastAsia="Calibri" w:cs="Times New Roman" w:eastAsiaTheme="minorHAnsi"/>
        <w:color w:val="00000A"/>
        <w:sz w:val="22"/>
        <w:szCs w:val="22"/>
        <w:lang w:val="ru-RU" w:eastAsia="en-US" w:bidi="ar-SA"/>
      </w:rPr>
    </w: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3574a5"/>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rPr/>
  </w:style>
  <w:style w:type="character" w:styleId="Style14">
    <w:name w:val="Интернет-ссылка"/>
    <w:basedOn w:val="DefaultParagraphFont"/>
    <w:uiPriority w:val="99"/>
    <w:semiHidden/>
    <w:unhideWhenUsed/>
    <w:rsid w:val="00d33a45"/>
    <w:rPr>
      <w:color w:val="0000FF"/>
      <w:u w:val="single"/>
      <w:lang w:val="zxx" w:eastAsia="zxx" w:bidi="zxx"/>
    </w:rPr>
  </w:style>
  <w:style w:type="character" w:styleId="Style15" w:customStyle="1">
    <w:name w:val="Текст выноски Знак"/>
    <w:basedOn w:val="DefaultParagraphFont"/>
    <w:link w:val="a5"/>
    <w:uiPriority w:val="99"/>
    <w:semiHidden/>
    <w:rsid w:val="001572b3"/>
    <w:rPr>
      <w:rFonts w:ascii="Tahoma" w:hAnsi="Tahoma" w:eastAsia="Calibri" w:cs="Tahoma"/>
      <w:sz w:val="16"/>
      <w:szCs w:val="16"/>
    </w:rPr>
  </w:style>
  <w:style w:type="paragraph" w:styleId="Style16">
    <w:name w:val="Заголовок"/>
    <w:basedOn w:val="Normal"/>
    <w:next w:val="Style17"/>
    <w:pPr>
      <w:keepNext/>
      <w:spacing w:before="240" w:after="120"/>
    </w:pPr>
    <w:rPr>
      <w:rFonts w:ascii="Liberation Sans" w:hAnsi="Liberation Sans" w:eastAsia="Microsoft YaHei" w:cs="Mangal"/>
      <w:sz w:val="28"/>
      <w:szCs w:val="28"/>
    </w:rPr>
  </w:style>
  <w:style w:type="paragraph" w:styleId="Style17">
    <w:name w:val="Основной текст"/>
    <w:basedOn w:val="Normal"/>
    <w:pPr>
      <w:spacing w:lineRule="auto" w:line="288" w:before="0" w:after="140"/>
    </w:pPr>
    <w:rPr/>
  </w:style>
  <w:style w:type="paragraph" w:styleId="Style18">
    <w:name w:val="Список"/>
    <w:basedOn w:val="Style17"/>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pPr>
      <w:suppressLineNumbers/>
    </w:pPr>
    <w:rPr>
      <w:rFonts w:cs="Mangal"/>
    </w:rPr>
  </w:style>
  <w:style w:type="paragraph" w:styleId="BalloonText">
    <w:name w:val="Balloon Text"/>
    <w:basedOn w:val="Normal"/>
    <w:link w:val="a6"/>
    <w:uiPriority w:val="99"/>
    <w:semiHidden/>
    <w:unhideWhenUsed/>
    <w:rsid w:val="001572b3"/>
    <w:pPr>
      <w:spacing w:lineRule="auto" w:line="240" w:before="0" w:after="0"/>
    </w:pPr>
    <w:rPr>
      <w:rFonts w:ascii="Tahoma" w:hAnsi="Tahoma" w:cs="Tahoma"/>
      <w:sz w:val="16"/>
      <w:szCs w:val="16"/>
    </w:rPr>
  </w:style>
  <w:style w:type="paragraph" w:styleId="ConsPlusNonformat">
    <w:name w:val="ConsPlusNonformat"/>
    <w:pPr>
      <w:widowControl/>
      <w:suppressAutoHyphens w:val="true"/>
      <w:bidi w:val="0"/>
      <w:spacing w:lineRule="auto" w:line="276"/>
      <w:jc w:val="left"/>
    </w:pPr>
    <w:rPr>
      <w:rFonts w:ascii="Courier New" w:hAnsi="Courier New" w:eastAsia="Times New Roman" w:cs="Courier New"/>
      <w:color w:val="00000A"/>
      <w:sz w:val="20"/>
      <w:szCs w:val="20"/>
      <w:lang w:val="ru-RU" w:eastAsia="zh-CN" w:bidi="ar-SA"/>
    </w:rPr>
  </w:style>
  <w:style w:type="paragraph" w:styleId="Style21">
    <w:name w:val="Верхний колонтитул"/>
    <w:basedOn w:val="Normal"/>
    <w:pPr/>
    <w:rPr/>
  </w:style>
  <w:style w:type="paragraph" w:styleId="ConsPlusNormal">
    <w:name w:val="ConsPlusNormal"/>
    <w:pPr>
      <w:widowControl/>
      <w:suppressAutoHyphens w:val="true"/>
      <w:bidi w:val="0"/>
      <w:spacing w:lineRule="auto" w:line="276"/>
      <w:jc w:val="left"/>
    </w:pPr>
    <w:rPr>
      <w:rFonts w:ascii="Arial" w:hAnsi="Arial" w:eastAsia="Times New Roman" w:cs="Arial"/>
      <w:color w:val="00000A"/>
      <w:sz w:val="20"/>
      <w:szCs w:val="20"/>
      <w:lang w:val="ru-RU" w:eastAsia="zh-CN" w:bidi="ar-SA"/>
    </w:rPr>
  </w:style>
  <w:style w:type="paragraph" w:styleId="NoSpacing">
    <w:name w:val="No Spacing"/>
    <w:pPr>
      <w:widowControl/>
      <w:suppressAutoHyphens w:val="true"/>
      <w:bidi w:val="0"/>
      <w:spacing w:lineRule="auto" w:line="240" w:before="0" w:after="0"/>
      <w:jc w:val="left"/>
    </w:pPr>
    <w:rPr>
      <w:rFonts w:ascii="Calibri" w:hAnsi="Calibri" w:eastAsia="Times New Roman" w:cs="Calibri" w:asciiTheme="minorHAnsi" w:hAnsiTheme="minorHAnsi"/>
      <w:color w:val="00000A"/>
      <w:sz w:val="20"/>
      <w:szCs w:val="22"/>
      <w:lang w:val="ru-RU" w:eastAsia="zh-CN" w:bidi="ar-SA"/>
    </w:rPr>
  </w:style>
  <w:style w:type="paragraph" w:styleId="ConsPlusTitle">
    <w:name w:val="ConsPlusTitle"/>
    <w:pPr>
      <w:widowControl w:val="false"/>
      <w:suppressAutoHyphens w:val="true"/>
      <w:bidi w:val="0"/>
      <w:spacing w:lineRule="auto" w:line="276"/>
      <w:ind w:left="0" w:hanging="0"/>
      <w:jc w:val="left"/>
    </w:pPr>
    <w:rPr>
      <w:rFonts w:ascii="Times New Roman" w:hAnsi="Times New Roman" w:eastAsia="Times New Roman" w:cs="Times New Roman"/>
      <w:b/>
      <w:bCs/>
      <w:color w:val="00000A"/>
      <w:sz w:val="28"/>
      <w:szCs w:val="28"/>
      <w:lang w:val="ru-RU" w:eastAsia="ru-RU" w:bidi="ar-SA"/>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3">
    <w:name w:val="Table Grid"/>
    <w:basedOn w:val="a1"/>
    <w:uiPriority w:val="59"/>
    <w:rsid w:val="00d33a45"/>
    <w:pPr>
      <w:spacing w:lineRule="auto" w:line="240" w:after="0"/>
    </w:pPr>
    <w:tblPr>
      <w:tblInd w:type="nil"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upki.gov.ru/" TargetMode="External"/><Relationship Id="rId3" Type="http://schemas.openxmlformats.org/officeDocument/2006/relationships/hyperlink" Target="consultantplus://offline/ref=6A4E86AE6EA9B3466009799DA9326514DEB14A29037FBBCBB4142C64CC2C86E8F7ECEB39E0E97087F7Q2C" TargetMode="External"/><Relationship Id="rId4" Type="http://schemas.openxmlformats.org/officeDocument/2006/relationships/hyperlink" Target="consultantplus://offline/ref=6A4E86AE6EA9B3466009799DA9326514DEB14A29037FBBCBB4142C64CC2C86E8F7ECEB39E0E97088F7Q6C" TargetMode="External"/><Relationship Id="rId5" Type="http://schemas.openxmlformats.org/officeDocument/2006/relationships/hyperlink" Target="consultantplus://offline/ref=6A4E86AE6EA9B3466009799DA9326514DEB14A29037FBBCBB4142C64CC2C86E8F7ECEB39E0E97088F7Q0C" TargetMode="External"/><Relationship Id="rId6" Type="http://schemas.openxmlformats.org/officeDocument/2006/relationships/hyperlink" Target="consultantplus://offline/ref=6A4E86AE6EA9B3466009799DA9326514DEB14A29037FBBCBB4142C64CC2C86E8F7ECEB39E0E97088F7QDC" TargetMode="External"/><Relationship Id="rId7" Type="http://schemas.openxmlformats.org/officeDocument/2006/relationships/hyperlink" Target="consultantplus://offline/ref=6A4E86AE6EA9B3466009799DA9326514DEB14A29037FBBCBB4142C64CC2C86E8F7ECEB39E0E97089F7Q5C" TargetMode="External"/><Relationship Id="rId8" Type="http://schemas.openxmlformats.org/officeDocument/2006/relationships/hyperlink" Target="consultantplus://offline/ref=6A4E86AE6EA9B3466009799DA9326514DEB14A27077BBBCBB4142C64CC2C86E8F7ECEB39E0E87483F7Q0C" TargetMode="External"/><Relationship Id="rId9" Type="http://schemas.openxmlformats.org/officeDocument/2006/relationships/hyperlink" Target="consultantplus://offline/ref=6A4E86AE6EA9B3466009799DA9326514DEB14A29037FBBCBB4142C64CC2C86E8F7ECEB39E0E97087F7Q3C" TargetMode="External"/><Relationship Id="rId10" Type="http://schemas.openxmlformats.org/officeDocument/2006/relationships/hyperlink" Target="consultantplus://offline/ref=6A4E86AE6EA9B3466009799DA9326514DEB14A29037FBBCBB4142C64CC2C86E8F7ECEB39E0E97088F7Q1C" TargetMode="External"/><Relationship Id="rId11" Type="http://schemas.openxmlformats.org/officeDocument/2006/relationships/hyperlink" Target="consultantplus://offline/ref=6A4E86AE6EA9B3466009799DA9326514DEB14A29037FBBCBB4142C64CC2C86E8F7ECEB39E0E97088F7Q3C" TargetMode="External"/><Relationship Id="rId12" Type="http://schemas.openxmlformats.org/officeDocument/2006/relationships/hyperlink" Target="consultantplus://offline/ref=6A4E86AE6EA9B3466009799DA9326514DEB14A29037FBBCBB4142C64CC2C86E8F7ECEB39E0E97088F7Q2C" TargetMode="External"/><Relationship Id="rId13" Type="http://schemas.openxmlformats.org/officeDocument/2006/relationships/hyperlink" Target="consultantplus://offline/ref=6A4E86AE6EA9B3466009799DA9326514DEB14A29037FBBCBB4142C64CC2C86E8F7ECEB39E0E97088F7QCC" TargetMode="External"/><Relationship Id="rId14" Type="http://schemas.openxmlformats.org/officeDocument/2006/relationships/hyperlink" Target="consultantplus://offline/ref=2039F01D0AD987BB2CE1C6ED93C99A9848A88642AE07C4CD1245FA4E3A8435A0319C5B02A21FA6F7U1pAA" TargetMode="External"/><Relationship Id="rId15" Type="http://schemas.openxmlformats.org/officeDocument/2006/relationships/hyperlink" Target="consultantplus://offline/ref=2039F01D0AD987BB2CE1C6ED93C99A9848A88642AE07C4CD1245FA4E3A8435A0319C5B02A21FA6F7U1p5A" TargetMode="External"/><Relationship Id="rId16" Type="http://schemas.openxmlformats.org/officeDocument/2006/relationships/hyperlink" Target="consultantplus://offline/ref=2039F01D0AD987BB2CE1C6ED93C99A9848A88642AE07C4CD1245FA4E3A8435A0319C5B01UApAA" TargetMode="External"/><Relationship Id="rId17" Type="http://schemas.openxmlformats.org/officeDocument/2006/relationships/hyperlink" Target="consultantplus://offline/ref=2039F01D0AD987BB2CE1C6ED93C99A9848A88642AE07C4CD1245FA4E3A8435A0319C5B06UAp1A" TargetMode="External"/><Relationship Id="rId18" Type="http://schemas.openxmlformats.org/officeDocument/2006/relationships/hyperlink" Target="consultantplus://offline/ref=2039F01D0AD987BB2CE1C6ED93C99A9848A88642AE07C4CD1245FA4E3A8435A0319C5B02A3U1p6A" TargetMode="External"/><Relationship Id="rId19" Type="http://schemas.openxmlformats.org/officeDocument/2006/relationships/hyperlink" Target="consultantplus://offline/ref=2039F01D0AD987BB2CE1C6ED93C99A9848A88642AE07C4CD1245FA4E3A8435A0319C5B02A3U1p7A" TargetMode="External"/><Relationship Id="rId20" Type="http://schemas.openxmlformats.org/officeDocument/2006/relationships/hyperlink" Target="consultantplus://offline/ref=AE9ED13C991DDDFCA747B9852921F42B548D543D6CCC5AF7FF8A67AD5F063D182C5BB2EA6009g2Q2C" TargetMode="External"/><Relationship Id="rId21" Type="http://schemas.openxmlformats.org/officeDocument/2006/relationships/hyperlink" Target="consultantplus://offline/ref=AE9ED13C991DDDFCA747B9852921F42B548D543D6CCC5AF7FF8A67AD5F063D182C5BB2EB690Cg2Q2C" TargetMode="External"/><Relationship Id="rId22" Type="http://schemas.openxmlformats.org/officeDocument/2006/relationships/hyperlink" Target="consultantplus://offline/ref=AE9ED13C991DDDFCA747B9852921F42B548D543D6CCC5AF7FF8A67AD5F063D182C5BB2EB690Bg2QFC" TargetMode="External"/><Relationship Id="rId23" Type="http://schemas.openxmlformats.org/officeDocument/2006/relationships/hyperlink" Target="consultantplus://offline/ref=AE9ED13C991DDDFCA747B9852921F42B548D543D6CCC5AF7FF8A67AD5F063D182C5BB2EB690Ag2Q4C" TargetMode="External"/><Relationship Id="rId24" Type="http://schemas.openxmlformats.org/officeDocument/2006/relationships/hyperlink" Target="consultantplus://offline/ref=581A9FF431796901B6289B8E4ADBCC7FA54A7511B12A48886D50ACE00581B1EC62CACAFAC0E65708a4gBJ" TargetMode="External"/><Relationship Id="rId25" Type="http://schemas.openxmlformats.org/officeDocument/2006/relationships/hyperlink" Target="consultantplus://offline/ref=ACBC04675D45A7319E48882E58993A4824746B44F6C22CBB1E8429029FQ3f4J" TargetMode="External"/><Relationship Id="rId26" Type="http://schemas.openxmlformats.org/officeDocument/2006/relationships/hyperlink" Target="consultantplus://offline/ref=581A9FF431796901B6289B8E4ADBCC7FA54A7511B12A48886D50ACE00581B1EC62CACAFAC0E75409a4g9J" TargetMode="External"/><Relationship Id="rId27" Type="http://schemas.openxmlformats.org/officeDocument/2006/relationships/hyperlink" Target="consultantplus://offline/ref=581A9FF431796901B6289B8E4ADBCC7FA54A7511B12A48886D50ACE00581B1EC62CACAFAC0E65708a4g8J" TargetMode="External"/><Relationship Id="rId28" Type="http://schemas.openxmlformats.org/officeDocument/2006/relationships/hyperlink" Target="consultantplus://offline/ref=581A9FF431796901B6289B8E4ADBCC7FA54A7511B12A48886D50ACE00581B1EC62CACAFAC0E75409a4g7J" TargetMode="External"/><Relationship Id="rId29" Type="http://schemas.openxmlformats.org/officeDocument/2006/relationships/hyperlink" Target="consultantplus://offline/ref=ACBC04675D45A7319E48882E58993A4824746B44F6C22CBB1E8429029FQ3f4J" TargetMode="External"/><Relationship Id="rId30" Type="http://schemas.openxmlformats.org/officeDocument/2006/relationships/header" Target="header1.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ACF4-C0E9-40A8-8AF6-5820A7CC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68242</TotalTime>
  <Application>LibreOffice/4.3.4.1$Windows_x86 LibreOffice_project/bc356b2f991740509f321d70e4512a6a54c5f243</Application>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2016-12-06T10:14:00Z</dcterms:created>
  <dc:creator>Бендрикова Марина Сергеевна</dc:creator>
  <dc:language>ru-RU</dc:language>
  <cp:lastPrinted>2016-08-08T07:44:00Z</cp:lastPrinted>
  <dcterms:modified xsi:type="dcterms:W3CDTF">2016-12-09T14:28:40Z</dcterms:modified>
  <cp:revision>282</cp:revision>
  <dc:title>"Кодекс Российской Федерации об административных правонарушениях" от 30.12.2001 N 195-ФЗ(ред. от 22.11.2016)</dc:title>
</cp:coreProperties>
</file>