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10" w:rsidRDefault="00681F10" w:rsidP="00681F10">
      <w:pPr>
        <w:pStyle w:val="msonormalbullet2gifbullet2gi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9"/>
          <w:tab w:val="left" w:pos="4248"/>
          <w:tab w:val="center" w:pos="4550"/>
          <w:tab w:val="left" w:pos="4956"/>
          <w:tab w:val="left" w:pos="8277"/>
        </w:tabs>
        <w:ind w:right="-539"/>
        <w:contextualSpacing/>
        <w:jc w:val="center"/>
        <w:rPr>
          <w:sz w:val="2"/>
        </w:rPr>
      </w:pPr>
      <w:r>
        <w:rPr>
          <w:noProof/>
        </w:rPr>
        <w:drawing>
          <wp:inline distT="0" distB="0" distL="0" distR="0">
            <wp:extent cx="768350" cy="951230"/>
            <wp:effectExtent l="19050" t="0" r="0" b="0"/>
            <wp:docPr id="4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F10" w:rsidRDefault="00681F10" w:rsidP="00681F10">
      <w:pPr>
        <w:pStyle w:val="msonormalbullet2gifbullet2gif"/>
        <w:tabs>
          <w:tab w:val="left" w:pos="5121"/>
        </w:tabs>
        <w:ind w:right="-539"/>
        <w:contextualSpacing/>
        <w:jc w:val="center"/>
        <w:rPr>
          <w:rFonts w:eastAsia="Arial Unicode MS"/>
          <w:color w:val="000000"/>
          <w:spacing w:val="-1"/>
          <w:sz w:val="36"/>
          <w:szCs w:val="36"/>
        </w:rPr>
      </w:pPr>
      <w:r>
        <w:rPr>
          <w:rFonts w:eastAsia="Arial Unicode MS"/>
          <w:color w:val="000000"/>
          <w:spacing w:val="-3"/>
          <w:sz w:val="36"/>
          <w:szCs w:val="36"/>
        </w:rPr>
        <w:t>АДМИНИСТРАЦИЯ</w:t>
      </w:r>
    </w:p>
    <w:p w:rsidR="00681F10" w:rsidRDefault="00681F10" w:rsidP="00681F10">
      <w:pPr>
        <w:pStyle w:val="msonormalbullet2gifbullet2gif"/>
        <w:shd w:val="clear" w:color="auto" w:fill="FFFFFF"/>
        <w:ind w:right="-539"/>
        <w:contextualSpacing/>
        <w:jc w:val="center"/>
        <w:rPr>
          <w:rFonts w:eastAsia="Arial Unicode MS"/>
          <w:color w:val="000000"/>
          <w:spacing w:val="-2"/>
          <w:sz w:val="36"/>
          <w:szCs w:val="36"/>
        </w:rPr>
      </w:pPr>
      <w:r>
        <w:rPr>
          <w:rFonts w:eastAsia="Arial Unicode MS"/>
          <w:color w:val="000000"/>
          <w:spacing w:val="-2"/>
          <w:sz w:val="36"/>
          <w:szCs w:val="36"/>
        </w:rPr>
        <w:t>ТИМСКОГО РАЙОНА КУРСКОЙ ОБЛАСТИ</w:t>
      </w:r>
    </w:p>
    <w:p w:rsidR="00681F10" w:rsidRDefault="00681F10" w:rsidP="00681F10">
      <w:pPr>
        <w:pStyle w:val="msonormalbullet2gifbullet2gif"/>
        <w:shd w:val="clear" w:color="auto" w:fill="FFFFFF"/>
        <w:ind w:right="-539"/>
        <w:contextualSpacing/>
        <w:jc w:val="center"/>
        <w:rPr>
          <w:rFonts w:eastAsia="Arial Unicode MS"/>
          <w:color w:val="000000"/>
          <w:spacing w:val="-2"/>
          <w:sz w:val="36"/>
          <w:szCs w:val="36"/>
        </w:rPr>
      </w:pPr>
    </w:p>
    <w:p w:rsidR="00681F10" w:rsidRDefault="00681F10" w:rsidP="00681F10">
      <w:pPr>
        <w:pStyle w:val="msonormalbullet2gifbullet2gif"/>
        <w:shd w:val="clear" w:color="auto" w:fill="FFFFFF"/>
        <w:ind w:right="-539"/>
        <w:contextualSpacing/>
        <w:jc w:val="center"/>
        <w:rPr>
          <w:rFonts w:eastAsia="Arial Unicode MS"/>
          <w:color w:val="000000"/>
          <w:spacing w:val="-2"/>
          <w:sz w:val="36"/>
          <w:szCs w:val="36"/>
        </w:rPr>
      </w:pPr>
      <w:r>
        <w:rPr>
          <w:rFonts w:eastAsia="Arial Unicode MS"/>
          <w:color w:val="000000"/>
          <w:spacing w:val="-2"/>
          <w:sz w:val="36"/>
          <w:szCs w:val="36"/>
        </w:rPr>
        <w:t>ПОСТАНОВЛЕНИЕ</w:t>
      </w:r>
    </w:p>
    <w:p w:rsidR="00681F10" w:rsidRDefault="00681F10" w:rsidP="00681F10">
      <w:pPr>
        <w:pStyle w:val="msonormalbullet2gifbullet2gif"/>
        <w:shd w:val="clear" w:color="auto" w:fill="FFFFFF"/>
        <w:contextualSpacing/>
        <w:rPr>
          <w:sz w:val="28"/>
          <w:szCs w:val="28"/>
        </w:rPr>
      </w:pPr>
    </w:p>
    <w:p w:rsidR="00681F10" w:rsidRPr="00922AD6" w:rsidRDefault="00681F10" w:rsidP="00681F10">
      <w:pPr>
        <w:pStyle w:val="msonormalbullet2gifbullet2gif"/>
        <w:shd w:val="clear" w:color="auto" w:fill="FFFFFF"/>
        <w:contextualSpacing/>
        <w:rPr>
          <w:spacing w:val="-2"/>
          <w:sz w:val="28"/>
          <w:szCs w:val="28"/>
          <w:u w:val="single"/>
        </w:rPr>
      </w:pPr>
      <w:r w:rsidRPr="00922AD6">
        <w:rPr>
          <w:spacing w:val="-2"/>
          <w:sz w:val="28"/>
          <w:szCs w:val="28"/>
          <w:u w:val="single"/>
        </w:rPr>
        <w:t xml:space="preserve">от </w:t>
      </w:r>
      <w:r w:rsidR="00922AD6" w:rsidRPr="00922AD6">
        <w:rPr>
          <w:spacing w:val="-2"/>
          <w:sz w:val="28"/>
          <w:szCs w:val="28"/>
          <w:u w:val="single"/>
        </w:rPr>
        <w:t>10.01.2022</w:t>
      </w:r>
      <w:r w:rsidRPr="00922AD6">
        <w:rPr>
          <w:spacing w:val="-2"/>
          <w:sz w:val="28"/>
          <w:szCs w:val="28"/>
          <w:u w:val="single"/>
        </w:rPr>
        <w:t xml:space="preserve"> № </w:t>
      </w:r>
      <w:r w:rsidR="00922AD6" w:rsidRPr="00922AD6">
        <w:rPr>
          <w:spacing w:val="-2"/>
          <w:sz w:val="28"/>
          <w:szCs w:val="28"/>
          <w:u w:val="single"/>
        </w:rPr>
        <w:t>24</w:t>
      </w:r>
    </w:p>
    <w:p w:rsidR="00681F10" w:rsidRPr="00BE1B2A" w:rsidRDefault="00681F10" w:rsidP="00681F10">
      <w:pPr>
        <w:pStyle w:val="msonormalbullet2gifbullet2gif"/>
        <w:shd w:val="clear" w:color="auto" w:fill="FFFFFF"/>
        <w:contextualSpacing/>
        <w:rPr>
          <w:spacing w:val="-2"/>
          <w:sz w:val="22"/>
          <w:szCs w:val="22"/>
        </w:rPr>
      </w:pPr>
      <w:r w:rsidRPr="00BE1B2A">
        <w:rPr>
          <w:spacing w:val="-2"/>
          <w:sz w:val="22"/>
          <w:szCs w:val="22"/>
        </w:rPr>
        <w:t xml:space="preserve">307060, Курская область, пос. Тим    </w:t>
      </w:r>
    </w:p>
    <w:p w:rsidR="00681F10" w:rsidRPr="0030233A" w:rsidRDefault="00681F10" w:rsidP="00681F10">
      <w:pPr>
        <w:pStyle w:val="paragraph"/>
        <w:spacing w:before="0" w:beforeAutospacing="0" w:after="0" w:afterAutospacing="0"/>
        <w:ind w:right="4818"/>
        <w:jc w:val="both"/>
        <w:textAlignment w:val="baseline"/>
        <w:rPr>
          <w:rStyle w:val="normaltextrun"/>
          <w:bCs/>
          <w:sz w:val="26"/>
          <w:szCs w:val="26"/>
        </w:rPr>
      </w:pPr>
      <w:r w:rsidRPr="0030233A">
        <w:rPr>
          <w:rStyle w:val="normaltextrun"/>
          <w:bCs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30233A">
        <w:rPr>
          <w:rStyle w:val="normaltextrun"/>
          <w:bCs/>
          <w:sz w:val="26"/>
          <w:szCs w:val="26"/>
        </w:rPr>
        <w:t>Тимского</w:t>
      </w:r>
      <w:proofErr w:type="spellEnd"/>
      <w:r w:rsidRPr="0030233A">
        <w:rPr>
          <w:rStyle w:val="normaltextrun"/>
          <w:bCs/>
          <w:sz w:val="26"/>
          <w:szCs w:val="26"/>
        </w:rPr>
        <w:t xml:space="preserve"> района Курской области от 09.02.2021 года № 81 «Об утверждении Плана мероприятий по противодействию коррупции в </w:t>
      </w:r>
      <w:proofErr w:type="spellStart"/>
      <w:r w:rsidRPr="0030233A">
        <w:rPr>
          <w:rStyle w:val="normaltextrun"/>
          <w:bCs/>
          <w:sz w:val="26"/>
          <w:szCs w:val="26"/>
        </w:rPr>
        <w:t>Тимском</w:t>
      </w:r>
      <w:proofErr w:type="spellEnd"/>
      <w:r w:rsidRPr="0030233A">
        <w:rPr>
          <w:rStyle w:val="normaltextrun"/>
          <w:bCs/>
          <w:sz w:val="26"/>
          <w:szCs w:val="26"/>
        </w:rPr>
        <w:t xml:space="preserve"> районе Курской области на 2021 – 2024 годы»</w:t>
      </w:r>
    </w:p>
    <w:p w:rsidR="00681F10" w:rsidRPr="0030233A" w:rsidRDefault="00681F10" w:rsidP="00681F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b/>
          <w:bCs/>
          <w:sz w:val="26"/>
          <w:szCs w:val="26"/>
        </w:rPr>
      </w:pPr>
    </w:p>
    <w:p w:rsidR="00681F10" w:rsidRPr="0030233A" w:rsidRDefault="00681F10" w:rsidP="00681F1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6"/>
          <w:szCs w:val="26"/>
        </w:rPr>
      </w:pPr>
      <w:r w:rsidRPr="0030233A">
        <w:rPr>
          <w:rStyle w:val="normaltextrun"/>
          <w:sz w:val="26"/>
          <w:szCs w:val="26"/>
        </w:rPr>
        <w:t xml:space="preserve">В соответствии с </w:t>
      </w:r>
      <w:hyperlink r:id="rId6" w:tgtFrame="_blank" w:history="1">
        <w:r w:rsidRPr="0030233A">
          <w:rPr>
            <w:rStyle w:val="normaltextrun"/>
            <w:sz w:val="26"/>
            <w:szCs w:val="26"/>
          </w:rPr>
          <w:t xml:space="preserve">постановлением Администрации Курской области от 29.12.2021 года № 1511-па «О внесении изменений в постановление Администрации Курской области от 16 декабря 2020 года № 1307-па «Об утверждении областной </w:t>
        </w:r>
        <w:proofErr w:type="spellStart"/>
        <w:r w:rsidRPr="0030233A">
          <w:rPr>
            <w:rStyle w:val="normaltextrun"/>
            <w:sz w:val="26"/>
            <w:szCs w:val="26"/>
          </w:rPr>
          <w:t>антикоррупционной</w:t>
        </w:r>
        <w:proofErr w:type="spellEnd"/>
        <w:r w:rsidRPr="0030233A">
          <w:rPr>
            <w:rStyle w:val="normaltextrun"/>
            <w:sz w:val="26"/>
            <w:szCs w:val="26"/>
          </w:rPr>
          <w:t xml:space="preserve"> программы «План противодействия коррупции в Курской области на 2021-2024 годы»</w:t>
        </w:r>
      </w:hyperlink>
      <w:r w:rsidRPr="0030233A">
        <w:rPr>
          <w:rStyle w:val="normaltextrun"/>
          <w:sz w:val="26"/>
          <w:szCs w:val="26"/>
        </w:rPr>
        <w:t xml:space="preserve"> Администрация </w:t>
      </w:r>
      <w:proofErr w:type="spellStart"/>
      <w:r w:rsidRPr="0030233A">
        <w:rPr>
          <w:rStyle w:val="normaltextrun"/>
          <w:sz w:val="26"/>
          <w:szCs w:val="26"/>
        </w:rPr>
        <w:t>Тимского</w:t>
      </w:r>
      <w:proofErr w:type="spellEnd"/>
      <w:r w:rsidRPr="0030233A">
        <w:rPr>
          <w:rStyle w:val="normaltextrun"/>
          <w:sz w:val="26"/>
          <w:szCs w:val="26"/>
        </w:rPr>
        <w:t xml:space="preserve"> района Курской области</w:t>
      </w:r>
    </w:p>
    <w:p w:rsidR="00681F10" w:rsidRPr="0030233A" w:rsidRDefault="00681F10" w:rsidP="00681F10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rStyle w:val="normaltextrun"/>
          <w:sz w:val="26"/>
          <w:szCs w:val="26"/>
        </w:rPr>
      </w:pPr>
      <w:r w:rsidRPr="0030233A">
        <w:rPr>
          <w:rStyle w:val="normaltextrun"/>
          <w:sz w:val="26"/>
          <w:szCs w:val="26"/>
        </w:rPr>
        <w:t>ПОСТАНОВЛЯЕТ:</w:t>
      </w:r>
    </w:p>
    <w:p w:rsidR="00681F10" w:rsidRPr="0030233A" w:rsidRDefault="00681F10" w:rsidP="00681F10">
      <w:pPr>
        <w:pStyle w:val="paragraph"/>
        <w:spacing w:before="0" w:beforeAutospacing="0" w:after="0" w:afterAutospacing="0"/>
        <w:ind w:firstLine="553"/>
        <w:jc w:val="both"/>
        <w:textAlignment w:val="baseline"/>
        <w:rPr>
          <w:sz w:val="26"/>
          <w:szCs w:val="26"/>
        </w:rPr>
      </w:pPr>
      <w:r w:rsidRPr="0030233A">
        <w:rPr>
          <w:rStyle w:val="normaltextrun"/>
          <w:sz w:val="26"/>
          <w:szCs w:val="26"/>
        </w:rPr>
        <w:t xml:space="preserve">1. Утвердить прилагаемые изменения которые вносятся в </w:t>
      </w:r>
      <w:r w:rsidRPr="0030233A">
        <w:rPr>
          <w:rStyle w:val="normaltextrun"/>
          <w:bCs/>
          <w:sz w:val="26"/>
          <w:szCs w:val="26"/>
        </w:rPr>
        <w:t xml:space="preserve">постановление Администрации </w:t>
      </w:r>
      <w:proofErr w:type="spellStart"/>
      <w:r w:rsidRPr="0030233A">
        <w:rPr>
          <w:rStyle w:val="normaltextrun"/>
          <w:bCs/>
          <w:sz w:val="26"/>
          <w:szCs w:val="26"/>
        </w:rPr>
        <w:t>Тимского</w:t>
      </w:r>
      <w:proofErr w:type="spellEnd"/>
      <w:r w:rsidRPr="0030233A">
        <w:rPr>
          <w:rStyle w:val="normaltextrun"/>
          <w:bCs/>
          <w:sz w:val="26"/>
          <w:szCs w:val="26"/>
        </w:rPr>
        <w:t xml:space="preserve"> района Курской области от 09.02.2021 года № 81 «Об утверждении Плана мероприятий по противодействию коррупции в </w:t>
      </w:r>
      <w:proofErr w:type="spellStart"/>
      <w:r w:rsidRPr="0030233A">
        <w:rPr>
          <w:rStyle w:val="normaltextrun"/>
          <w:bCs/>
          <w:sz w:val="26"/>
          <w:szCs w:val="26"/>
        </w:rPr>
        <w:t>Тимском</w:t>
      </w:r>
      <w:proofErr w:type="spellEnd"/>
      <w:r w:rsidRPr="0030233A">
        <w:rPr>
          <w:rStyle w:val="normaltextrun"/>
          <w:bCs/>
          <w:sz w:val="26"/>
          <w:szCs w:val="26"/>
        </w:rPr>
        <w:t xml:space="preserve"> районе Курской области на 2021 – 2024 годы»</w:t>
      </w:r>
      <w:r w:rsidRPr="0030233A">
        <w:rPr>
          <w:rStyle w:val="normaltextrun"/>
          <w:sz w:val="26"/>
          <w:szCs w:val="26"/>
        </w:rPr>
        <w:t>.</w:t>
      </w:r>
      <w:r w:rsidRPr="0030233A">
        <w:rPr>
          <w:rStyle w:val="eop"/>
          <w:sz w:val="26"/>
          <w:szCs w:val="26"/>
        </w:rPr>
        <w:t> </w:t>
      </w:r>
    </w:p>
    <w:p w:rsidR="00681F10" w:rsidRPr="0030233A" w:rsidRDefault="00681F10" w:rsidP="00681F10">
      <w:pPr>
        <w:pStyle w:val="paragraph"/>
        <w:spacing w:before="0" w:beforeAutospacing="0" w:after="0" w:afterAutospacing="0"/>
        <w:ind w:firstLine="553"/>
        <w:jc w:val="both"/>
        <w:textAlignment w:val="baseline"/>
        <w:rPr>
          <w:rStyle w:val="normaltextrun"/>
          <w:sz w:val="26"/>
          <w:szCs w:val="26"/>
        </w:rPr>
      </w:pPr>
      <w:r w:rsidRPr="0030233A">
        <w:rPr>
          <w:rStyle w:val="normaltextrun"/>
          <w:sz w:val="26"/>
          <w:szCs w:val="26"/>
        </w:rPr>
        <w:t xml:space="preserve">2. Рекомендовать органам местного самоуправления </w:t>
      </w:r>
      <w:proofErr w:type="spellStart"/>
      <w:r w:rsidRPr="0030233A">
        <w:rPr>
          <w:rStyle w:val="normaltextrun"/>
          <w:sz w:val="26"/>
          <w:szCs w:val="26"/>
        </w:rPr>
        <w:t>Тимского</w:t>
      </w:r>
      <w:proofErr w:type="spellEnd"/>
      <w:r w:rsidRPr="0030233A">
        <w:rPr>
          <w:rStyle w:val="normaltextrun"/>
          <w:sz w:val="26"/>
          <w:szCs w:val="26"/>
        </w:rPr>
        <w:t xml:space="preserve"> района Курской области привести свои Планы мероприятий по противодействию коррупции в муниципальных образованиях </w:t>
      </w:r>
      <w:proofErr w:type="spellStart"/>
      <w:r w:rsidRPr="0030233A">
        <w:rPr>
          <w:rStyle w:val="normaltextrun"/>
          <w:sz w:val="26"/>
          <w:szCs w:val="26"/>
        </w:rPr>
        <w:t>Тимского</w:t>
      </w:r>
      <w:proofErr w:type="spellEnd"/>
      <w:r w:rsidRPr="0030233A">
        <w:rPr>
          <w:rStyle w:val="normaltextrun"/>
          <w:sz w:val="26"/>
          <w:szCs w:val="26"/>
        </w:rPr>
        <w:t xml:space="preserve"> района Курской области на 2021 – 2024 годы в соответствие с настоящим постановлением.</w:t>
      </w:r>
    </w:p>
    <w:p w:rsidR="00681F10" w:rsidRPr="0030233A" w:rsidRDefault="00681F10" w:rsidP="00681F10">
      <w:pPr>
        <w:pStyle w:val="paragraph"/>
        <w:spacing w:before="0" w:beforeAutospacing="0" w:after="0" w:afterAutospacing="0"/>
        <w:ind w:firstLine="553"/>
        <w:jc w:val="both"/>
        <w:textAlignment w:val="baseline"/>
        <w:rPr>
          <w:rStyle w:val="eop"/>
          <w:sz w:val="26"/>
          <w:szCs w:val="26"/>
        </w:rPr>
      </w:pPr>
      <w:r w:rsidRPr="0030233A">
        <w:rPr>
          <w:rStyle w:val="normaltextrun"/>
          <w:sz w:val="26"/>
          <w:szCs w:val="26"/>
        </w:rPr>
        <w:t>3. Постановление вступает в силу со дня его подписания.</w:t>
      </w:r>
      <w:r w:rsidRPr="0030233A">
        <w:rPr>
          <w:rStyle w:val="eop"/>
          <w:sz w:val="26"/>
          <w:szCs w:val="26"/>
        </w:rPr>
        <w:t> </w:t>
      </w:r>
    </w:p>
    <w:p w:rsidR="0030233A" w:rsidRDefault="0030233A" w:rsidP="00681F10">
      <w:pPr>
        <w:pStyle w:val="paragraph"/>
        <w:spacing w:before="0" w:beforeAutospacing="0" w:after="0" w:afterAutospacing="0"/>
        <w:ind w:firstLine="553"/>
        <w:jc w:val="both"/>
        <w:textAlignment w:val="baseline"/>
        <w:rPr>
          <w:rStyle w:val="eop"/>
          <w:sz w:val="26"/>
          <w:szCs w:val="26"/>
        </w:rPr>
      </w:pPr>
    </w:p>
    <w:p w:rsidR="00F810FB" w:rsidRPr="0030233A" w:rsidRDefault="00F810FB" w:rsidP="00681F10">
      <w:pPr>
        <w:pStyle w:val="paragraph"/>
        <w:spacing w:before="0" w:beforeAutospacing="0" w:after="0" w:afterAutospacing="0"/>
        <w:ind w:firstLine="553"/>
        <w:jc w:val="both"/>
        <w:textAlignment w:val="baseline"/>
        <w:rPr>
          <w:rStyle w:val="eop"/>
          <w:sz w:val="26"/>
          <w:szCs w:val="26"/>
        </w:rPr>
      </w:pPr>
    </w:p>
    <w:p w:rsidR="00681F10" w:rsidRPr="0030233A" w:rsidRDefault="00F810FB" w:rsidP="0030233A">
      <w:pPr>
        <w:pStyle w:val="paragraph"/>
        <w:spacing w:before="0" w:beforeAutospacing="0" w:after="0" w:afterAutospacing="0"/>
        <w:ind w:firstLine="142"/>
        <w:contextualSpacing/>
        <w:jc w:val="both"/>
        <w:textAlignment w:val="baseline"/>
        <w:rPr>
          <w:rStyle w:val="eop"/>
          <w:sz w:val="26"/>
          <w:szCs w:val="26"/>
        </w:rPr>
      </w:pPr>
      <w:r>
        <w:rPr>
          <w:rStyle w:val="eop"/>
          <w:sz w:val="26"/>
          <w:szCs w:val="26"/>
        </w:rPr>
        <w:t xml:space="preserve">Глава </w:t>
      </w:r>
      <w:proofErr w:type="spellStart"/>
      <w:r>
        <w:rPr>
          <w:rStyle w:val="eop"/>
          <w:sz w:val="26"/>
          <w:szCs w:val="26"/>
        </w:rPr>
        <w:t>Тимского</w:t>
      </w:r>
      <w:proofErr w:type="spellEnd"/>
      <w:r>
        <w:rPr>
          <w:rStyle w:val="eop"/>
          <w:sz w:val="26"/>
          <w:szCs w:val="26"/>
        </w:rPr>
        <w:t xml:space="preserve"> района                                                                  А.И. Булгаков</w:t>
      </w:r>
    </w:p>
    <w:p w:rsidR="00681F10" w:rsidRDefault="00681F10" w:rsidP="0030233A">
      <w:pPr>
        <w:pStyle w:val="paragraph"/>
        <w:spacing w:before="0" w:beforeAutospacing="0" w:after="0" w:afterAutospacing="0"/>
        <w:ind w:firstLine="556"/>
        <w:contextualSpacing/>
        <w:jc w:val="both"/>
        <w:textAlignment w:val="baseline"/>
        <w:rPr>
          <w:rStyle w:val="eop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115"/>
        <w:gridCol w:w="3115"/>
      </w:tblGrid>
      <w:tr w:rsidR="00681F10" w:rsidTr="00E13851">
        <w:tc>
          <w:tcPr>
            <w:tcW w:w="3114" w:type="dxa"/>
          </w:tcPr>
          <w:p w:rsidR="00681F10" w:rsidRDefault="00681F10" w:rsidP="00E1385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8"/>
                <w:szCs w:val="28"/>
              </w:rPr>
            </w:pPr>
          </w:p>
        </w:tc>
        <w:tc>
          <w:tcPr>
            <w:tcW w:w="3115" w:type="dxa"/>
          </w:tcPr>
          <w:p w:rsidR="00681F10" w:rsidRDefault="00681F10" w:rsidP="00E13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</w:p>
        </w:tc>
        <w:tc>
          <w:tcPr>
            <w:tcW w:w="3115" w:type="dxa"/>
          </w:tcPr>
          <w:p w:rsidR="00681F10" w:rsidRDefault="00681F10" w:rsidP="00E13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</w:p>
        </w:tc>
      </w:tr>
    </w:tbl>
    <w:p w:rsidR="00681F10" w:rsidRDefault="00681F10" w:rsidP="00681F10">
      <w:pPr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810FB" w:rsidRDefault="00F810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81F10" w:rsidRPr="00523688" w:rsidRDefault="00681F10" w:rsidP="00681F10">
      <w:pPr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3688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681F10" w:rsidRPr="00523688" w:rsidRDefault="00681F10" w:rsidP="00681F10">
      <w:pPr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368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681F10" w:rsidRPr="00523688" w:rsidRDefault="00681F10" w:rsidP="00681F10">
      <w:pPr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3688">
        <w:rPr>
          <w:rFonts w:ascii="Times New Roman" w:eastAsia="Times New Roman" w:hAnsi="Times New Roman" w:cs="Times New Roman"/>
          <w:sz w:val="28"/>
          <w:szCs w:val="28"/>
        </w:rPr>
        <w:t>Тимского</w:t>
      </w:r>
      <w:proofErr w:type="spellEnd"/>
      <w:r w:rsidRPr="00523688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</w:t>
      </w:r>
    </w:p>
    <w:p w:rsidR="00681F10" w:rsidRPr="00922AD6" w:rsidRDefault="00681F10" w:rsidP="00681F10">
      <w:pPr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22AD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="00922AD6" w:rsidRPr="00922AD6">
        <w:rPr>
          <w:rFonts w:ascii="Times New Roman" w:eastAsia="Times New Roman" w:hAnsi="Times New Roman" w:cs="Times New Roman"/>
          <w:sz w:val="28"/>
          <w:szCs w:val="28"/>
          <w:u w:val="single"/>
        </w:rPr>
        <w:t>10.01.2022</w:t>
      </w:r>
      <w:r w:rsidRPr="00922AD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№ </w:t>
      </w:r>
      <w:r w:rsidR="00922AD6" w:rsidRPr="00922AD6">
        <w:rPr>
          <w:rFonts w:ascii="Times New Roman" w:eastAsia="Times New Roman" w:hAnsi="Times New Roman" w:cs="Times New Roman"/>
          <w:sz w:val="28"/>
          <w:szCs w:val="28"/>
          <w:u w:val="single"/>
        </w:rPr>
        <w:t>24</w:t>
      </w:r>
    </w:p>
    <w:p w:rsidR="00681F10" w:rsidRPr="00523688" w:rsidRDefault="00681F10" w:rsidP="00681F10">
      <w:pPr>
        <w:spacing w:after="0" w:line="240" w:lineRule="auto"/>
        <w:ind w:firstLine="553"/>
        <w:jc w:val="center"/>
        <w:textAlignment w:val="baseline"/>
        <w:rPr>
          <w:rFonts w:ascii="Segoe UI" w:eastAsia="Times New Roman" w:hAnsi="Segoe UI" w:cs="Segoe UI"/>
          <w:sz w:val="28"/>
          <w:szCs w:val="28"/>
        </w:rPr>
      </w:pPr>
      <w:r w:rsidRPr="00523688">
        <w:rPr>
          <w:rFonts w:ascii="Arial" w:eastAsia="Times New Roman" w:hAnsi="Arial" w:cs="Arial"/>
          <w:sz w:val="28"/>
          <w:szCs w:val="28"/>
        </w:rPr>
        <w:t> </w:t>
      </w:r>
    </w:p>
    <w:p w:rsidR="00681F10" w:rsidRDefault="00681F10" w:rsidP="00681F10">
      <w:pPr>
        <w:spacing w:after="0" w:line="240" w:lineRule="auto"/>
        <w:ind w:firstLine="55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ИЗМЕНЕНИЯ,</w:t>
      </w:r>
    </w:p>
    <w:p w:rsidR="00681F10" w:rsidRDefault="00681F10" w:rsidP="00681F10">
      <w:pPr>
        <w:spacing w:after="0" w:line="240" w:lineRule="auto"/>
        <w:ind w:firstLine="55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которые вносятся в постановление </w:t>
      </w:r>
      <w:r w:rsidRPr="00F33E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Pr="00F33E2F">
        <w:rPr>
          <w:rFonts w:ascii="Times New Roman" w:eastAsia="Times New Roman" w:hAnsi="Times New Roman" w:cs="Times New Roman"/>
          <w:b/>
          <w:bCs/>
          <w:sz w:val="28"/>
          <w:szCs w:val="28"/>
        </w:rPr>
        <w:t>Тимского</w:t>
      </w:r>
      <w:proofErr w:type="spellEnd"/>
      <w:r w:rsidRPr="00F33E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Курской области от 09.02.2021 года № 81 «Об утверждении Плана мероприятий по противодействию коррупции в </w:t>
      </w:r>
      <w:proofErr w:type="spellStart"/>
      <w:r w:rsidRPr="00F33E2F">
        <w:rPr>
          <w:rFonts w:ascii="Times New Roman" w:eastAsia="Times New Roman" w:hAnsi="Times New Roman" w:cs="Times New Roman"/>
          <w:b/>
          <w:bCs/>
          <w:sz w:val="28"/>
          <w:szCs w:val="28"/>
        </w:rPr>
        <w:t>Тимском</w:t>
      </w:r>
      <w:proofErr w:type="spellEnd"/>
      <w:r w:rsidRPr="00F33E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районе Курской области на 2021 –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F33E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годы»</w:t>
      </w:r>
    </w:p>
    <w:p w:rsidR="00681F10" w:rsidRDefault="00681F10" w:rsidP="00681F1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1F10" w:rsidRDefault="00681F10" w:rsidP="00681F1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В "</w:t>
      </w:r>
      <w:r w:rsidRPr="00681F10">
        <w:rPr>
          <w:rFonts w:ascii="Times New Roman" w:eastAsia="Times New Roman" w:hAnsi="Times New Roman" w:cs="Times New Roman"/>
          <w:bCs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81F1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мероприятий по противодействию коррупции в </w:t>
      </w:r>
      <w:proofErr w:type="spellStart"/>
      <w:r w:rsidRPr="00681F10">
        <w:rPr>
          <w:rFonts w:ascii="Times New Roman" w:eastAsia="Times New Roman" w:hAnsi="Times New Roman" w:cs="Times New Roman"/>
          <w:bCs/>
          <w:sz w:val="28"/>
          <w:szCs w:val="28"/>
        </w:rPr>
        <w:t>Тимском</w:t>
      </w:r>
      <w:proofErr w:type="spellEnd"/>
      <w:r w:rsidRPr="00681F1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районе Курской области на 2021-202</w:t>
      </w:r>
      <w:r w:rsidR="0044336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81F1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="0044336A">
        <w:rPr>
          <w:rFonts w:ascii="Times New Roman" w:eastAsia="Times New Roman" w:hAnsi="Times New Roman" w:cs="Times New Roman"/>
          <w:bCs/>
          <w:sz w:val="28"/>
          <w:szCs w:val="28"/>
        </w:rPr>
        <w:t>, утвержденном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336A" w:rsidRPr="0044336A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="0044336A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44336A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</w:t>
      </w:r>
      <w:proofErr w:type="spellStart"/>
      <w:r w:rsidR="0044336A" w:rsidRPr="0044336A">
        <w:rPr>
          <w:rFonts w:ascii="Times New Roman" w:eastAsia="Times New Roman" w:hAnsi="Times New Roman" w:cs="Times New Roman"/>
          <w:bCs/>
          <w:sz w:val="28"/>
          <w:szCs w:val="28"/>
        </w:rPr>
        <w:t>Тимского</w:t>
      </w:r>
      <w:proofErr w:type="spellEnd"/>
      <w:r w:rsidR="0044336A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Курской области от 09.02.2021 года № 81 «Об утверждении Плана мероприятий по противодействию коррупции в </w:t>
      </w:r>
      <w:proofErr w:type="spellStart"/>
      <w:r w:rsidR="0044336A" w:rsidRPr="0044336A">
        <w:rPr>
          <w:rFonts w:ascii="Times New Roman" w:eastAsia="Times New Roman" w:hAnsi="Times New Roman" w:cs="Times New Roman"/>
          <w:bCs/>
          <w:sz w:val="28"/>
          <w:szCs w:val="28"/>
        </w:rPr>
        <w:t>Тимском</w:t>
      </w:r>
      <w:proofErr w:type="spellEnd"/>
      <w:r w:rsidR="0044336A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районе Курской области на 2021 – 2024 годы»</w:t>
      </w:r>
      <w:r w:rsidR="0044336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44336A" w:rsidRDefault="0044336A" w:rsidP="00681F1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в наименовании цифры "2021-2023" заменить цифрами "2021-2024";</w:t>
      </w:r>
    </w:p>
    <w:p w:rsidR="0044336A" w:rsidRDefault="0044336A" w:rsidP="00681F1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в графах "Наименование мероприятия" и "Срок реализации" цифры "2021-2023" заменить цифрами "2021-2024";</w:t>
      </w:r>
    </w:p>
    <w:p w:rsidR="0044336A" w:rsidRPr="00F33E2F" w:rsidRDefault="0044336A" w:rsidP="0044336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в пункте 1.2.1. в графе "Срок реализации" слова "</w:t>
      </w:r>
      <w:r w:rsidRPr="0044336A">
        <w:rPr>
          <w:rFonts w:ascii="Times New Roman" w:eastAsia="Times New Roman" w:hAnsi="Times New Roman" w:cs="Times New Roman"/>
          <w:bCs/>
          <w:sz w:val="28"/>
          <w:szCs w:val="28"/>
        </w:rPr>
        <w:t>До 31 декабря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336A">
        <w:rPr>
          <w:rFonts w:ascii="Times New Roman" w:eastAsia="Times New Roman" w:hAnsi="Times New Roman" w:cs="Times New Roman"/>
          <w:bCs/>
          <w:sz w:val="28"/>
          <w:szCs w:val="28"/>
        </w:rPr>
        <w:t>2021 г.,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336A">
        <w:rPr>
          <w:rFonts w:ascii="Times New Roman" w:eastAsia="Times New Roman" w:hAnsi="Times New Roman" w:cs="Times New Roman"/>
          <w:bCs/>
          <w:sz w:val="28"/>
          <w:szCs w:val="28"/>
        </w:rPr>
        <w:t>до 31 декабря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336A">
        <w:rPr>
          <w:rFonts w:ascii="Times New Roman" w:eastAsia="Times New Roman" w:hAnsi="Times New Roman" w:cs="Times New Roman"/>
          <w:bCs/>
          <w:sz w:val="28"/>
          <w:szCs w:val="28"/>
        </w:rPr>
        <w:t>2022 г.,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336A">
        <w:rPr>
          <w:rFonts w:ascii="Times New Roman" w:eastAsia="Times New Roman" w:hAnsi="Times New Roman" w:cs="Times New Roman"/>
          <w:bCs/>
          <w:sz w:val="28"/>
          <w:szCs w:val="28"/>
        </w:rPr>
        <w:t>до 31 декабря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336A">
        <w:rPr>
          <w:rFonts w:ascii="Times New Roman" w:eastAsia="Times New Roman" w:hAnsi="Times New Roman" w:cs="Times New Roman"/>
          <w:bCs/>
          <w:sz w:val="28"/>
          <w:szCs w:val="28"/>
        </w:rPr>
        <w:t>2023 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заменить словами "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31 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>январ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 г.,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31 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>янва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>ря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 г.,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31 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>янва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>ря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31 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>янва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>ря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31879" w:rsidRPr="0044336A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531879">
        <w:rPr>
          <w:rFonts w:ascii="Times New Roman" w:eastAsia="Times New Roman" w:hAnsi="Times New Roman" w:cs="Times New Roman"/>
          <w:bCs/>
          <w:sz w:val="28"/>
          <w:szCs w:val="28"/>
        </w:rPr>
        <w:t>".</w:t>
      </w:r>
    </w:p>
    <w:sectPr w:rsidR="0044336A" w:rsidRPr="00F33E2F" w:rsidSect="00F33E2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71DF"/>
    <w:rsid w:val="0002294E"/>
    <w:rsid w:val="00063498"/>
    <w:rsid w:val="00080F10"/>
    <w:rsid w:val="00086A45"/>
    <w:rsid w:val="000B4486"/>
    <w:rsid w:val="000E7AEA"/>
    <w:rsid w:val="000F531D"/>
    <w:rsid w:val="001223C4"/>
    <w:rsid w:val="00125E90"/>
    <w:rsid w:val="0013253F"/>
    <w:rsid w:val="001352B1"/>
    <w:rsid w:val="00165A38"/>
    <w:rsid w:val="001C4D3A"/>
    <w:rsid w:val="001E4542"/>
    <w:rsid w:val="001E65D2"/>
    <w:rsid w:val="001F7647"/>
    <w:rsid w:val="00204363"/>
    <w:rsid w:val="002214C8"/>
    <w:rsid w:val="002310F6"/>
    <w:rsid w:val="0026681F"/>
    <w:rsid w:val="0027606D"/>
    <w:rsid w:val="002918E1"/>
    <w:rsid w:val="002D2C43"/>
    <w:rsid w:val="002D3913"/>
    <w:rsid w:val="0030233A"/>
    <w:rsid w:val="00313663"/>
    <w:rsid w:val="003839F6"/>
    <w:rsid w:val="00393751"/>
    <w:rsid w:val="0044336A"/>
    <w:rsid w:val="00482515"/>
    <w:rsid w:val="0051591D"/>
    <w:rsid w:val="00523688"/>
    <w:rsid w:val="00531879"/>
    <w:rsid w:val="005873AA"/>
    <w:rsid w:val="005B33D1"/>
    <w:rsid w:val="005C5BE9"/>
    <w:rsid w:val="005F17D8"/>
    <w:rsid w:val="00636644"/>
    <w:rsid w:val="00681F10"/>
    <w:rsid w:val="006943D8"/>
    <w:rsid w:val="00700CD5"/>
    <w:rsid w:val="007352E1"/>
    <w:rsid w:val="00761263"/>
    <w:rsid w:val="007830C7"/>
    <w:rsid w:val="00793FB1"/>
    <w:rsid w:val="008018E1"/>
    <w:rsid w:val="00807D1C"/>
    <w:rsid w:val="00821AF9"/>
    <w:rsid w:val="008650E9"/>
    <w:rsid w:val="0087062D"/>
    <w:rsid w:val="008B1B14"/>
    <w:rsid w:val="00922AD6"/>
    <w:rsid w:val="00934CE9"/>
    <w:rsid w:val="00945CC1"/>
    <w:rsid w:val="009C18C9"/>
    <w:rsid w:val="009E57BD"/>
    <w:rsid w:val="00A068CD"/>
    <w:rsid w:val="00A07431"/>
    <w:rsid w:val="00A60265"/>
    <w:rsid w:val="00A808C4"/>
    <w:rsid w:val="00A95003"/>
    <w:rsid w:val="00AA208D"/>
    <w:rsid w:val="00AB2BA1"/>
    <w:rsid w:val="00AD6A8B"/>
    <w:rsid w:val="00B0721E"/>
    <w:rsid w:val="00B441D4"/>
    <w:rsid w:val="00B673E2"/>
    <w:rsid w:val="00BA715F"/>
    <w:rsid w:val="00C12697"/>
    <w:rsid w:val="00C76507"/>
    <w:rsid w:val="00C8770D"/>
    <w:rsid w:val="00C91A8B"/>
    <w:rsid w:val="00C93416"/>
    <w:rsid w:val="00CC2D2B"/>
    <w:rsid w:val="00CD3D8C"/>
    <w:rsid w:val="00CD5986"/>
    <w:rsid w:val="00CF1A7C"/>
    <w:rsid w:val="00CF486E"/>
    <w:rsid w:val="00CF6C45"/>
    <w:rsid w:val="00D5623A"/>
    <w:rsid w:val="00D939F2"/>
    <w:rsid w:val="00DC13C5"/>
    <w:rsid w:val="00E171DF"/>
    <w:rsid w:val="00E4440A"/>
    <w:rsid w:val="00ED2AE4"/>
    <w:rsid w:val="00ED7DF3"/>
    <w:rsid w:val="00EE7F20"/>
    <w:rsid w:val="00F33E2F"/>
    <w:rsid w:val="00F64EB3"/>
    <w:rsid w:val="00F810FB"/>
    <w:rsid w:val="00F90C31"/>
    <w:rsid w:val="00FF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1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171DF"/>
  </w:style>
  <w:style w:type="character" w:customStyle="1" w:styleId="eop">
    <w:name w:val="eop"/>
    <w:basedOn w:val="a0"/>
    <w:rsid w:val="00E171DF"/>
  </w:style>
  <w:style w:type="character" w:customStyle="1" w:styleId="tabchar">
    <w:name w:val="tabchar"/>
    <w:basedOn w:val="a0"/>
    <w:rsid w:val="00E171DF"/>
  </w:style>
  <w:style w:type="character" w:customStyle="1" w:styleId="contextualspellingandgrammarerror">
    <w:name w:val="contextualspellingandgrammarerror"/>
    <w:basedOn w:val="a0"/>
    <w:rsid w:val="00E171DF"/>
  </w:style>
  <w:style w:type="paragraph" w:customStyle="1" w:styleId="ConsPlusNormal">
    <w:name w:val="ConsPlusNormal"/>
    <w:rsid w:val="00086A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2gifbullet2gif">
    <w:name w:val="msonormalbullet2gifbullet2.gif"/>
    <w:basedOn w:val="a"/>
    <w:rsid w:val="00F9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9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C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7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8651">
              <w:marLeft w:val="-58"/>
              <w:marRight w:val="0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2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0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8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4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4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content\act\be9caca6-cf31-4ce0-a52c-4e22c89213d9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13F3-7824-4CC2-BD00-F8A20DB5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Витальевич Юрченко</dc:creator>
  <cp:keywords/>
  <dc:description/>
  <cp:lastModifiedBy>кадры</cp:lastModifiedBy>
  <cp:revision>20</cp:revision>
  <cp:lastPrinted>2022-01-11T11:36:00Z</cp:lastPrinted>
  <dcterms:created xsi:type="dcterms:W3CDTF">2021-02-08T07:18:00Z</dcterms:created>
  <dcterms:modified xsi:type="dcterms:W3CDTF">2022-01-13T10:20:00Z</dcterms:modified>
</cp:coreProperties>
</file>