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7A" w:rsidRDefault="00FF7360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  <w:r w:rsidRPr="00FF7360">
        <w:t xml:space="preserve">                                </w:t>
      </w:r>
      <w:r w:rsidR="00BB7726">
        <w:t xml:space="preserve">                               </w:t>
      </w:r>
      <w:r w:rsidR="00D12A7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2356485</wp:posOffset>
            </wp:positionH>
            <wp:positionV relativeFrom="paragraph">
              <wp:posOffset>195580</wp:posOffset>
            </wp:positionV>
            <wp:extent cx="1476375" cy="14287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07A" w:rsidRDefault="0046307A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46307A" w:rsidRDefault="0046307A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46307A" w:rsidRDefault="0046307A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BB7726" w:rsidRPr="00BB7726" w:rsidRDefault="00BB7726" w:rsidP="00BB7726">
      <w:pPr>
        <w:keepNext/>
        <w:keepLines/>
        <w:widowControl w:val="0"/>
        <w:tabs>
          <w:tab w:val="left" w:pos="4140"/>
        </w:tabs>
        <w:spacing w:line="276" w:lineRule="auto"/>
        <w:jc w:val="center"/>
        <w:rPr>
          <w:sz w:val="28"/>
          <w:szCs w:val="28"/>
        </w:rPr>
      </w:pPr>
      <w:r w:rsidRPr="00BB7726">
        <w:rPr>
          <w:sz w:val="28"/>
          <w:szCs w:val="28"/>
        </w:rPr>
        <w:t>АДМИНИСТРАЦИЯ ПОСЕЛКА ТИМ</w:t>
      </w:r>
    </w:p>
    <w:p w:rsidR="00BB7726" w:rsidRPr="00BB7726" w:rsidRDefault="00BB7726" w:rsidP="00BB7726">
      <w:pPr>
        <w:keepNext/>
        <w:keepLines/>
        <w:widowControl w:val="0"/>
        <w:tabs>
          <w:tab w:val="left" w:pos="4140"/>
        </w:tabs>
        <w:spacing w:line="276" w:lineRule="auto"/>
        <w:jc w:val="center"/>
        <w:rPr>
          <w:sz w:val="28"/>
          <w:szCs w:val="28"/>
        </w:rPr>
      </w:pPr>
      <w:r w:rsidRPr="00BB7726">
        <w:rPr>
          <w:sz w:val="28"/>
          <w:szCs w:val="28"/>
        </w:rPr>
        <w:t>ТИМСКОГО РАЙОНА КУРСКОЙ ОБЛАСТИ</w:t>
      </w: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FF7360" w:rsidRPr="00BB7726" w:rsidRDefault="00FF7360" w:rsidP="00BB7726">
      <w:pPr>
        <w:keepNext/>
        <w:keepLines/>
        <w:widowControl w:val="0"/>
        <w:tabs>
          <w:tab w:val="right" w:pos="7920"/>
        </w:tabs>
        <w:spacing w:line="276" w:lineRule="auto"/>
        <w:jc w:val="center"/>
        <w:rPr>
          <w:b/>
          <w:sz w:val="28"/>
          <w:szCs w:val="28"/>
        </w:rPr>
      </w:pPr>
      <w:r w:rsidRPr="00BB7726">
        <w:rPr>
          <w:b/>
          <w:sz w:val="28"/>
          <w:szCs w:val="28"/>
        </w:rPr>
        <w:t>ПОСТАНОВЛЕНИЕ</w:t>
      </w:r>
    </w:p>
    <w:p w:rsidR="009C1F8A" w:rsidRPr="00FF7360" w:rsidRDefault="009C1F8A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</w:pPr>
    </w:p>
    <w:p w:rsidR="00D22748" w:rsidRPr="00BB7726" w:rsidRDefault="00FF7360" w:rsidP="00945D44">
      <w:pPr>
        <w:keepNext/>
        <w:keepLines/>
        <w:widowControl w:val="0"/>
        <w:spacing w:line="276" w:lineRule="auto"/>
        <w:jc w:val="both"/>
        <w:rPr>
          <w:sz w:val="26"/>
          <w:szCs w:val="26"/>
        </w:rPr>
      </w:pPr>
      <w:r w:rsidRPr="00137AF8">
        <w:t xml:space="preserve"> </w:t>
      </w:r>
      <w:r w:rsidR="00BB7726" w:rsidRPr="00BB7726">
        <w:rPr>
          <w:sz w:val="26"/>
          <w:szCs w:val="26"/>
        </w:rPr>
        <w:t>«</w:t>
      </w:r>
      <w:r w:rsidR="005B2A15" w:rsidRPr="00BB7726">
        <w:rPr>
          <w:sz w:val="26"/>
          <w:szCs w:val="26"/>
        </w:rPr>
        <w:t>04</w:t>
      </w:r>
      <w:r w:rsidR="00BB7726" w:rsidRPr="00BB7726">
        <w:rPr>
          <w:sz w:val="26"/>
          <w:szCs w:val="26"/>
        </w:rPr>
        <w:t xml:space="preserve">» апреля </w:t>
      </w:r>
      <w:r w:rsidR="00077747" w:rsidRPr="00BB7726">
        <w:rPr>
          <w:sz w:val="26"/>
          <w:szCs w:val="26"/>
        </w:rPr>
        <w:t>201</w:t>
      </w:r>
      <w:r w:rsidR="00521386" w:rsidRPr="00BB7726">
        <w:rPr>
          <w:sz w:val="26"/>
          <w:szCs w:val="26"/>
        </w:rPr>
        <w:t>9</w:t>
      </w:r>
      <w:r w:rsidR="00077747" w:rsidRPr="00BB7726">
        <w:rPr>
          <w:sz w:val="26"/>
          <w:szCs w:val="26"/>
        </w:rPr>
        <w:t xml:space="preserve"> года</w:t>
      </w:r>
      <w:r w:rsidR="00BB7726" w:rsidRPr="00BB7726">
        <w:rPr>
          <w:sz w:val="26"/>
          <w:szCs w:val="26"/>
        </w:rPr>
        <w:t xml:space="preserve">           </w:t>
      </w:r>
      <w:r w:rsidR="00BB7726">
        <w:rPr>
          <w:sz w:val="26"/>
          <w:szCs w:val="26"/>
        </w:rPr>
        <w:t xml:space="preserve">                   </w:t>
      </w:r>
      <w:r w:rsidR="00BB7726" w:rsidRPr="00BB7726">
        <w:rPr>
          <w:sz w:val="26"/>
          <w:szCs w:val="26"/>
        </w:rPr>
        <w:t>№ 76</w:t>
      </w:r>
    </w:p>
    <w:p w:rsidR="009C1F8A" w:rsidRPr="00EB78B3" w:rsidRDefault="009C1F8A" w:rsidP="005B3632">
      <w:pPr>
        <w:keepNext/>
        <w:keepLines/>
        <w:widowControl w:val="0"/>
        <w:spacing w:line="276" w:lineRule="auto"/>
        <w:jc w:val="both"/>
        <w:rPr>
          <w:b/>
          <w:bCs/>
        </w:rPr>
      </w:pPr>
    </w:p>
    <w:p w:rsidR="009C1F8A" w:rsidRDefault="00D22748" w:rsidP="005B3632">
      <w:pPr>
        <w:keepNext/>
        <w:keepLines/>
        <w:widowControl w:val="0"/>
        <w:tabs>
          <w:tab w:val="right" w:pos="7920"/>
        </w:tabs>
        <w:spacing w:line="276" w:lineRule="auto"/>
        <w:rPr>
          <w:sz w:val="26"/>
          <w:szCs w:val="26"/>
        </w:rPr>
      </w:pPr>
      <w:r w:rsidRPr="00BB7726">
        <w:rPr>
          <w:sz w:val="26"/>
          <w:szCs w:val="26"/>
        </w:rPr>
        <w:t xml:space="preserve">О создании </w:t>
      </w:r>
      <w:r w:rsidR="005C0DF7" w:rsidRPr="00BB7726">
        <w:rPr>
          <w:sz w:val="26"/>
          <w:szCs w:val="26"/>
        </w:rPr>
        <w:t>а</w:t>
      </w:r>
      <w:r w:rsidRPr="00BB7726">
        <w:rPr>
          <w:sz w:val="26"/>
          <w:szCs w:val="26"/>
        </w:rPr>
        <w:t>укционной комиссии</w:t>
      </w:r>
    </w:p>
    <w:p w:rsidR="00BB7726" w:rsidRP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rPr>
          <w:sz w:val="26"/>
          <w:szCs w:val="26"/>
        </w:rPr>
      </w:pPr>
    </w:p>
    <w:p w:rsidR="00785EBF" w:rsidRPr="00BB7726" w:rsidRDefault="00785EBF" w:rsidP="00785EBF">
      <w:pPr>
        <w:keepNext/>
        <w:keepLines/>
        <w:widowControl w:val="0"/>
        <w:jc w:val="both"/>
        <w:rPr>
          <w:sz w:val="26"/>
          <w:szCs w:val="26"/>
        </w:rPr>
      </w:pPr>
    </w:p>
    <w:p w:rsidR="00FF7360" w:rsidRPr="00BB7726" w:rsidRDefault="00785EBF" w:rsidP="00BB7726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 xml:space="preserve">       </w:t>
      </w:r>
      <w:r w:rsidR="005B3632" w:rsidRPr="00BB7726">
        <w:rPr>
          <w:sz w:val="26"/>
          <w:szCs w:val="26"/>
        </w:rPr>
        <w:t>В соответствии с Гражданским кодексом РФ, Земельным кодексом РФ, Федеральным законом РФ от 26.07.2006</w:t>
      </w:r>
      <w:r w:rsidR="002D2450" w:rsidRPr="00BB7726">
        <w:rPr>
          <w:sz w:val="26"/>
          <w:szCs w:val="26"/>
        </w:rPr>
        <w:t xml:space="preserve"> </w:t>
      </w:r>
      <w:r w:rsidR="005B3632" w:rsidRPr="00BB7726">
        <w:rPr>
          <w:sz w:val="26"/>
          <w:szCs w:val="26"/>
        </w:rPr>
        <w:t>г. №135-ФЗ «О защите конкуренции» и другими нормативными правовыми актами, регулирующими земельные правоотношения, руководствуясь Федеральным законом от 06.10.2003</w:t>
      </w:r>
      <w:r w:rsidR="002D2450" w:rsidRPr="00BB7726">
        <w:rPr>
          <w:sz w:val="26"/>
          <w:szCs w:val="26"/>
        </w:rPr>
        <w:t xml:space="preserve"> </w:t>
      </w:r>
      <w:r w:rsidR="005B3632" w:rsidRPr="00BB7726">
        <w:rPr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муниципального образования </w:t>
      </w:r>
      <w:r w:rsidR="00164A4D" w:rsidRPr="00BB7726">
        <w:rPr>
          <w:sz w:val="26"/>
          <w:szCs w:val="26"/>
        </w:rPr>
        <w:t>«</w:t>
      </w:r>
      <w:r w:rsidR="005F2538" w:rsidRPr="00BB7726">
        <w:rPr>
          <w:sz w:val="26"/>
          <w:szCs w:val="26"/>
        </w:rPr>
        <w:t>поселок Тим</w:t>
      </w:r>
      <w:r w:rsidR="00164A4D" w:rsidRPr="00BB7726">
        <w:rPr>
          <w:sz w:val="26"/>
          <w:szCs w:val="26"/>
        </w:rPr>
        <w:t>»</w:t>
      </w:r>
      <w:r w:rsidR="00B2024A" w:rsidRPr="00BB7726">
        <w:rPr>
          <w:sz w:val="26"/>
          <w:szCs w:val="26"/>
        </w:rPr>
        <w:t xml:space="preserve"> Тимского района </w:t>
      </w:r>
      <w:r w:rsidR="005B3632" w:rsidRPr="00BB7726">
        <w:rPr>
          <w:sz w:val="26"/>
          <w:szCs w:val="26"/>
        </w:rPr>
        <w:t xml:space="preserve">Курской области, с целью совершенствования земельных отношений на территории </w:t>
      </w:r>
      <w:r w:rsidR="005F2538" w:rsidRPr="00BB7726">
        <w:rPr>
          <w:sz w:val="26"/>
          <w:szCs w:val="26"/>
        </w:rPr>
        <w:t>поселка Тим</w:t>
      </w:r>
      <w:r w:rsidR="00B2024A" w:rsidRPr="00BB7726">
        <w:rPr>
          <w:sz w:val="26"/>
          <w:szCs w:val="26"/>
        </w:rPr>
        <w:t xml:space="preserve"> Тимского района </w:t>
      </w:r>
      <w:r w:rsidR="005B3632" w:rsidRPr="00BB7726">
        <w:rPr>
          <w:sz w:val="26"/>
          <w:szCs w:val="26"/>
        </w:rPr>
        <w:t xml:space="preserve">Курской области, Администрация </w:t>
      </w:r>
      <w:r w:rsidR="005F2538" w:rsidRPr="00BB7726">
        <w:rPr>
          <w:sz w:val="26"/>
          <w:szCs w:val="26"/>
        </w:rPr>
        <w:t>поселка Тим</w:t>
      </w:r>
      <w:r w:rsidR="00B2024A" w:rsidRPr="00BB7726">
        <w:rPr>
          <w:sz w:val="26"/>
          <w:szCs w:val="26"/>
        </w:rPr>
        <w:t xml:space="preserve"> </w:t>
      </w:r>
      <w:r w:rsidR="00FF7360" w:rsidRPr="00BB7726">
        <w:rPr>
          <w:sz w:val="26"/>
          <w:szCs w:val="26"/>
        </w:rPr>
        <w:t>ПОСТАНОВЛЯЕТ:</w:t>
      </w:r>
    </w:p>
    <w:p w:rsidR="005F2538" w:rsidRPr="00BB7726" w:rsidRDefault="00D22748" w:rsidP="005F2538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 xml:space="preserve">1. Создать </w:t>
      </w:r>
      <w:r w:rsidR="00B571E0" w:rsidRPr="00BB7726">
        <w:rPr>
          <w:sz w:val="26"/>
          <w:szCs w:val="26"/>
        </w:rPr>
        <w:t xml:space="preserve">аукционную </w:t>
      </w:r>
      <w:r w:rsidRPr="00BB7726">
        <w:rPr>
          <w:sz w:val="26"/>
          <w:szCs w:val="26"/>
        </w:rPr>
        <w:t xml:space="preserve">комиссию для выполнения функций, связанных с организацией и проведением </w:t>
      </w:r>
      <w:r w:rsidR="00B571E0" w:rsidRPr="00BB7726">
        <w:rPr>
          <w:sz w:val="26"/>
          <w:szCs w:val="26"/>
        </w:rPr>
        <w:t>аукциона</w:t>
      </w:r>
      <w:r w:rsidR="00E07AA8" w:rsidRPr="00BB7726">
        <w:rPr>
          <w:sz w:val="26"/>
          <w:szCs w:val="26"/>
        </w:rPr>
        <w:t xml:space="preserve"> на</w:t>
      </w:r>
      <w:r w:rsidRPr="00BB7726">
        <w:rPr>
          <w:sz w:val="26"/>
          <w:szCs w:val="26"/>
        </w:rPr>
        <w:t xml:space="preserve"> </w:t>
      </w:r>
      <w:r w:rsidR="00E07AA8" w:rsidRPr="00BB7726">
        <w:rPr>
          <w:sz w:val="26"/>
          <w:szCs w:val="26"/>
        </w:rPr>
        <w:t xml:space="preserve">право </w:t>
      </w:r>
      <w:r w:rsidR="009C1F8A" w:rsidRPr="00BB7726">
        <w:rPr>
          <w:sz w:val="26"/>
          <w:szCs w:val="26"/>
        </w:rPr>
        <w:t xml:space="preserve">заключения </w:t>
      </w:r>
      <w:bookmarkStart w:id="0" w:name="_Hlk506192473"/>
      <w:r w:rsidR="005F2538" w:rsidRPr="00BB7726">
        <w:rPr>
          <w:sz w:val="26"/>
          <w:szCs w:val="26"/>
        </w:rPr>
        <w:t xml:space="preserve">договоров аренды земельных участков, </w:t>
      </w:r>
      <w:bookmarkStart w:id="1" w:name="_Hlk4666706"/>
      <w:bookmarkStart w:id="2" w:name="_Hlk518637501"/>
      <w:bookmarkEnd w:id="0"/>
      <w:r w:rsidR="005F2538" w:rsidRPr="00BB7726">
        <w:rPr>
          <w:sz w:val="26"/>
          <w:szCs w:val="26"/>
        </w:rPr>
        <w:t xml:space="preserve">государственная собственность на которые не разграничена, расположенных на территории МО «посёлок Тим» Тимского района Курской области, по </w:t>
      </w:r>
      <w:r w:rsidR="0046307A" w:rsidRPr="00BB7726">
        <w:rPr>
          <w:sz w:val="26"/>
          <w:szCs w:val="26"/>
        </w:rPr>
        <w:t>трем</w:t>
      </w:r>
      <w:r w:rsidR="005F2538" w:rsidRPr="00BB7726">
        <w:rPr>
          <w:sz w:val="26"/>
          <w:szCs w:val="26"/>
        </w:rPr>
        <w:t xml:space="preserve"> лотам, а именно:</w:t>
      </w:r>
    </w:p>
    <w:bookmarkEnd w:id="1"/>
    <w:p w:rsidR="005F2538" w:rsidRPr="00BB7726" w:rsidRDefault="005F2538" w:rsidP="005F2538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b/>
          <w:sz w:val="26"/>
          <w:szCs w:val="26"/>
        </w:rPr>
        <w:t>Лот №1</w:t>
      </w:r>
      <w:r w:rsidRPr="00BB7726">
        <w:rPr>
          <w:sz w:val="26"/>
          <w:szCs w:val="26"/>
        </w:rPr>
        <w:t xml:space="preserve"> - земельный участок </w:t>
      </w:r>
      <w:bookmarkStart w:id="3" w:name="_Hlk504047953"/>
      <w:r w:rsidRPr="00BB7726">
        <w:rPr>
          <w:sz w:val="26"/>
          <w:szCs w:val="26"/>
        </w:rPr>
        <w:t xml:space="preserve">из категории земель «Земли населенных пунктов», разрешенное использование: объекты гаражного </w:t>
      </w:r>
      <w:bookmarkStart w:id="4" w:name="_Hlk1133566"/>
      <w:r w:rsidRPr="00BB7726">
        <w:rPr>
          <w:sz w:val="26"/>
          <w:szCs w:val="26"/>
        </w:rPr>
        <w:t>назначения</w:t>
      </w:r>
      <w:bookmarkEnd w:id="4"/>
      <w:r w:rsidRPr="00BB7726">
        <w:rPr>
          <w:sz w:val="26"/>
          <w:szCs w:val="26"/>
        </w:rPr>
        <w:t>, площадью 26 кв.м., местоположение: Курская область, Тимский район, п. Тим, ул. Ленина, кадастровый № 46:24:010102:852, обременений не зарегистрировано</w:t>
      </w:r>
      <w:bookmarkEnd w:id="3"/>
      <w:r w:rsidRPr="00BB7726">
        <w:rPr>
          <w:sz w:val="26"/>
          <w:szCs w:val="26"/>
        </w:rPr>
        <w:t>;</w:t>
      </w:r>
    </w:p>
    <w:p w:rsidR="005F2538" w:rsidRPr="00BB7726" w:rsidRDefault="005F2538" w:rsidP="005F2538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b/>
          <w:sz w:val="26"/>
          <w:szCs w:val="26"/>
        </w:rPr>
        <w:t>Лот №2</w:t>
      </w:r>
      <w:r w:rsidRPr="00BB7726">
        <w:rPr>
          <w:sz w:val="26"/>
          <w:szCs w:val="26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21 кв.м., местоположение: Курская область, Тимский район, п. Тим, ул. Ленина, кадастровый № 46:24:010101:1590, обременений не зарегистрировано;</w:t>
      </w:r>
    </w:p>
    <w:p w:rsidR="005F2538" w:rsidRPr="00BB7726" w:rsidRDefault="005F2538" w:rsidP="005F2538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b/>
          <w:sz w:val="26"/>
          <w:szCs w:val="26"/>
        </w:rPr>
        <w:t>Лот №3</w:t>
      </w:r>
      <w:r w:rsidRPr="00BB7726">
        <w:rPr>
          <w:sz w:val="26"/>
          <w:szCs w:val="26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31 кв.м., местоположение: Курская область, Тимский район, п. Тим, ул. К. Маркса, кадастровый № 46:24:010101:1591, обременений не зарегистрировано,</w:t>
      </w:r>
    </w:p>
    <w:bookmarkEnd w:id="2"/>
    <w:p w:rsidR="00EB78B3" w:rsidRPr="00BB7726" w:rsidRDefault="00EB78B3" w:rsidP="00945D44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>в следующем составе:</w:t>
      </w:r>
    </w:p>
    <w:p w:rsidR="00335E27" w:rsidRPr="00BB7726" w:rsidRDefault="00335E27" w:rsidP="00945D44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>Председатель комиссии:</w:t>
      </w:r>
    </w:p>
    <w:p w:rsidR="00335E27" w:rsidRPr="00BB7726" w:rsidRDefault="00335E27" w:rsidP="00945D44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 xml:space="preserve">- </w:t>
      </w:r>
      <w:r w:rsidR="005F2538" w:rsidRPr="00BB7726">
        <w:rPr>
          <w:sz w:val="26"/>
          <w:szCs w:val="26"/>
        </w:rPr>
        <w:t xml:space="preserve">Куракулов Алексей Владимирович – </w:t>
      </w:r>
      <w:r w:rsidR="000440C5" w:rsidRPr="00BB7726">
        <w:rPr>
          <w:sz w:val="26"/>
          <w:szCs w:val="26"/>
        </w:rPr>
        <w:t>г</w:t>
      </w:r>
      <w:r w:rsidR="005F2538" w:rsidRPr="00BB7726">
        <w:rPr>
          <w:sz w:val="26"/>
          <w:szCs w:val="26"/>
        </w:rPr>
        <w:t>лава поселка Тим Тимского района Курской области</w:t>
      </w:r>
      <w:r w:rsidR="005B3632" w:rsidRPr="00BB7726">
        <w:rPr>
          <w:sz w:val="26"/>
          <w:szCs w:val="26"/>
        </w:rPr>
        <w:t>;</w:t>
      </w:r>
    </w:p>
    <w:p w:rsidR="005B3632" w:rsidRPr="00BB7726" w:rsidRDefault="00335E27" w:rsidP="00945D44">
      <w:pPr>
        <w:keepNext/>
        <w:keepLines/>
        <w:widowControl w:val="0"/>
        <w:ind w:firstLine="426"/>
        <w:jc w:val="both"/>
        <w:rPr>
          <w:b/>
          <w:sz w:val="26"/>
          <w:szCs w:val="26"/>
        </w:rPr>
      </w:pPr>
      <w:r w:rsidRPr="00BB7726">
        <w:rPr>
          <w:b/>
          <w:sz w:val="26"/>
          <w:szCs w:val="26"/>
        </w:rPr>
        <w:t>Члены комиссии:</w:t>
      </w:r>
      <w:r w:rsidR="005B3632" w:rsidRPr="00BB7726">
        <w:rPr>
          <w:b/>
          <w:sz w:val="26"/>
          <w:szCs w:val="26"/>
        </w:rPr>
        <w:t xml:space="preserve"> </w:t>
      </w:r>
    </w:p>
    <w:p w:rsidR="005F2538" w:rsidRPr="00BB7726" w:rsidRDefault="005F2538" w:rsidP="00945D44">
      <w:pPr>
        <w:keepNext/>
        <w:keepLines/>
        <w:widowControl w:val="0"/>
        <w:ind w:firstLine="426"/>
        <w:jc w:val="both"/>
        <w:rPr>
          <w:b/>
          <w:sz w:val="26"/>
          <w:szCs w:val="26"/>
        </w:rPr>
      </w:pPr>
      <w:r w:rsidRPr="00BB7726">
        <w:rPr>
          <w:sz w:val="26"/>
          <w:szCs w:val="26"/>
        </w:rPr>
        <w:lastRenderedPageBreak/>
        <w:t>- Якунин Роман Александрович – ведущий специалист-эксперт по земельным и имущественным вопросам администрация п. Тим Тимского района Курской области – член аукционной комиссии;</w:t>
      </w:r>
    </w:p>
    <w:p w:rsidR="005B3632" w:rsidRPr="00BB7726" w:rsidRDefault="005B3632" w:rsidP="00956A2A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>-</w:t>
      </w:r>
      <w:r w:rsidR="005F2538" w:rsidRPr="00BB7726">
        <w:rPr>
          <w:sz w:val="26"/>
          <w:szCs w:val="26"/>
        </w:rPr>
        <w:t xml:space="preserve"> </w:t>
      </w:r>
      <w:r w:rsidRPr="00BB7726">
        <w:rPr>
          <w:sz w:val="26"/>
          <w:szCs w:val="26"/>
        </w:rPr>
        <w:t>Вычерова Надежда Вячеславовна – директор ООО «Региональный тендерно-имущественный центр» - член аукционной комиссии (по согласованию);</w:t>
      </w:r>
    </w:p>
    <w:p w:rsidR="005B3632" w:rsidRPr="00BB7726" w:rsidRDefault="005B3632" w:rsidP="00956A2A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>- Кардашов Александр Александрович – заместитель директора по общим вопросам ООО «Региональный тендерно-имущественный центр» - член аукционной комиссии (по согласованию);</w:t>
      </w:r>
    </w:p>
    <w:p w:rsidR="005B3632" w:rsidRPr="00BB7726" w:rsidRDefault="005B3632" w:rsidP="00956A2A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>-</w:t>
      </w:r>
      <w:r w:rsidR="00521386" w:rsidRPr="00BB7726">
        <w:rPr>
          <w:sz w:val="26"/>
          <w:szCs w:val="26"/>
        </w:rPr>
        <w:t xml:space="preserve"> Воронцов Иван Юрьевич – юрисконсульт ООО «Региональный тендерно-имущественный центр» – член аукционной комиссии (по согласованию)</w:t>
      </w:r>
      <w:r w:rsidR="005F2538" w:rsidRPr="00BB7726">
        <w:rPr>
          <w:sz w:val="26"/>
          <w:szCs w:val="26"/>
        </w:rPr>
        <w:t>.</w:t>
      </w:r>
    </w:p>
    <w:p w:rsidR="00956A2A" w:rsidRPr="00BB7726" w:rsidRDefault="00D22748" w:rsidP="00785EBF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>2. Утвердить положение о</w:t>
      </w:r>
      <w:r w:rsidR="006A55A9" w:rsidRPr="00BB7726">
        <w:rPr>
          <w:sz w:val="26"/>
          <w:szCs w:val="26"/>
        </w:rPr>
        <w:t>б</w:t>
      </w:r>
      <w:r w:rsidRPr="00BB7726">
        <w:rPr>
          <w:sz w:val="26"/>
          <w:szCs w:val="26"/>
        </w:rPr>
        <w:t xml:space="preserve"> </w:t>
      </w:r>
      <w:r w:rsidR="006A55A9" w:rsidRPr="00BB7726">
        <w:rPr>
          <w:sz w:val="26"/>
          <w:szCs w:val="26"/>
        </w:rPr>
        <w:t>аукционной</w:t>
      </w:r>
      <w:r w:rsidRPr="00BB7726">
        <w:rPr>
          <w:sz w:val="26"/>
          <w:szCs w:val="26"/>
        </w:rPr>
        <w:t xml:space="preserve"> комисси</w:t>
      </w:r>
      <w:r w:rsidR="00BB7726">
        <w:rPr>
          <w:sz w:val="26"/>
          <w:szCs w:val="26"/>
        </w:rPr>
        <w:t>и (прилагается).</w:t>
      </w:r>
    </w:p>
    <w:p w:rsidR="00D22748" w:rsidRPr="00BB7726" w:rsidRDefault="00D22748" w:rsidP="00945D44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 xml:space="preserve">3. Наделить </w:t>
      </w:r>
      <w:r w:rsidR="006A55A9" w:rsidRPr="00BB7726">
        <w:rPr>
          <w:sz w:val="26"/>
          <w:szCs w:val="26"/>
        </w:rPr>
        <w:t>аукционную</w:t>
      </w:r>
      <w:r w:rsidRPr="00BB7726">
        <w:rPr>
          <w:sz w:val="26"/>
          <w:szCs w:val="26"/>
        </w:rPr>
        <w:t xml:space="preserve"> комиссию следующими полномочиями:</w:t>
      </w:r>
    </w:p>
    <w:p w:rsidR="00D22748" w:rsidRPr="00BB7726" w:rsidRDefault="00D22748" w:rsidP="00945D44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 xml:space="preserve"> - рассмотрение заявок на участие в </w:t>
      </w:r>
      <w:r w:rsidR="006A55A9" w:rsidRPr="00BB7726">
        <w:rPr>
          <w:sz w:val="26"/>
          <w:szCs w:val="26"/>
        </w:rPr>
        <w:t>аукционе</w:t>
      </w:r>
      <w:r w:rsidRPr="00BB7726">
        <w:rPr>
          <w:sz w:val="26"/>
          <w:szCs w:val="26"/>
        </w:rPr>
        <w:t xml:space="preserve"> и отбор участников </w:t>
      </w:r>
      <w:r w:rsidR="006A55A9" w:rsidRPr="00BB7726">
        <w:rPr>
          <w:sz w:val="26"/>
          <w:szCs w:val="26"/>
        </w:rPr>
        <w:t>аукциона</w:t>
      </w:r>
      <w:r w:rsidRPr="00BB7726">
        <w:rPr>
          <w:sz w:val="26"/>
          <w:szCs w:val="26"/>
        </w:rPr>
        <w:t>.</w:t>
      </w:r>
    </w:p>
    <w:p w:rsidR="00D22748" w:rsidRPr="00BB7726" w:rsidRDefault="00BB7726" w:rsidP="00945D44">
      <w:pPr>
        <w:keepNext/>
        <w:keepLines/>
        <w:widowControl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D22748" w:rsidRPr="00BB7726">
        <w:rPr>
          <w:sz w:val="26"/>
          <w:szCs w:val="26"/>
        </w:rPr>
        <w:t xml:space="preserve">ведение протокола рассмотрения заявок на участие в </w:t>
      </w:r>
      <w:r w:rsidR="006A55A9" w:rsidRPr="00BB7726">
        <w:rPr>
          <w:sz w:val="26"/>
          <w:szCs w:val="26"/>
        </w:rPr>
        <w:t xml:space="preserve">аукционе </w:t>
      </w:r>
      <w:r w:rsidR="00D22748" w:rsidRPr="00BB7726">
        <w:rPr>
          <w:sz w:val="26"/>
          <w:szCs w:val="26"/>
        </w:rPr>
        <w:t xml:space="preserve">и протокола подведения итогов </w:t>
      </w:r>
      <w:r w:rsidR="006A55A9" w:rsidRPr="00BB7726">
        <w:rPr>
          <w:sz w:val="26"/>
          <w:szCs w:val="26"/>
        </w:rPr>
        <w:t>аукциона</w:t>
      </w:r>
      <w:r w:rsidR="00D22748" w:rsidRPr="00BB7726">
        <w:rPr>
          <w:sz w:val="26"/>
          <w:szCs w:val="26"/>
        </w:rPr>
        <w:t>.</w:t>
      </w:r>
    </w:p>
    <w:p w:rsidR="00D22748" w:rsidRPr="00BB7726" w:rsidRDefault="00D22748" w:rsidP="00945D44">
      <w:pPr>
        <w:keepNext/>
        <w:keepLines/>
        <w:widowControl w:val="0"/>
        <w:tabs>
          <w:tab w:val="right" w:pos="7920"/>
        </w:tabs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>4. Контроль за исполнением настоящего</w:t>
      </w:r>
      <w:r w:rsidR="00FF7360" w:rsidRPr="00BB7726">
        <w:rPr>
          <w:sz w:val="26"/>
          <w:szCs w:val="26"/>
        </w:rPr>
        <w:t xml:space="preserve"> постановления</w:t>
      </w:r>
      <w:r w:rsidRPr="00BB7726">
        <w:rPr>
          <w:sz w:val="26"/>
          <w:szCs w:val="26"/>
        </w:rPr>
        <w:t xml:space="preserve"> оставляю за собой.</w:t>
      </w:r>
    </w:p>
    <w:p w:rsidR="00EB78B3" w:rsidRPr="00BB7726" w:rsidRDefault="00D22748" w:rsidP="00945D44">
      <w:pPr>
        <w:keepNext/>
        <w:keepLines/>
        <w:widowControl w:val="0"/>
        <w:tabs>
          <w:tab w:val="right" w:pos="7920"/>
        </w:tabs>
        <w:ind w:firstLine="426"/>
        <w:jc w:val="both"/>
        <w:rPr>
          <w:sz w:val="26"/>
          <w:szCs w:val="26"/>
        </w:rPr>
      </w:pPr>
      <w:r w:rsidRPr="00BB7726">
        <w:rPr>
          <w:sz w:val="26"/>
          <w:szCs w:val="26"/>
        </w:rPr>
        <w:t xml:space="preserve">5. </w:t>
      </w:r>
      <w:r w:rsidR="00785EBF" w:rsidRPr="00BB7726">
        <w:rPr>
          <w:sz w:val="26"/>
          <w:szCs w:val="26"/>
        </w:rPr>
        <w:t>Постановление</w:t>
      </w:r>
      <w:r w:rsidRPr="00BB7726">
        <w:rPr>
          <w:sz w:val="26"/>
          <w:szCs w:val="26"/>
        </w:rPr>
        <w:t xml:space="preserve"> вступает в силу с момента его подписания.</w:t>
      </w:r>
    </w:p>
    <w:p w:rsidR="005B3632" w:rsidRDefault="005B3632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  <w:rPr>
          <w:sz w:val="26"/>
          <w:szCs w:val="26"/>
        </w:rPr>
      </w:pPr>
    </w:p>
    <w:p w:rsid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  <w:rPr>
          <w:sz w:val="26"/>
          <w:szCs w:val="26"/>
        </w:rPr>
      </w:pPr>
    </w:p>
    <w:p w:rsidR="00BB7726" w:rsidRPr="00BB7726" w:rsidRDefault="00BB7726" w:rsidP="005B3632">
      <w:pPr>
        <w:keepNext/>
        <w:keepLines/>
        <w:widowControl w:val="0"/>
        <w:tabs>
          <w:tab w:val="right" w:pos="7920"/>
        </w:tabs>
        <w:spacing w:line="276" w:lineRule="auto"/>
        <w:jc w:val="both"/>
        <w:rPr>
          <w:sz w:val="26"/>
          <w:szCs w:val="26"/>
        </w:rPr>
      </w:pPr>
    </w:p>
    <w:p w:rsidR="00431593" w:rsidRPr="00BB7726" w:rsidRDefault="00431593" w:rsidP="00BB7726">
      <w:pPr>
        <w:pStyle w:val="a8"/>
        <w:spacing w:before="0" w:beforeAutospacing="0" w:after="0"/>
        <w:jc w:val="center"/>
        <w:rPr>
          <w:sz w:val="26"/>
          <w:szCs w:val="26"/>
        </w:rPr>
      </w:pPr>
      <w:r w:rsidRPr="00BB7726">
        <w:rPr>
          <w:sz w:val="26"/>
          <w:szCs w:val="26"/>
        </w:rPr>
        <w:t xml:space="preserve">Глава </w:t>
      </w:r>
      <w:r w:rsidR="005F2538" w:rsidRPr="00BB7726">
        <w:rPr>
          <w:sz w:val="26"/>
          <w:szCs w:val="26"/>
        </w:rPr>
        <w:t>поселка Тим</w:t>
      </w:r>
      <w:r w:rsidRPr="00BB7726">
        <w:rPr>
          <w:sz w:val="26"/>
          <w:szCs w:val="26"/>
        </w:rPr>
        <w:t xml:space="preserve">                             </w:t>
      </w:r>
      <w:r w:rsidR="005F2538" w:rsidRPr="00BB7726">
        <w:rPr>
          <w:sz w:val="26"/>
          <w:szCs w:val="26"/>
        </w:rPr>
        <w:t xml:space="preserve">  </w:t>
      </w:r>
      <w:r w:rsidRPr="00BB7726">
        <w:rPr>
          <w:sz w:val="26"/>
          <w:szCs w:val="26"/>
        </w:rPr>
        <w:t xml:space="preserve">    </w:t>
      </w:r>
      <w:r w:rsidR="005B2A15" w:rsidRPr="00BB7726">
        <w:rPr>
          <w:sz w:val="26"/>
          <w:szCs w:val="26"/>
        </w:rPr>
        <w:t xml:space="preserve"> </w:t>
      </w:r>
      <w:r w:rsidRPr="00BB7726">
        <w:rPr>
          <w:sz w:val="26"/>
          <w:szCs w:val="26"/>
        </w:rPr>
        <w:t xml:space="preserve">                                      </w:t>
      </w:r>
      <w:r w:rsidR="005B2A15" w:rsidRPr="00BB7726">
        <w:rPr>
          <w:sz w:val="26"/>
          <w:szCs w:val="26"/>
        </w:rPr>
        <w:t>А. В. Куракулов</w:t>
      </w:r>
    </w:p>
    <w:p w:rsidR="0046307A" w:rsidRDefault="0046307A" w:rsidP="005B3632">
      <w:pPr>
        <w:keepNext/>
        <w:keepLines/>
        <w:widowControl w:val="0"/>
        <w:jc w:val="right"/>
      </w:pPr>
    </w:p>
    <w:p w:rsidR="0046307A" w:rsidRDefault="0046307A" w:rsidP="005B3632">
      <w:pPr>
        <w:keepNext/>
        <w:keepLines/>
        <w:widowControl w:val="0"/>
        <w:jc w:val="right"/>
      </w:pPr>
    </w:p>
    <w:p w:rsidR="004E4EAB" w:rsidRDefault="005C0DF7" w:rsidP="005B3632">
      <w:pPr>
        <w:keepNext/>
        <w:keepLines/>
        <w:widowControl w:val="0"/>
        <w:jc w:val="right"/>
      </w:pPr>
      <w:r w:rsidRPr="00E85E7E">
        <w:t>Приложение</w:t>
      </w:r>
      <w:r>
        <w:t xml:space="preserve"> </w:t>
      </w:r>
      <w:r w:rsidRPr="00E85E7E">
        <w:t xml:space="preserve">к </w:t>
      </w:r>
      <w:r w:rsidR="003F6B39">
        <w:t>постановлению</w:t>
      </w:r>
    </w:p>
    <w:p w:rsidR="00431593" w:rsidRDefault="004E4EAB" w:rsidP="00945D44">
      <w:pPr>
        <w:keepNext/>
        <w:keepLines/>
        <w:widowControl w:val="0"/>
        <w:jc w:val="right"/>
      </w:pPr>
      <w:r w:rsidRPr="004E4EAB">
        <w:t>Администраци</w:t>
      </w:r>
      <w:r w:rsidR="00945D44">
        <w:t>и</w:t>
      </w:r>
      <w:r w:rsidRPr="004E4EAB">
        <w:t xml:space="preserve"> </w:t>
      </w:r>
      <w:r w:rsidR="00BF2904">
        <w:t>поселка Тим</w:t>
      </w:r>
    </w:p>
    <w:p w:rsidR="004E4EAB" w:rsidRDefault="00431593" w:rsidP="00431593">
      <w:pPr>
        <w:keepNext/>
        <w:keepLines/>
        <w:widowControl w:val="0"/>
        <w:jc w:val="right"/>
      </w:pPr>
      <w:r>
        <w:t xml:space="preserve">Тимского </w:t>
      </w:r>
      <w:r w:rsidR="00945D44" w:rsidRPr="00945D44">
        <w:t>района</w:t>
      </w:r>
      <w:r w:rsidR="004E4EAB" w:rsidRPr="004E4EAB">
        <w:t xml:space="preserve"> Курской области</w:t>
      </w:r>
    </w:p>
    <w:p w:rsidR="005C0DF7" w:rsidRPr="00926F52" w:rsidRDefault="00944E75" w:rsidP="005B3632">
      <w:pPr>
        <w:keepNext/>
        <w:keepLines/>
        <w:widowControl w:val="0"/>
        <w:jc w:val="right"/>
      </w:pPr>
      <w:r w:rsidRPr="00521386">
        <w:t>от</w:t>
      </w:r>
      <w:r w:rsidR="00521386">
        <w:t xml:space="preserve"> </w:t>
      </w:r>
      <w:r w:rsidR="0046307A">
        <w:t>04</w:t>
      </w:r>
      <w:r w:rsidR="00BB7726">
        <w:t xml:space="preserve"> апреля </w:t>
      </w:r>
      <w:r w:rsidR="004E4EAB" w:rsidRPr="00521386">
        <w:t>201</w:t>
      </w:r>
      <w:r w:rsidR="00521386">
        <w:t>9</w:t>
      </w:r>
      <w:r w:rsidR="004E4EAB" w:rsidRPr="00521386">
        <w:t xml:space="preserve"> года</w:t>
      </w:r>
      <w:r w:rsidR="00BB7726">
        <w:t xml:space="preserve"> </w:t>
      </w:r>
      <w:r w:rsidR="00BB7726" w:rsidRPr="00521386">
        <w:t>№</w:t>
      </w:r>
      <w:r w:rsidR="00BB7726">
        <w:t xml:space="preserve">76  </w:t>
      </w:r>
    </w:p>
    <w:p w:rsidR="005C0DF7" w:rsidRPr="00926F52" w:rsidRDefault="005C0DF7" w:rsidP="005B3632">
      <w:pPr>
        <w:keepNext/>
        <w:keepLines/>
        <w:widowControl w:val="0"/>
        <w:jc w:val="right"/>
      </w:pPr>
    </w:p>
    <w:p w:rsidR="005C0DF7" w:rsidRDefault="005C0DF7" w:rsidP="005B3632">
      <w:pPr>
        <w:keepNext/>
        <w:keepLines/>
        <w:widowControl w:val="0"/>
        <w:rPr>
          <w:b/>
        </w:rPr>
      </w:pPr>
    </w:p>
    <w:p w:rsidR="005C0DF7" w:rsidRPr="00926F52" w:rsidRDefault="005C0DF7" w:rsidP="005B3632">
      <w:pPr>
        <w:keepNext/>
        <w:keepLines/>
        <w:widowControl w:val="0"/>
        <w:jc w:val="center"/>
        <w:rPr>
          <w:b/>
        </w:rPr>
      </w:pPr>
      <w:r w:rsidRPr="00926F52">
        <w:rPr>
          <w:b/>
        </w:rPr>
        <w:t>ПОЛОЖЕНИЕ</w:t>
      </w:r>
    </w:p>
    <w:p w:rsidR="005C0DF7" w:rsidRPr="00926F52" w:rsidRDefault="005C0DF7" w:rsidP="005B3632">
      <w:pPr>
        <w:keepNext/>
        <w:keepLines/>
        <w:widowControl w:val="0"/>
        <w:jc w:val="center"/>
        <w:rPr>
          <w:b/>
        </w:rPr>
      </w:pPr>
      <w:r w:rsidRPr="00926F52">
        <w:rPr>
          <w:b/>
        </w:rPr>
        <w:t>ОБ АУКЦИОННОЙ КОМИССИИ</w:t>
      </w:r>
    </w:p>
    <w:p w:rsidR="005C0DF7" w:rsidRDefault="005C0DF7" w:rsidP="005B3632">
      <w:pPr>
        <w:keepNext/>
        <w:keepLines/>
        <w:widowControl w:val="0"/>
        <w:ind w:firstLine="567"/>
        <w:jc w:val="both"/>
      </w:pPr>
    </w:p>
    <w:p w:rsidR="00BF2904" w:rsidRPr="005F2538" w:rsidRDefault="005C0DF7" w:rsidP="00BF2904">
      <w:pPr>
        <w:keepNext/>
        <w:keepLines/>
        <w:widowControl w:val="0"/>
        <w:ind w:firstLine="426"/>
        <w:jc w:val="both"/>
        <w:rPr>
          <w:sz w:val="23"/>
          <w:szCs w:val="23"/>
        </w:rPr>
      </w:pPr>
      <w:r w:rsidRPr="00926F52">
        <w:t xml:space="preserve">1. Настоящее Положение разработано в соответствии </w:t>
      </w:r>
      <w:r w:rsidR="00E63CFF" w:rsidRPr="00E63CFF">
        <w:t>с Гражданским кодексом РФ, Земельным кодексом РФ, Федеральным законом РФ от 26.07.2006</w:t>
      </w:r>
      <w:r w:rsidR="00096967">
        <w:t xml:space="preserve"> </w:t>
      </w:r>
      <w:r w:rsidR="00E63CFF" w:rsidRPr="00E63CFF">
        <w:t>г.</w:t>
      </w:r>
      <w:r w:rsidR="00FC61F9">
        <w:t xml:space="preserve"> №135-ФЗ «О защите конкуренции»,</w:t>
      </w:r>
      <w:r w:rsidR="00E63CFF" w:rsidRPr="00E63CFF">
        <w:t xml:space="preserve"> Администрация </w:t>
      </w:r>
      <w:r w:rsidR="00BF2904">
        <w:t>поселка Тим</w:t>
      </w:r>
      <w:r w:rsidR="00F04279">
        <w:t xml:space="preserve"> Тимского </w:t>
      </w:r>
      <w:r w:rsidR="005B3632" w:rsidRPr="00AA4428">
        <w:t>района Курской области</w:t>
      </w:r>
      <w:r w:rsidR="005B3632" w:rsidRPr="00926F52">
        <w:t xml:space="preserve"> </w:t>
      </w:r>
      <w:r w:rsidRPr="00926F52">
        <w:t>устанавливает порядо</w:t>
      </w:r>
      <w:r w:rsidR="00FF7360">
        <w:t>к работы аукционной комиссии</w:t>
      </w:r>
      <w:r w:rsidR="003F6B39">
        <w:t>, созданной</w:t>
      </w:r>
      <w:r w:rsidR="00FF7360">
        <w:t xml:space="preserve"> </w:t>
      </w:r>
      <w:r w:rsidR="003F6B39" w:rsidRPr="00D22748">
        <w:t xml:space="preserve">для выполнения функций, связанных с организацией и проведением </w:t>
      </w:r>
      <w:r w:rsidR="003F6B39">
        <w:t>аукциона на</w:t>
      </w:r>
      <w:r w:rsidR="003F6B39" w:rsidRPr="00D22748">
        <w:t xml:space="preserve"> </w:t>
      </w:r>
      <w:r w:rsidR="009C1F8A" w:rsidRPr="00873309">
        <w:t xml:space="preserve">право </w:t>
      </w:r>
      <w:r w:rsidR="009C1F8A" w:rsidRPr="009C1F8A">
        <w:t xml:space="preserve">заключения </w:t>
      </w:r>
      <w:r w:rsidR="00BF2904" w:rsidRPr="005F2538">
        <w:rPr>
          <w:sz w:val="23"/>
          <w:szCs w:val="23"/>
        </w:rPr>
        <w:t xml:space="preserve">договоров аренды земельных участков, государственная собственность на которые не разграничена, расположенных на территории МО «посёлок Тим» Тимского района Курской области, по </w:t>
      </w:r>
      <w:r w:rsidR="0046307A">
        <w:rPr>
          <w:sz w:val="23"/>
          <w:szCs w:val="23"/>
        </w:rPr>
        <w:t>трем</w:t>
      </w:r>
      <w:r w:rsidR="00BF2904" w:rsidRPr="005F2538">
        <w:rPr>
          <w:sz w:val="23"/>
          <w:szCs w:val="23"/>
        </w:rPr>
        <w:t xml:space="preserve"> лотам, а именно:</w:t>
      </w:r>
    </w:p>
    <w:p w:rsidR="00BF2904" w:rsidRPr="005F2538" w:rsidRDefault="00BF2904" w:rsidP="00BF2904">
      <w:pPr>
        <w:keepNext/>
        <w:keepLines/>
        <w:widowControl w:val="0"/>
        <w:ind w:firstLine="426"/>
        <w:jc w:val="both"/>
        <w:rPr>
          <w:sz w:val="23"/>
          <w:szCs w:val="23"/>
        </w:rPr>
      </w:pPr>
      <w:r w:rsidRPr="005F2538">
        <w:rPr>
          <w:b/>
          <w:sz w:val="23"/>
          <w:szCs w:val="23"/>
        </w:rPr>
        <w:t>Лот №1</w:t>
      </w:r>
      <w:r w:rsidRPr="005F2538">
        <w:rPr>
          <w:sz w:val="23"/>
          <w:szCs w:val="23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26 кв.м., местоположение: Курская область, Тимский район, п. Тим, ул. Ленина, кадастровый № 46:24:010102:852, обременений не зарегистрировано;</w:t>
      </w:r>
    </w:p>
    <w:p w:rsidR="00BF2904" w:rsidRPr="005F2538" w:rsidRDefault="00BF2904" w:rsidP="00BF2904">
      <w:pPr>
        <w:keepNext/>
        <w:keepLines/>
        <w:widowControl w:val="0"/>
        <w:ind w:firstLine="426"/>
        <w:jc w:val="both"/>
        <w:rPr>
          <w:sz w:val="23"/>
          <w:szCs w:val="23"/>
        </w:rPr>
      </w:pPr>
      <w:r w:rsidRPr="005F2538">
        <w:rPr>
          <w:b/>
          <w:sz w:val="23"/>
          <w:szCs w:val="23"/>
        </w:rPr>
        <w:t>Лот №2</w:t>
      </w:r>
      <w:r w:rsidRPr="005F2538">
        <w:rPr>
          <w:sz w:val="23"/>
          <w:szCs w:val="23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21 кв.м., местоположение: Курская область, Тимский район, п. Тим, ул. Ленина, кадастровый № 46:24:010101:1590, обременений не зарегистрировано;</w:t>
      </w:r>
    </w:p>
    <w:p w:rsidR="00BF2904" w:rsidRPr="005F2538" w:rsidRDefault="00BF2904" w:rsidP="00BF2904">
      <w:pPr>
        <w:keepNext/>
        <w:keepLines/>
        <w:widowControl w:val="0"/>
        <w:ind w:firstLine="426"/>
        <w:jc w:val="both"/>
        <w:rPr>
          <w:sz w:val="23"/>
          <w:szCs w:val="23"/>
        </w:rPr>
      </w:pPr>
      <w:r w:rsidRPr="005F2538">
        <w:rPr>
          <w:b/>
          <w:sz w:val="23"/>
          <w:szCs w:val="23"/>
        </w:rPr>
        <w:t>Лот №3</w:t>
      </w:r>
      <w:r w:rsidRPr="005F2538">
        <w:rPr>
          <w:sz w:val="23"/>
          <w:szCs w:val="23"/>
        </w:rPr>
        <w:t xml:space="preserve"> - земельный участок из категории земель «Земли населенных пунктов», разрешенное использование: объекты гаражного назначения, площадью 31 кв.м., местоположение: Курская область, Тимский район, п. Тим, ул. К. Маркса, кадастровый № 46:24:010101:1591, обременений не зарегистрировано</w:t>
      </w:r>
      <w:r>
        <w:rPr>
          <w:sz w:val="23"/>
          <w:szCs w:val="23"/>
        </w:rPr>
        <w:t>.</w:t>
      </w:r>
    </w:p>
    <w:p w:rsidR="005C0DF7" w:rsidRPr="00926F52" w:rsidRDefault="005C0DF7" w:rsidP="00BF2904">
      <w:pPr>
        <w:keepNext/>
        <w:keepLines/>
        <w:widowControl w:val="0"/>
        <w:ind w:firstLine="426"/>
        <w:jc w:val="both"/>
      </w:pPr>
      <w:r w:rsidRPr="00926F52">
        <w:t xml:space="preserve">2. Создание аукционной комиссии, определение ее состава и порядка работы, назначение председателя комиссии осуществляется </w:t>
      </w:r>
      <w:r w:rsidR="00A55905">
        <w:t>г</w:t>
      </w:r>
      <w:r w:rsidRPr="00926F52">
        <w:t>лавой</w:t>
      </w:r>
      <w:r w:rsidR="00431593">
        <w:t xml:space="preserve"> </w:t>
      </w:r>
      <w:r w:rsidR="00BF2904">
        <w:t>поселка Тим</w:t>
      </w:r>
      <w:r w:rsidR="00431593">
        <w:t xml:space="preserve"> Тимского района Курской области</w:t>
      </w:r>
      <w:r w:rsidRPr="00926F52">
        <w:t>.</w:t>
      </w:r>
    </w:p>
    <w:p w:rsidR="005C0DF7" w:rsidRPr="00926F52" w:rsidRDefault="005C0DF7" w:rsidP="005B3632">
      <w:pPr>
        <w:keepNext/>
        <w:keepLines/>
        <w:widowControl w:val="0"/>
        <w:ind w:firstLine="567"/>
        <w:jc w:val="both"/>
      </w:pPr>
      <w:r w:rsidRPr="00926F52">
        <w:t>3. Число членов комиссии должно быть не менее чем пять человек.</w:t>
      </w:r>
    </w:p>
    <w:p w:rsidR="005C0DF7" w:rsidRPr="00F23355" w:rsidRDefault="005C0DF7" w:rsidP="005B3632">
      <w:pPr>
        <w:keepNext/>
        <w:keepLines/>
        <w:widowControl w:val="0"/>
        <w:ind w:firstLine="567"/>
        <w:jc w:val="both"/>
      </w:pPr>
      <w:r w:rsidRPr="00926F52">
        <w:t>4.</w:t>
      </w:r>
      <w:r w:rsidR="00912FCC">
        <w:t xml:space="preserve"> </w:t>
      </w:r>
      <w:r w:rsidRPr="00926F52">
        <w:t>Членами комиссии не могут быть физические лица, лично заинтересованные в результатах аукциона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аукциона (в том числе физические лица, являющиеся участниками этих организаций, членами их органов управления). В случае выявления в составе комиссии указа</w:t>
      </w:r>
      <w:r w:rsidR="00FF7360">
        <w:t>нных лиц</w:t>
      </w:r>
      <w:r w:rsidRPr="00926F52">
        <w:t xml:space="preserve"> </w:t>
      </w:r>
      <w:r w:rsidR="00A55905">
        <w:t>г</w:t>
      </w:r>
      <w:r w:rsidRPr="00926F52">
        <w:t xml:space="preserve">лава </w:t>
      </w:r>
      <w:r w:rsidR="00BF2904">
        <w:t>поселка Тим</w:t>
      </w:r>
      <w:r w:rsidR="00431593">
        <w:t xml:space="preserve"> Тимского </w:t>
      </w:r>
      <w:r w:rsidR="005B3632" w:rsidRPr="00AA4428">
        <w:t>района Курской области</w:t>
      </w:r>
      <w:r>
        <w:t xml:space="preserve"> </w:t>
      </w:r>
      <w:r w:rsidRPr="00926F52">
        <w:t xml:space="preserve">обязан незамедлительно заменить их иными физическими лицами, которые лично не заинтересованы в результатах аукциона и на которых не способны </w:t>
      </w:r>
      <w:r w:rsidRPr="00F23355">
        <w:t>оказывать влияние участники аукциона.</w:t>
      </w:r>
    </w:p>
    <w:p w:rsidR="005C0DF7" w:rsidRPr="00F23355" w:rsidRDefault="005C0DF7" w:rsidP="005B3632">
      <w:pPr>
        <w:keepNext/>
        <w:keepLines/>
        <w:widowControl w:val="0"/>
        <w:ind w:firstLine="567"/>
        <w:jc w:val="both"/>
      </w:pPr>
      <w:r w:rsidRPr="00F23355">
        <w:t xml:space="preserve">5. Замена члена комиссии допускается только по решению </w:t>
      </w:r>
      <w:r w:rsidR="00FF7360" w:rsidRPr="00F23355">
        <w:t>г</w:t>
      </w:r>
      <w:r w:rsidR="007108AA" w:rsidRPr="00F23355">
        <w:t xml:space="preserve">лавы </w:t>
      </w:r>
      <w:r w:rsidR="00BF2904">
        <w:t>поселка Тим</w:t>
      </w:r>
      <w:r w:rsidR="00431593">
        <w:t xml:space="preserve"> Тимского </w:t>
      </w:r>
      <w:r w:rsidR="005B3632" w:rsidRPr="00AA4428">
        <w:t>района Курской области</w:t>
      </w:r>
      <w:r w:rsidRPr="00F23355">
        <w:t>.</w:t>
      </w:r>
    </w:p>
    <w:p w:rsidR="00F23355" w:rsidRPr="00F23355" w:rsidRDefault="00F23355" w:rsidP="005B3632">
      <w:pPr>
        <w:keepNext/>
        <w:keepLines/>
        <w:widowControl w:val="0"/>
        <w:ind w:firstLine="567"/>
        <w:jc w:val="both"/>
      </w:pPr>
      <w:r w:rsidRPr="00F23355">
        <w:t>6. Аукционной комиссией осуществляются рассмотрение заявок на участие в аукционе и принятие решения о признании претендентов участниками аукциона или об отказе в допуске к участию в аукционе, ведение протокола рассмотрения заявок на участие в аукционе, определение победителя аукциона, ведение протокола аукциона.</w:t>
      </w:r>
    </w:p>
    <w:p w:rsidR="00F23355" w:rsidRPr="00F23355" w:rsidRDefault="00F23355" w:rsidP="005B3632">
      <w:pPr>
        <w:keepNext/>
        <w:keepLines/>
        <w:widowControl w:val="0"/>
        <w:ind w:firstLine="567"/>
        <w:jc w:val="both"/>
      </w:pPr>
      <w:r w:rsidRPr="00F23355">
        <w:t>7. Аукционная комиссия выбирает аукциониста путем голосования до начала аукциона на право заключения договоров аренды земельных участков.</w:t>
      </w:r>
    </w:p>
    <w:p w:rsidR="00F23355" w:rsidRPr="00F23355" w:rsidRDefault="00F23355" w:rsidP="005B3632">
      <w:pPr>
        <w:keepNext/>
        <w:keepLines/>
        <w:widowControl w:val="0"/>
        <w:ind w:firstLine="567"/>
        <w:jc w:val="both"/>
      </w:pPr>
      <w:r w:rsidRPr="00F23355">
        <w:t>8. Аукционная комиссия правомочна осуществлять функции, предусмотренные пунктом 6 настоящего Положения,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9C1F8A" w:rsidRDefault="00F23355" w:rsidP="005B3632">
      <w:pPr>
        <w:keepNext/>
        <w:keepLines/>
        <w:widowControl w:val="0"/>
        <w:ind w:firstLine="567"/>
        <w:jc w:val="both"/>
      </w:pPr>
      <w:r w:rsidRPr="00F23355">
        <w:lastRenderedPageBreak/>
        <w:t xml:space="preserve">9. Вопросы, касающиеся перерыва заседания аукционной комиссии, присутствия лиц, не являющихся участниками аукциона, а также иные вопросы относительно порядка проведения аукциона, не установленные земельным или гражданским законодательством, разрешаются аукционной комиссией путем голосования в соответствии с п. 8 настоящего положения. </w:t>
      </w:r>
    </w:p>
    <w:p w:rsidR="00F23355" w:rsidRPr="00F23355" w:rsidRDefault="00F23355" w:rsidP="005B3632">
      <w:pPr>
        <w:keepNext/>
        <w:keepLines/>
        <w:widowControl w:val="0"/>
        <w:ind w:firstLine="567"/>
        <w:jc w:val="both"/>
      </w:pPr>
      <w:r w:rsidRPr="00F23355">
        <w:t>10. Порядок проведения аукциона</w:t>
      </w:r>
      <w:r w:rsidR="005B3632">
        <w:t xml:space="preserve"> (по каждому лоту)</w:t>
      </w:r>
      <w:r w:rsidRPr="00F23355">
        <w:t>:</w:t>
      </w:r>
    </w:p>
    <w:p w:rsidR="00F23355" w:rsidRPr="00F23355" w:rsidRDefault="00F23355" w:rsidP="005B3632">
      <w:pPr>
        <w:keepNext/>
        <w:keepLines/>
        <w:widowControl w:val="0"/>
        <w:ind w:firstLine="567"/>
        <w:jc w:val="both"/>
      </w:pPr>
      <w:r w:rsidRPr="00F23355">
        <w:t>Председатель аукционной комиссии объявляет об открытии аукциона, о дате, месте и времени проведения аукциона, а также о проведении аудиозаписи аукциона.</w:t>
      </w:r>
    </w:p>
    <w:p w:rsidR="00F23355" w:rsidRPr="00F23355" w:rsidRDefault="00F23355" w:rsidP="005B3632">
      <w:pPr>
        <w:keepNext/>
        <w:keepLines/>
        <w:widowControl w:val="0"/>
        <w:ind w:firstLine="567"/>
        <w:jc w:val="both"/>
      </w:pPr>
      <w:r w:rsidRPr="00F23355">
        <w:t xml:space="preserve">Аукционист представляет членов аукционной комиссии. </w:t>
      </w:r>
    </w:p>
    <w:p w:rsidR="00956A2A" w:rsidRDefault="00F23355" w:rsidP="005B3632">
      <w:pPr>
        <w:keepNext/>
        <w:keepLines/>
        <w:widowControl w:val="0"/>
        <w:ind w:firstLine="567"/>
        <w:jc w:val="both"/>
        <w:rPr>
          <w:highlight w:val="yellow"/>
        </w:rPr>
      </w:pPr>
      <w:r w:rsidRPr="00F23355">
        <w:t xml:space="preserve">Аукционист  сообщает о том, что торги проводятся в форме аукциона, открытого по составу участников и по форме подачи предложений о размере ежегодной арендной платы, в соответствии Гражданским кодексом Российской Федерации, Федеральным законом от 26.07.2006 г. № 135-ФЗ «О защите конкуренции», в соответствии с Земельным кодексом </w:t>
      </w:r>
      <w:r w:rsidRPr="00956A2A">
        <w:t>Российской Фе</w:t>
      </w:r>
      <w:r w:rsidR="009D7198" w:rsidRPr="00956A2A">
        <w:t xml:space="preserve">дерации от 25.10.2001 </w:t>
      </w:r>
      <w:r w:rsidR="005F5C8C" w:rsidRPr="00956A2A">
        <w:t xml:space="preserve">г. </w:t>
      </w:r>
      <w:r w:rsidR="009D7198" w:rsidRPr="00956A2A">
        <w:t xml:space="preserve">№ 136-ФЗ, </w:t>
      </w:r>
      <w:r w:rsidRPr="00956A2A">
        <w:t xml:space="preserve">на основании постановления </w:t>
      </w:r>
      <w:r w:rsidRPr="0017597F">
        <w:t xml:space="preserve">Администрации </w:t>
      </w:r>
      <w:r w:rsidR="00BF2904">
        <w:t>поселка Тим</w:t>
      </w:r>
      <w:r w:rsidR="00431593" w:rsidRPr="0017597F">
        <w:t xml:space="preserve"> Тимского </w:t>
      </w:r>
      <w:r w:rsidR="005B3632" w:rsidRPr="0017597F">
        <w:t xml:space="preserve">района Курской области </w:t>
      </w:r>
      <w:r w:rsidR="00EB6B42" w:rsidRPr="0017597F">
        <w:t>от «</w:t>
      </w:r>
      <w:r w:rsidR="00BF2904">
        <w:t>25</w:t>
      </w:r>
      <w:r w:rsidR="00EB6B42" w:rsidRPr="0017597F">
        <w:t xml:space="preserve">» </w:t>
      </w:r>
      <w:r w:rsidR="00431593" w:rsidRPr="0017597F">
        <w:softHyphen/>
      </w:r>
      <w:r w:rsidR="00431593" w:rsidRPr="0017597F">
        <w:softHyphen/>
      </w:r>
      <w:r w:rsidR="00431593" w:rsidRPr="0017597F">
        <w:softHyphen/>
      </w:r>
      <w:r w:rsidR="00431593" w:rsidRPr="0017597F">
        <w:softHyphen/>
      </w:r>
      <w:r w:rsidR="00431593" w:rsidRPr="0017597F">
        <w:softHyphen/>
      </w:r>
      <w:r w:rsidR="001928C0" w:rsidRPr="0017597F">
        <w:t>марта</w:t>
      </w:r>
      <w:r w:rsidR="00EB6B42" w:rsidRPr="0017597F">
        <w:t xml:space="preserve"> 201</w:t>
      </w:r>
      <w:r w:rsidR="00AD5E25" w:rsidRPr="0017597F">
        <w:t>9</w:t>
      </w:r>
      <w:r w:rsidR="00EB6B42" w:rsidRPr="0017597F">
        <w:t xml:space="preserve"> года №</w:t>
      </w:r>
      <w:r w:rsidR="0017597F" w:rsidRPr="0017597F">
        <w:t xml:space="preserve"> </w:t>
      </w:r>
      <w:r w:rsidR="00BF2904">
        <w:t>70</w:t>
      </w:r>
      <w:r w:rsidR="00EB6B42" w:rsidRPr="0017597F">
        <w:t xml:space="preserve"> «Об объявлении торгов в форме аукциона на право заключения договора аренды земельного участка».</w:t>
      </w:r>
    </w:p>
    <w:p w:rsidR="00796025" w:rsidRDefault="00F23355" w:rsidP="005B3632">
      <w:pPr>
        <w:keepNext/>
        <w:keepLines/>
        <w:widowControl w:val="0"/>
        <w:ind w:firstLine="567"/>
        <w:jc w:val="both"/>
      </w:pPr>
      <w:r w:rsidRPr="00F23355">
        <w:t xml:space="preserve">Далее, аукционист оглашает нижеуказанный порядок проведения торгов, после чего сообщает краткую характеристику земельного участка, начальный размер ежегодной арендной платы и «шаг аукциона» и переходит к проведению аукциона. </w:t>
      </w:r>
    </w:p>
    <w:p w:rsidR="00F23355" w:rsidRPr="00F23355" w:rsidRDefault="00F23355" w:rsidP="005B3632">
      <w:pPr>
        <w:keepNext/>
        <w:keepLines/>
        <w:widowControl w:val="0"/>
        <w:ind w:firstLine="567"/>
        <w:jc w:val="both"/>
      </w:pPr>
      <w:r w:rsidRPr="00F23355">
        <w:t>Обратившись к участникам аукциона, аукционист объявляет, что им выданы пронумерованные карточки. Указанные карточки участники аукциона поднимают после оглашения аукционистом начальной (минимальной) цены договора, которая представляет собой ежегодный размер арендной платы.</w:t>
      </w:r>
    </w:p>
    <w:p w:rsidR="00F23355" w:rsidRPr="00F23355" w:rsidRDefault="00F23355" w:rsidP="005B3632">
      <w:pPr>
        <w:keepNext/>
        <w:keepLines/>
        <w:widowControl w:val="0"/>
        <w:ind w:firstLine="567"/>
        <w:jc w:val="both"/>
      </w:pPr>
      <w:r w:rsidRPr="00F23355">
        <w:t>Далее, после объявления аукционистом начальной минимальной цены договора, участникам аукциона предлагается заявлять свои предложения о цене договора путем поднятия пронумерованных карточек после оглашения аукционистом цены договора с учетом шага аукциона, составляющего 3 % от начальной цены предмета аукциона.</w:t>
      </w:r>
    </w:p>
    <w:p w:rsidR="00F23355" w:rsidRPr="00F23355" w:rsidRDefault="00F23355" w:rsidP="005B3632">
      <w:pPr>
        <w:keepNext/>
        <w:keepLines/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/>
        </w:rPr>
      </w:pPr>
      <w:r w:rsidRPr="00F23355">
        <w:t xml:space="preserve">При этом после объявления очередной цены аукционистом оглашается номер карточки участника аукциона, который первым заявил данную цену поднятием карточки, с указанием на этого участника аукциона. Затем аукционист объявляет следующую цену в соответствии с </w:t>
      </w:r>
      <w:r w:rsidR="00914AF1">
        <w:t>«</w:t>
      </w:r>
      <w:r w:rsidRPr="00F23355">
        <w:t>шагом аукциона</w:t>
      </w:r>
      <w:r w:rsidR="00914AF1">
        <w:t>»</w:t>
      </w:r>
      <w:r w:rsidRPr="00F23355">
        <w:t xml:space="preserve">, снова предлагая участникам аукциона заявить данную цену поднятием карточки. Если после троекратного объявления очередной цены ни один из участников аукциона не поднял карточку, победителем считается лицо, заявившее цену договора последним и соответственно, аукцион завершается. Выигравшим аукцион признается участник, предложивший наибольший размер ежегодной арендной платы. </w:t>
      </w:r>
    </w:p>
    <w:p w:rsidR="005C0DF7" w:rsidRPr="00F23355" w:rsidRDefault="005C0DF7" w:rsidP="005B3632">
      <w:pPr>
        <w:keepNext/>
        <w:keepLines/>
        <w:widowControl w:val="0"/>
        <w:ind w:firstLine="567"/>
        <w:jc w:val="both"/>
        <w:rPr>
          <w:lang/>
        </w:rPr>
      </w:pPr>
    </w:p>
    <w:sectPr w:rsidR="005C0DF7" w:rsidRPr="00F23355" w:rsidSect="00785EBF">
      <w:pgSz w:w="11906" w:h="16838"/>
      <w:pgMar w:top="426" w:right="926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24145"/>
    <w:rsid w:val="00003D37"/>
    <w:rsid w:val="000250E5"/>
    <w:rsid w:val="00026099"/>
    <w:rsid w:val="000440C5"/>
    <w:rsid w:val="00052D3C"/>
    <w:rsid w:val="00077747"/>
    <w:rsid w:val="000844E0"/>
    <w:rsid w:val="00096967"/>
    <w:rsid w:val="000C394A"/>
    <w:rsid w:val="000C5D97"/>
    <w:rsid w:val="001022FA"/>
    <w:rsid w:val="001128FA"/>
    <w:rsid w:val="00137AF8"/>
    <w:rsid w:val="00164A4D"/>
    <w:rsid w:val="00173B11"/>
    <w:rsid w:val="0017597F"/>
    <w:rsid w:val="001928C0"/>
    <w:rsid w:val="00205713"/>
    <w:rsid w:val="00213638"/>
    <w:rsid w:val="00224FFA"/>
    <w:rsid w:val="002266F0"/>
    <w:rsid w:val="002D2450"/>
    <w:rsid w:val="00322BF6"/>
    <w:rsid w:val="003355D9"/>
    <w:rsid w:val="00335E27"/>
    <w:rsid w:val="003908C9"/>
    <w:rsid w:val="00391C5D"/>
    <w:rsid w:val="00393FD8"/>
    <w:rsid w:val="003943E7"/>
    <w:rsid w:val="003C2B46"/>
    <w:rsid w:val="003F6B39"/>
    <w:rsid w:val="00421DD3"/>
    <w:rsid w:val="00431593"/>
    <w:rsid w:val="00445C01"/>
    <w:rsid w:val="004503FF"/>
    <w:rsid w:val="00453FDE"/>
    <w:rsid w:val="0046307A"/>
    <w:rsid w:val="004A39C3"/>
    <w:rsid w:val="004C70B9"/>
    <w:rsid w:val="004E45ED"/>
    <w:rsid w:val="004E4EAB"/>
    <w:rsid w:val="004F2BB2"/>
    <w:rsid w:val="00521386"/>
    <w:rsid w:val="00523426"/>
    <w:rsid w:val="005301A6"/>
    <w:rsid w:val="005762BF"/>
    <w:rsid w:val="005B2A15"/>
    <w:rsid w:val="005B3632"/>
    <w:rsid w:val="005C0DF7"/>
    <w:rsid w:val="005F2538"/>
    <w:rsid w:val="005F5C8C"/>
    <w:rsid w:val="006436EE"/>
    <w:rsid w:val="00662D5D"/>
    <w:rsid w:val="006A408E"/>
    <w:rsid w:val="006A55A9"/>
    <w:rsid w:val="006C07E3"/>
    <w:rsid w:val="006F6D2C"/>
    <w:rsid w:val="007108AA"/>
    <w:rsid w:val="0076764D"/>
    <w:rsid w:val="0077095B"/>
    <w:rsid w:val="00785EBF"/>
    <w:rsid w:val="00796025"/>
    <w:rsid w:val="00833859"/>
    <w:rsid w:val="00833A57"/>
    <w:rsid w:val="00844644"/>
    <w:rsid w:val="00866CA9"/>
    <w:rsid w:val="00871AF1"/>
    <w:rsid w:val="00872312"/>
    <w:rsid w:val="008A059D"/>
    <w:rsid w:val="008B3A05"/>
    <w:rsid w:val="008F7E74"/>
    <w:rsid w:val="00912FCC"/>
    <w:rsid w:val="00914AF1"/>
    <w:rsid w:val="00923294"/>
    <w:rsid w:val="009307A6"/>
    <w:rsid w:val="00944E75"/>
    <w:rsid w:val="00945D44"/>
    <w:rsid w:val="00956A2A"/>
    <w:rsid w:val="00961697"/>
    <w:rsid w:val="009947A6"/>
    <w:rsid w:val="009A009A"/>
    <w:rsid w:val="009B2673"/>
    <w:rsid w:val="009C1F8A"/>
    <w:rsid w:val="009C5B9C"/>
    <w:rsid w:val="009D61C1"/>
    <w:rsid w:val="009D7198"/>
    <w:rsid w:val="009E161F"/>
    <w:rsid w:val="009E3857"/>
    <w:rsid w:val="009F6A4E"/>
    <w:rsid w:val="00A01711"/>
    <w:rsid w:val="00A24145"/>
    <w:rsid w:val="00A55905"/>
    <w:rsid w:val="00A664AA"/>
    <w:rsid w:val="00AA4B2B"/>
    <w:rsid w:val="00AB744A"/>
    <w:rsid w:val="00AD5E25"/>
    <w:rsid w:val="00AE3615"/>
    <w:rsid w:val="00AF5D28"/>
    <w:rsid w:val="00B0671F"/>
    <w:rsid w:val="00B12B03"/>
    <w:rsid w:val="00B2024A"/>
    <w:rsid w:val="00B52A66"/>
    <w:rsid w:val="00B571E0"/>
    <w:rsid w:val="00B74C3B"/>
    <w:rsid w:val="00BA102A"/>
    <w:rsid w:val="00BB7726"/>
    <w:rsid w:val="00BD0208"/>
    <w:rsid w:val="00BF2904"/>
    <w:rsid w:val="00C15E5A"/>
    <w:rsid w:val="00C20B08"/>
    <w:rsid w:val="00C33336"/>
    <w:rsid w:val="00C345B1"/>
    <w:rsid w:val="00C77A6A"/>
    <w:rsid w:val="00C84ABE"/>
    <w:rsid w:val="00C91F27"/>
    <w:rsid w:val="00C96BC9"/>
    <w:rsid w:val="00C974C6"/>
    <w:rsid w:val="00CF5A38"/>
    <w:rsid w:val="00D12A78"/>
    <w:rsid w:val="00D15EFD"/>
    <w:rsid w:val="00D22748"/>
    <w:rsid w:val="00D27342"/>
    <w:rsid w:val="00D33337"/>
    <w:rsid w:val="00D55BE0"/>
    <w:rsid w:val="00D70309"/>
    <w:rsid w:val="00D96841"/>
    <w:rsid w:val="00DB04B2"/>
    <w:rsid w:val="00DC4A4C"/>
    <w:rsid w:val="00DD1452"/>
    <w:rsid w:val="00DF331E"/>
    <w:rsid w:val="00E07AA8"/>
    <w:rsid w:val="00E50349"/>
    <w:rsid w:val="00E609D3"/>
    <w:rsid w:val="00E63CFF"/>
    <w:rsid w:val="00EA1664"/>
    <w:rsid w:val="00EA6BD7"/>
    <w:rsid w:val="00EA6CC9"/>
    <w:rsid w:val="00EB6B42"/>
    <w:rsid w:val="00EB78B3"/>
    <w:rsid w:val="00ED7A72"/>
    <w:rsid w:val="00EF6928"/>
    <w:rsid w:val="00F04279"/>
    <w:rsid w:val="00F23355"/>
    <w:rsid w:val="00F93C38"/>
    <w:rsid w:val="00FC1C2B"/>
    <w:rsid w:val="00FC61F9"/>
    <w:rsid w:val="00FE0CD6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6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6764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76764D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664AA"/>
    <w:pPr>
      <w:autoSpaceDE w:val="0"/>
      <w:autoSpaceDN w:val="0"/>
      <w:jc w:val="center"/>
    </w:pPr>
    <w:rPr>
      <w:b/>
      <w:bCs/>
    </w:rPr>
  </w:style>
  <w:style w:type="paragraph" w:styleId="a6">
    <w:name w:val="List Paragraph"/>
    <w:basedOn w:val="a"/>
    <w:qFormat/>
    <w:rsid w:val="00A55905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a7">
    <w:name w:val="No Spacing"/>
    <w:uiPriority w:val="1"/>
    <w:qFormat/>
    <w:rsid w:val="00FF7360"/>
    <w:pPr>
      <w:suppressAutoHyphens/>
    </w:pPr>
    <w:rPr>
      <w:sz w:val="28"/>
      <w:lang w:eastAsia="ar-SA"/>
    </w:rPr>
  </w:style>
  <w:style w:type="paragraph" w:styleId="a8">
    <w:name w:val="Normal (Web)"/>
    <w:basedOn w:val="a"/>
    <w:rsid w:val="00393FD8"/>
    <w:pPr>
      <w:spacing w:before="100" w:beforeAutospacing="1" w:after="119"/>
    </w:pPr>
  </w:style>
  <w:style w:type="paragraph" w:styleId="a9">
    <w:name w:val="header"/>
    <w:basedOn w:val="a"/>
    <w:link w:val="aa"/>
    <w:uiPriority w:val="99"/>
    <w:unhideWhenUsed/>
    <w:rsid w:val="001128F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1128FA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Homo</cp:lastModifiedBy>
  <cp:revision>2</cp:revision>
  <cp:lastPrinted>2019-04-04T12:42:00Z</cp:lastPrinted>
  <dcterms:created xsi:type="dcterms:W3CDTF">2019-04-04T12:43:00Z</dcterms:created>
  <dcterms:modified xsi:type="dcterms:W3CDTF">2019-04-04T12:43:00Z</dcterms:modified>
</cp:coreProperties>
</file>