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C6B" w:rsidRDefault="00DB6C53" w:rsidP="00DB6C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B6C53">
        <w:rPr>
          <w:rFonts w:ascii="Times New Roman" w:hAnsi="Times New Roman" w:cs="Times New Roman"/>
          <w:sz w:val="28"/>
          <w:szCs w:val="28"/>
        </w:rPr>
        <w:t>Отчет о результатах проверки</w:t>
      </w:r>
    </w:p>
    <w:p w:rsidR="00DB6C53" w:rsidRDefault="00DB6C53" w:rsidP="00DB6C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казенного дошкольного образовательного учреждения</w:t>
      </w:r>
    </w:p>
    <w:p w:rsidR="00DB6C53" w:rsidRDefault="00DB6C53" w:rsidP="00DB6C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«Косоржанский детский сад» Щигровского района Курской области</w:t>
      </w:r>
    </w:p>
    <w:p w:rsidR="00DB6C53" w:rsidRDefault="00DB6C53" w:rsidP="00DB6C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B6C53" w:rsidRDefault="00DB6C53" w:rsidP="00DB6C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04EB" w:rsidRDefault="00DB6C53" w:rsidP="00EB04E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Проверка</w:t>
      </w:r>
      <w:r w:rsidR="00601DA7">
        <w:rPr>
          <w:rFonts w:ascii="Times New Roman" w:hAnsi="Times New Roman" w:cs="Times New Roman"/>
          <w:sz w:val="28"/>
          <w:szCs w:val="28"/>
        </w:rPr>
        <w:t xml:space="preserve"> МКДОУ «Косоржанский детский сад»</w:t>
      </w:r>
      <w:r>
        <w:rPr>
          <w:rFonts w:ascii="Times New Roman" w:hAnsi="Times New Roman" w:cs="Times New Roman"/>
          <w:sz w:val="28"/>
          <w:szCs w:val="28"/>
        </w:rPr>
        <w:t xml:space="preserve"> проведена на основании распоряжения Администрации Щигровского района Курской области от 2</w:t>
      </w:r>
      <w:r w:rsidR="00BC125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1254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BC125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C1254">
        <w:rPr>
          <w:rFonts w:ascii="Times New Roman" w:hAnsi="Times New Roman" w:cs="Times New Roman"/>
          <w:sz w:val="28"/>
          <w:szCs w:val="28"/>
        </w:rPr>
        <w:t>64</w:t>
      </w:r>
      <w:r>
        <w:rPr>
          <w:rFonts w:ascii="Times New Roman" w:hAnsi="Times New Roman" w:cs="Times New Roman"/>
          <w:sz w:val="28"/>
          <w:szCs w:val="28"/>
        </w:rPr>
        <w:t xml:space="preserve">-р, в соответствии с </w:t>
      </w:r>
      <w:r w:rsidR="00BC1254">
        <w:rPr>
          <w:rFonts w:ascii="Times New Roman" w:hAnsi="Times New Roman" w:cs="Times New Roman"/>
          <w:sz w:val="28"/>
          <w:szCs w:val="28"/>
        </w:rPr>
        <w:t>планом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1DA7">
        <w:rPr>
          <w:rFonts w:ascii="Times New Roman" w:hAnsi="Times New Roman" w:cs="Times New Roman"/>
          <w:sz w:val="28"/>
          <w:szCs w:val="28"/>
        </w:rPr>
        <w:t>контрольной деятельности внутреннего финансового контроля.</w:t>
      </w:r>
    </w:p>
    <w:p w:rsidR="00870A88" w:rsidRDefault="00601DA7" w:rsidP="00EB04E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контрольного мероприятия является проверка правомерности целевого и эффективного использования бюджетных средств за период</w:t>
      </w:r>
      <w:r w:rsidR="009B7F12">
        <w:rPr>
          <w:rFonts w:ascii="Times New Roman" w:hAnsi="Times New Roman" w:cs="Times New Roman"/>
          <w:sz w:val="28"/>
          <w:szCs w:val="28"/>
        </w:rPr>
        <w:t xml:space="preserve"> с 01.01.201</w:t>
      </w:r>
      <w:r w:rsidR="00BC1254">
        <w:rPr>
          <w:rFonts w:ascii="Times New Roman" w:hAnsi="Times New Roman" w:cs="Times New Roman"/>
          <w:sz w:val="28"/>
          <w:szCs w:val="28"/>
        </w:rPr>
        <w:t>7</w:t>
      </w:r>
      <w:r w:rsidR="009B7F12">
        <w:rPr>
          <w:rFonts w:ascii="Times New Roman" w:hAnsi="Times New Roman" w:cs="Times New Roman"/>
          <w:sz w:val="28"/>
          <w:szCs w:val="28"/>
        </w:rPr>
        <w:t xml:space="preserve"> года по 31.12.201</w:t>
      </w:r>
      <w:r w:rsidR="00BC125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  <w:r w:rsidR="007161F0">
        <w:rPr>
          <w:rFonts w:ascii="Times New Roman" w:hAnsi="Times New Roman" w:cs="Times New Roman"/>
          <w:sz w:val="28"/>
          <w:szCs w:val="28"/>
        </w:rPr>
        <w:t xml:space="preserve">Срок проведения проверки с </w:t>
      </w:r>
      <w:r w:rsidR="00BC1254">
        <w:rPr>
          <w:rFonts w:ascii="Times New Roman" w:hAnsi="Times New Roman" w:cs="Times New Roman"/>
          <w:sz w:val="28"/>
          <w:szCs w:val="28"/>
        </w:rPr>
        <w:t>10</w:t>
      </w:r>
      <w:r w:rsidR="009B7F12">
        <w:rPr>
          <w:rFonts w:ascii="Times New Roman" w:hAnsi="Times New Roman" w:cs="Times New Roman"/>
          <w:sz w:val="28"/>
          <w:szCs w:val="28"/>
        </w:rPr>
        <w:t>.0</w:t>
      </w:r>
      <w:r w:rsidR="00BC1254">
        <w:rPr>
          <w:rFonts w:ascii="Times New Roman" w:hAnsi="Times New Roman" w:cs="Times New Roman"/>
          <w:sz w:val="28"/>
          <w:szCs w:val="28"/>
        </w:rPr>
        <w:t>5</w:t>
      </w:r>
      <w:r w:rsidR="009B7F12">
        <w:rPr>
          <w:rFonts w:ascii="Times New Roman" w:hAnsi="Times New Roman" w:cs="Times New Roman"/>
          <w:sz w:val="28"/>
          <w:szCs w:val="28"/>
        </w:rPr>
        <w:t>.201</w:t>
      </w:r>
      <w:r w:rsidR="00BC1254">
        <w:rPr>
          <w:rFonts w:ascii="Times New Roman" w:hAnsi="Times New Roman" w:cs="Times New Roman"/>
          <w:sz w:val="28"/>
          <w:szCs w:val="28"/>
        </w:rPr>
        <w:t>8</w:t>
      </w:r>
      <w:r w:rsidR="009B7F12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BC1254">
        <w:rPr>
          <w:rFonts w:ascii="Times New Roman" w:hAnsi="Times New Roman" w:cs="Times New Roman"/>
          <w:sz w:val="28"/>
          <w:szCs w:val="28"/>
        </w:rPr>
        <w:t>31</w:t>
      </w:r>
      <w:r w:rsidR="009B7F12">
        <w:rPr>
          <w:rFonts w:ascii="Times New Roman" w:hAnsi="Times New Roman" w:cs="Times New Roman"/>
          <w:sz w:val="28"/>
          <w:szCs w:val="28"/>
        </w:rPr>
        <w:t>.0</w:t>
      </w:r>
      <w:r w:rsidR="00BC1254">
        <w:rPr>
          <w:rFonts w:ascii="Times New Roman" w:hAnsi="Times New Roman" w:cs="Times New Roman"/>
          <w:sz w:val="28"/>
          <w:szCs w:val="28"/>
        </w:rPr>
        <w:t>5</w:t>
      </w:r>
      <w:r w:rsidR="009B7F12">
        <w:rPr>
          <w:rFonts w:ascii="Times New Roman" w:hAnsi="Times New Roman" w:cs="Times New Roman"/>
          <w:sz w:val="28"/>
          <w:szCs w:val="28"/>
        </w:rPr>
        <w:t>.201</w:t>
      </w:r>
      <w:r w:rsidR="00BC1254">
        <w:rPr>
          <w:rFonts w:ascii="Times New Roman" w:hAnsi="Times New Roman" w:cs="Times New Roman"/>
          <w:sz w:val="28"/>
          <w:szCs w:val="28"/>
        </w:rPr>
        <w:t>8</w:t>
      </w:r>
      <w:r w:rsidR="007161F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D03B9" w:rsidRPr="005E04AD" w:rsidRDefault="00710706" w:rsidP="00EB0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проверки установлено:</w:t>
      </w:r>
      <w:r w:rsidR="00DD03B9">
        <w:rPr>
          <w:rFonts w:ascii="Times New Roman" w:hAnsi="Times New Roman" w:cs="Times New Roman"/>
          <w:sz w:val="28"/>
          <w:szCs w:val="28"/>
        </w:rPr>
        <w:t xml:space="preserve"> </w:t>
      </w:r>
      <w:r w:rsidR="00734439">
        <w:rPr>
          <w:rFonts w:ascii="Times New Roman" w:eastAsia="Times New Roman" w:hAnsi="Times New Roman" w:cs="Times New Roman"/>
          <w:sz w:val="28"/>
          <w:szCs w:val="28"/>
        </w:rPr>
        <w:t>За 201</w:t>
      </w:r>
      <w:r w:rsidR="00BC1254">
        <w:rPr>
          <w:rFonts w:ascii="Times New Roman" w:eastAsia="Times New Roman" w:hAnsi="Times New Roman" w:cs="Times New Roman"/>
          <w:sz w:val="28"/>
          <w:szCs w:val="28"/>
        </w:rPr>
        <w:t>7</w:t>
      </w:r>
      <w:r w:rsidR="00DD03B9" w:rsidRPr="005E04AD">
        <w:rPr>
          <w:rFonts w:ascii="Times New Roman" w:eastAsia="Times New Roman" w:hAnsi="Times New Roman" w:cs="Times New Roman"/>
          <w:sz w:val="28"/>
          <w:szCs w:val="28"/>
        </w:rPr>
        <w:t xml:space="preserve"> год в целом расходы исполнены в сумме</w:t>
      </w:r>
      <w:r w:rsidR="0073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1254">
        <w:rPr>
          <w:rFonts w:ascii="Times New Roman" w:eastAsia="Times New Roman" w:hAnsi="Times New Roman" w:cs="Times New Roman"/>
          <w:sz w:val="28"/>
          <w:szCs w:val="28"/>
        </w:rPr>
        <w:t>4373243,81</w:t>
      </w:r>
      <w:r w:rsidR="0073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03B9" w:rsidRPr="005E04AD">
        <w:rPr>
          <w:rFonts w:ascii="Times New Roman" w:eastAsia="Times New Roman" w:hAnsi="Times New Roman" w:cs="Times New Roman"/>
          <w:sz w:val="28"/>
          <w:szCs w:val="28"/>
        </w:rPr>
        <w:t>руб., что в пределах утвержденных бюджетных назначений</w:t>
      </w:r>
      <w:r w:rsidR="0073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1254">
        <w:rPr>
          <w:rFonts w:ascii="Times New Roman" w:eastAsia="Times New Roman" w:hAnsi="Times New Roman" w:cs="Times New Roman"/>
          <w:sz w:val="28"/>
          <w:szCs w:val="28"/>
        </w:rPr>
        <w:t>4449042,21</w:t>
      </w:r>
      <w:r w:rsidR="0073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03B9" w:rsidRPr="005E04AD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DD03B9" w:rsidRPr="003A38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03B9" w:rsidRPr="005E04AD">
        <w:rPr>
          <w:rFonts w:ascii="Times New Roman" w:eastAsia="Times New Roman" w:hAnsi="Times New Roman" w:cs="Times New Roman"/>
          <w:sz w:val="28"/>
          <w:szCs w:val="28"/>
        </w:rPr>
        <w:t>Перерасхода по кодам бюджетной классификации расходов от утвержденных бюджетных назначений не установлено.</w:t>
      </w:r>
    </w:p>
    <w:p w:rsidR="00C0012D" w:rsidRDefault="00DD03B9" w:rsidP="00EB0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4AD">
        <w:rPr>
          <w:rFonts w:ascii="Times New Roman" w:eastAsia="Times New Roman" w:hAnsi="Times New Roman" w:cs="Times New Roman"/>
          <w:sz w:val="28"/>
          <w:szCs w:val="28"/>
        </w:rPr>
        <w:t>Проверкой правильности отнесения расходов на соответствующие коды бюджетной классификации нарушений не установлено</w:t>
      </w:r>
      <w:r w:rsidR="00007B47">
        <w:rPr>
          <w:rFonts w:ascii="Times New Roman" w:eastAsia="Times New Roman" w:hAnsi="Times New Roman" w:cs="Times New Roman"/>
          <w:sz w:val="28"/>
          <w:szCs w:val="28"/>
        </w:rPr>
        <w:t>.</w:t>
      </w:r>
      <w:r w:rsidR="00C0012D" w:rsidRPr="00C00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012D">
        <w:rPr>
          <w:rFonts w:ascii="Times New Roman" w:eastAsia="Times New Roman" w:hAnsi="Times New Roman" w:cs="Times New Roman"/>
          <w:sz w:val="28"/>
          <w:szCs w:val="28"/>
        </w:rPr>
        <w:t xml:space="preserve">По изученным в ходе проверки вопросам, недостатков и нарушений не установлено. </w:t>
      </w:r>
    </w:p>
    <w:p w:rsidR="00EB04EB" w:rsidRDefault="00EB04EB" w:rsidP="00EB0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4AD">
        <w:rPr>
          <w:rFonts w:ascii="Times New Roman" w:eastAsia="Times New Roman" w:hAnsi="Times New Roman" w:cs="Times New Roman"/>
          <w:sz w:val="28"/>
          <w:szCs w:val="28"/>
        </w:rPr>
        <w:t>Проверкой расчетов с  внебюджетными фондами по  состоянию на  01.01.201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E04AD">
        <w:rPr>
          <w:rFonts w:ascii="Times New Roman" w:eastAsia="Times New Roman" w:hAnsi="Times New Roman" w:cs="Times New Roman"/>
          <w:sz w:val="28"/>
          <w:szCs w:val="28"/>
        </w:rPr>
        <w:t>г. 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: на обязательное социальное страхование на случай временной нетрудоспособности и в связи с материнством образовалась переплата – 10831,92 руб.,</w:t>
      </w:r>
    </w:p>
    <w:p w:rsidR="00EB04EB" w:rsidRPr="00E257F2" w:rsidRDefault="00EB04EB" w:rsidP="00EB0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7F2">
        <w:rPr>
          <w:rFonts w:ascii="Times New Roman" w:eastAsia="Times New Roman" w:hAnsi="Times New Roman" w:cs="Times New Roman"/>
          <w:sz w:val="28"/>
          <w:szCs w:val="28"/>
        </w:rPr>
        <w:t>В соответствии со ст. 34 Бюджетного Кодекса РФ было допущено неэффективное использование бюджетных сре</w:t>
      </w:r>
      <w:proofErr w:type="gramStart"/>
      <w:r w:rsidRPr="00E257F2">
        <w:rPr>
          <w:rFonts w:ascii="Times New Roman" w:eastAsia="Times New Roman" w:hAnsi="Times New Roman" w:cs="Times New Roman"/>
          <w:sz w:val="28"/>
          <w:szCs w:val="28"/>
        </w:rPr>
        <w:t>дств в с</w:t>
      </w:r>
      <w:proofErr w:type="gramEnd"/>
      <w:r w:rsidRPr="00E257F2">
        <w:rPr>
          <w:rFonts w:ascii="Times New Roman" w:eastAsia="Times New Roman" w:hAnsi="Times New Roman" w:cs="Times New Roman"/>
          <w:sz w:val="28"/>
          <w:szCs w:val="28"/>
        </w:rPr>
        <w:t>умме 10831,92 руб.</w:t>
      </w:r>
    </w:p>
    <w:p w:rsidR="0094519E" w:rsidRDefault="00C0012D" w:rsidP="00EB0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Ведение бюджетного учета осуществляется в соответствии с методологией и стандартами, установленными   Федеральным Законом</w:t>
      </w:r>
      <w:r w:rsidRPr="005E04AD">
        <w:rPr>
          <w:rFonts w:ascii="Times New Roman" w:eastAsia="Times New Roman" w:hAnsi="Times New Roman" w:cs="Times New Roman"/>
          <w:sz w:val="28"/>
          <w:szCs w:val="28"/>
        </w:rPr>
        <w:t xml:space="preserve"> «О бухгалтерском учете» о</w:t>
      </w:r>
      <w:r>
        <w:rPr>
          <w:rFonts w:ascii="Times New Roman" w:eastAsia="Times New Roman" w:hAnsi="Times New Roman" w:cs="Times New Roman"/>
          <w:sz w:val="28"/>
          <w:szCs w:val="28"/>
        </w:rPr>
        <w:t>т 06.12.2011г. № 402-ФЗ, Приказом</w:t>
      </w:r>
      <w:r w:rsidRPr="005E04AD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плана счетов бюджетного учета и инструкции по его применению» о</w:t>
      </w:r>
      <w:r>
        <w:rPr>
          <w:rFonts w:ascii="Times New Roman" w:eastAsia="Times New Roman" w:hAnsi="Times New Roman" w:cs="Times New Roman"/>
          <w:sz w:val="28"/>
          <w:szCs w:val="28"/>
        </w:rPr>
        <w:t>т 06.12.2010г. № 162н, Положением</w:t>
      </w:r>
      <w:r w:rsidRPr="005E04AD">
        <w:rPr>
          <w:rFonts w:ascii="Times New Roman" w:eastAsia="Times New Roman" w:hAnsi="Times New Roman" w:cs="Times New Roman"/>
          <w:sz w:val="28"/>
          <w:szCs w:val="28"/>
        </w:rPr>
        <w:t xml:space="preserve"> о реализации учетной полити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5E04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04EB" w:rsidRDefault="00EB04EB" w:rsidP="00EB04E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4EB" w:rsidRDefault="00EB04EB" w:rsidP="00EB04E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6C53" w:rsidRDefault="00677E45" w:rsidP="00EB04E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специалист-эксперт по</w:t>
      </w:r>
    </w:p>
    <w:p w:rsidR="00677E45" w:rsidRDefault="00677E45" w:rsidP="00EB04E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внутреннему контролю Администрации                                             О.И.Извекова</w:t>
      </w:r>
    </w:p>
    <w:p w:rsidR="00677E45" w:rsidRPr="00DB6C53" w:rsidRDefault="00677E45" w:rsidP="00EB04E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Щигровского района</w:t>
      </w:r>
    </w:p>
    <w:sectPr w:rsidR="00677E45" w:rsidRPr="00DB6C53" w:rsidSect="00DB6C5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E4FDC"/>
    <w:multiLevelType w:val="hybridMultilevel"/>
    <w:tmpl w:val="78E66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17702"/>
    <w:multiLevelType w:val="hybridMultilevel"/>
    <w:tmpl w:val="EC6C90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441A2"/>
    <w:multiLevelType w:val="hybridMultilevel"/>
    <w:tmpl w:val="18D0516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6C53"/>
    <w:rsid w:val="00007B47"/>
    <w:rsid w:val="00065155"/>
    <w:rsid w:val="0008227A"/>
    <w:rsid w:val="001E054C"/>
    <w:rsid w:val="00297DA4"/>
    <w:rsid w:val="00601DA7"/>
    <w:rsid w:val="00677E45"/>
    <w:rsid w:val="00694315"/>
    <w:rsid w:val="00710706"/>
    <w:rsid w:val="007161F0"/>
    <w:rsid w:val="00734439"/>
    <w:rsid w:val="00773E11"/>
    <w:rsid w:val="00870A88"/>
    <w:rsid w:val="00905321"/>
    <w:rsid w:val="0094519E"/>
    <w:rsid w:val="009B7F12"/>
    <w:rsid w:val="009C7DAF"/>
    <w:rsid w:val="00BC1254"/>
    <w:rsid w:val="00C0012D"/>
    <w:rsid w:val="00DB4C6B"/>
    <w:rsid w:val="00DB6C53"/>
    <w:rsid w:val="00DD008F"/>
    <w:rsid w:val="00DD03B9"/>
    <w:rsid w:val="00E5546C"/>
    <w:rsid w:val="00EB0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70A8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Ramzan</dc:creator>
  <cp:keywords/>
  <dc:description/>
  <cp:lastModifiedBy>Ramzan</cp:lastModifiedBy>
  <cp:revision>18</cp:revision>
  <dcterms:created xsi:type="dcterms:W3CDTF">2015-03-17T04:06:00Z</dcterms:created>
  <dcterms:modified xsi:type="dcterms:W3CDTF">2018-12-24T07:30:00Z</dcterms:modified>
</cp:coreProperties>
</file>