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4E" w:rsidRDefault="00CD104E" w:rsidP="00CD104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051BD38" wp14:editId="0AD510D9">
            <wp:extent cx="1362075" cy="129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04E" w:rsidRDefault="00CD104E" w:rsidP="00CD104E">
      <w:pPr>
        <w:jc w:val="center"/>
        <w:rPr>
          <w:sz w:val="44"/>
          <w:szCs w:val="44"/>
        </w:rPr>
      </w:pPr>
      <w:r>
        <w:rPr>
          <w:sz w:val="44"/>
          <w:szCs w:val="44"/>
        </w:rPr>
        <w:t>АДМИНИСТРАЦИЯ</w:t>
      </w:r>
    </w:p>
    <w:p w:rsidR="00CD104E" w:rsidRDefault="00CD104E" w:rsidP="00CD104E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CD104E" w:rsidRDefault="00CD104E" w:rsidP="00CD104E">
      <w:pPr>
        <w:jc w:val="center"/>
      </w:pPr>
    </w:p>
    <w:p w:rsidR="00CD104E" w:rsidRDefault="00CD104E" w:rsidP="00CD104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CB3219">
        <w:rPr>
          <w:b/>
          <w:sz w:val="44"/>
          <w:szCs w:val="44"/>
        </w:rPr>
        <w:t>П</w:t>
      </w:r>
      <w:proofErr w:type="gramEnd"/>
      <w:r w:rsidR="00CB3219">
        <w:rPr>
          <w:b/>
          <w:sz w:val="44"/>
          <w:szCs w:val="44"/>
        </w:rPr>
        <w:t xml:space="preserve"> О С Т А Н О В Л Е Н И Е</w:t>
      </w:r>
      <w:r>
        <w:rPr>
          <w:b/>
          <w:sz w:val="44"/>
          <w:szCs w:val="44"/>
        </w:rPr>
        <w:t xml:space="preserve"> </w:t>
      </w:r>
    </w:p>
    <w:p w:rsidR="00CD104E" w:rsidRDefault="00CD104E" w:rsidP="00CD104E">
      <w:pPr>
        <w:rPr>
          <w:b/>
        </w:rPr>
      </w:pPr>
    </w:p>
    <w:p w:rsidR="00575D83" w:rsidRDefault="00432B37" w:rsidP="00CD10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5E34B0">
        <w:rPr>
          <w:color w:val="000000"/>
          <w:sz w:val="28"/>
          <w:szCs w:val="28"/>
        </w:rPr>
        <w:t>1</w:t>
      </w:r>
      <w:r w:rsidR="00CE0182">
        <w:rPr>
          <w:color w:val="000000"/>
          <w:sz w:val="28"/>
          <w:szCs w:val="28"/>
        </w:rPr>
        <w:t>8</w:t>
      </w:r>
      <w:r w:rsidR="00CD104E" w:rsidRPr="00CD104E">
        <w:rPr>
          <w:color w:val="000000"/>
          <w:sz w:val="28"/>
          <w:szCs w:val="28"/>
        </w:rPr>
        <w:t xml:space="preserve">» </w:t>
      </w:r>
      <w:r w:rsidR="005E34B0">
        <w:rPr>
          <w:color w:val="000000"/>
          <w:sz w:val="28"/>
          <w:szCs w:val="28"/>
        </w:rPr>
        <w:t>ноя</w:t>
      </w:r>
      <w:r w:rsidR="00F205EC">
        <w:rPr>
          <w:color w:val="000000"/>
          <w:sz w:val="28"/>
          <w:szCs w:val="28"/>
        </w:rPr>
        <w:t>бря</w:t>
      </w:r>
      <w:r w:rsidR="00CD104E" w:rsidRPr="00CD104E">
        <w:rPr>
          <w:color w:val="000000"/>
          <w:sz w:val="28"/>
          <w:szCs w:val="28"/>
        </w:rPr>
        <w:t xml:space="preserve">  20</w:t>
      </w:r>
      <w:r w:rsidR="00CD104E" w:rsidRPr="00CD104E">
        <w:rPr>
          <w:color w:val="000000"/>
          <w:sz w:val="28"/>
          <w:szCs w:val="28"/>
          <w:u w:val="single"/>
        </w:rPr>
        <w:t>1</w:t>
      </w:r>
      <w:r w:rsidR="005E34B0">
        <w:rPr>
          <w:color w:val="000000"/>
          <w:sz w:val="28"/>
          <w:szCs w:val="28"/>
          <w:u w:val="single"/>
        </w:rPr>
        <w:t>9</w:t>
      </w:r>
      <w:r w:rsidR="00CD104E" w:rsidRPr="00CD104E">
        <w:rPr>
          <w:color w:val="000000"/>
          <w:sz w:val="28"/>
          <w:szCs w:val="28"/>
        </w:rPr>
        <w:t>г.  №</w:t>
      </w:r>
      <w:r w:rsidR="00CB3219">
        <w:rPr>
          <w:color w:val="000000"/>
          <w:sz w:val="28"/>
          <w:szCs w:val="28"/>
        </w:rPr>
        <w:t xml:space="preserve"> </w:t>
      </w:r>
      <w:r w:rsidR="00CE0182">
        <w:rPr>
          <w:color w:val="000000"/>
          <w:sz w:val="28"/>
          <w:szCs w:val="28"/>
        </w:rPr>
        <w:t>446</w:t>
      </w:r>
      <w:r>
        <w:rPr>
          <w:color w:val="000000"/>
          <w:sz w:val="28"/>
          <w:szCs w:val="28"/>
        </w:rPr>
        <w:t xml:space="preserve"> </w:t>
      </w:r>
      <w:r w:rsidR="00CD104E" w:rsidRPr="00CD104E">
        <w:rPr>
          <w:color w:val="000000"/>
          <w:sz w:val="28"/>
          <w:szCs w:val="28"/>
        </w:rPr>
        <w:t xml:space="preserve"> </w:t>
      </w:r>
    </w:p>
    <w:p w:rsidR="006C0747" w:rsidRDefault="006C0747" w:rsidP="006C0747">
      <w:pPr>
        <w:rPr>
          <w:color w:val="000000"/>
          <w:sz w:val="28"/>
          <w:szCs w:val="28"/>
        </w:rPr>
      </w:pPr>
    </w:p>
    <w:p w:rsidR="00CE0182" w:rsidRDefault="00CE0182" w:rsidP="006C0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6C0747" w:rsidRPr="006C0747">
        <w:rPr>
          <w:color w:val="000000"/>
          <w:sz w:val="28"/>
          <w:szCs w:val="28"/>
        </w:rPr>
        <w:t xml:space="preserve"> комиссии</w:t>
      </w:r>
      <w:r>
        <w:rPr>
          <w:color w:val="000000"/>
          <w:sz w:val="28"/>
          <w:szCs w:val="28"/>
        </w:rPr>
        <w:t xml:space="preserve"> </w:t>
      </w:r>
      <w:r w:rsidR="006C0747" w:rsidRPr="006C0747">
        <w:rPr>
          <w:color w:val="000000"/>
          <w:sz w:val="28"/>
          <w:szCs w:val="28"/>
        </w:rPr>
        <w:t xml:space="preserve">по повышению </w:t>
      </w:r>
    </w:p>
    <w:p w:rsidR="00CE0182" w:rsidRDefault="006C0747" w:rsidP="006C0747">
      <w:pPr>
        <w:rPr>
          <w:color w:val="000000"/>
          <w:sz w:val="28"/>
          <w:szCs w:val="28"/>
        </w:rPr>
      </w:pPr>
      <w:r w:rsidRPr="006C0747">
        <w:rPr>
          <w:color w:val="000000"/>
          <w:sz w:val="28"/>
          <w:szCs w:val="28"/>
        </w:rPr>
        <w:t>устойчивости</w:t>
      </w:r>
      <w:r w:rsidR="00CE0182">
        <w:rPr>
          <w:color w:val="000000"/>
          <w:sz w:val="28"/>
          <w:szCs w:val="28"/>
        </w:rPr>
        <w:t xml:space="preserve"> </w:t>
      </w:r>
      <w:r w:rsidRPr="006C0747">
        <w:rPr>
          <w:color w:val="000000"/>
          <w:sz w:val="28"/>
          <w:szCs w:val="28"/>
        </w:rPr>
        <w:t xml:space="preserve">функционирования </w:t>
      </w:r>
    </w:p>
    <w:p w:rsidR="00575D83" w:rsidRPr="00575D83" w:rsidRDefault="006C0747" w:rsidP="00575D83">
      <w:pPr>
        <w:rPr>
          <w:rFonts w:eastAsiaTheme="minorHAnsi"/>
          <w:sz w:val="28"/>
          <w:szCs w:val="28"/>
          <w:lang w:eastAsia="en-US"/>
        </w:rPr>
      </w:pPr>
      <w:r w:rsidRPr="006C0747">
        <w:rPr>
          <w:color w:val="000000"/>
          <w:sz w:val="28"/>
          <w:szCs w:val="28"/>
        </w:rPr>
        <w:t xml:space="preserve">экономики </w:t>
      </w:r>
      <w:r w:rsidR="00CE0182">
        <w:rPr>
          <w:color w:val="000000"/>
          <w:sz w:val="28"/>
          <w:szCs w:val="28"/>
        </w:rPr>
        <w:t xml:space="preserve"> </w:t>
      </w:r>
      <w:r w:rsidR="00575D83" w:rsidRPr="00575D83">
        <w:rPr>
          <w:rFonts w:eastAsiaTheme="minorHAnsi"/>
          <w:sz w:val="28"/>
          <w:szCs w:val="28"/>
          <w:lang w:eastAsia="en-US"/>
        </w:rPr>
        <w:t>Щигровско</w:t>
      </w:r>
      <w:r w:rsidR="00F205EC">
        <w:rPr>
          <w:rFonts w:eastAsiaTheme="minorHAnsi"/>
          <w:sz w:val="28"/>
          <w:szCs w:val="28"/>
          <w:lang w:eastAsia="en-US"/>
        </w:rPr>
        <w:t>го  района</w:t>
      </w:r>
    </w:p>
    <w:p w:rsidR="00575D83" w:rsidRPr="00575D83" w:rsidRDefault="00CE0182" w:rsidP="00575D8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Курской области</w:t>
      </w:r>
    </w:p>
    <w:p w:rsidR="00F205EC" w:rsidRDefault="00575D83" w:rsidP="00793F62">
      <w:pPr>
        <w:jc w:val="both"/>
        <w:rPr>
          <w:rFonts w:eastAsiaTheme="minorHAnsi"/>
          <w:sz w:val="28"/>
          <w:szCs w:val="28"/>
          <w:lang w:eastAsia="en-US"/>
        </w:rPr>
      </w:pPr>
      <w:r w:rsidRPr="00575D83">
        <w:rPr>
          <w:rFonts w:eastAsiaTheme="minorHAnsi"/>
          <w:sz w:val="28"/>
          <w:szCs w:val="28"/>
          <w:lang w:eastAsia="en-US"/>
        </w:rPr>
        <w:tab/>
      </w:r>
    </w:p>
    <w:p w:rsidR="006C0747" w:rsidRPr="006C0747" w:rsidRDefault="00636AD3" w:rsidP="006C07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proofErr w:type="gramStart"/>
      <w:r w:rsidR="006C0747" w:rsidRPr="006C0747">
        <w:rPr>
          <w:rFonts w:eastAsiaTheme="minorHAnsi"/>
          <w:sz w:val="28"/>
          <w:szCs w:val="28"/>
          <w:lang w:eastAsia="en-US"/>
        </w:rPr>
        <w:t>В соответствии с Федеральными Законами от 12 февраля 1998 г. № 28 -ФЗ  «О гражданской обороне»,</w:t>
      </w:r>
      <w:r w:rsidR="00933B1C" w:rsidRPr="00933B1C">
        <w:t xml:space="preserve"> </w:t>
      </w:r>
      <w:r w:rsidR="00933B1C" w:rsidRPr="00933B1C">
        <w:rPr>
          <w:rFonts w:eastAsiaTheme="minorHAnsi"/>
          <w:sz w:val="28"/>
          <w:szCs w:val="28"/>
          <w:lang w:eastAsia="en-US"/>
        </w:rPr>
        <w:t>(в ред. Федеральных законов от 01.05.2019 N 84-ФЗ)</w:t>
      </w:r>
      <w:r w:rsidR="00933B1C">
        <w:rPr>
          <w:rFonts w:eastAsiaTheme="minorHAnsi"/>
          <w:sz w:val="28"/>
          <w:szCs w:val="28"/>
          <w:lang w:eastAsia="en-US"/>
        </w:rPr>
        <w:t>,</w:t>
      </w:r>
      <w:r w:rsidR="006C0747" w:rsidRPr="006C0747">
        <w:rPr>
          <w:rFonts w:eastAsiaTheme="minorHAnsi"/>
          <w:sz w:val="28"/>
          <w:szCs w:val="28"/>
          <w:lang w:eastAsia="en-US"/>
        </w:rPr>
        <w:t xml:space="preserve"> от 21 декабря 1994 г. № 68- ФЗ «О защите населения и территорий от чрезвычайных ситуаций природного и техногенного характера», </w:t>
      </w:r>
      <w:r w:rsidR="00CE0182">
        <w:rPr>
          <w:rFonts w:eastAsiaTheme="minorHAnsi"/>
          <w:sz w:val="28"/>
          <w:szCs w:val="28"/>
          <w:lang w:eastAsia="en-US"/>
        </w:rPr>
        <w:t xml:space="preserve"> </w:t>
      </w:r>
      <w:r w:rsidR="006C0747" w:rsidRPr="006C0747">
        <w:rPr>
          <w:rFonts w:eastAsiaTheme="minorHAnsi"/>
          <w:sz w:val="28"/>
          <w:szCs w:val="28"/>
          <w:lang w:eastAsia="en-US"/>
        </w:rPr>
        <w:t xml:space="preserve">в целях организации планирования и контроля за выполнением мероприятий по повышению устойчивости функционирования экономики </w:t>
      </w:r>
      <w:r w:rsidR="006C0747">
        <w:rPr>
          <w:rFonts w:eastAsiaTheme="minorHAnsi"/>
          <w:sz w:val="28"/>
          <w:szCs w:val="28"/>
          <w:lang w:eastAsia="en-US"/>
        </w:rPr>
        <w:t>Щигровского района</w:t>
      </w:r>
      <w:r w:rsidR="006C0747" w:rsidRPr="006C0747">
        <w:rPr>
          <w:rFonts w:eastAsiaTheme="minorHAnsi"/>
          <w:sz w:val="28"/>
          <w:szCs w:val="28"/>
          <w:lang w:eastAsia="en-US"/>
        </w:rPr>
        <w:t xml:space="preserve">, Администрация </w:t>
      </w:r>
      <w:r w:rsidR="006C0747">
        <w:rPr>
          <w:rFonts w:eastAsiaTheme="minorHAnsi"/>
          <w:sz w:val="28"/>
          <w:szCs w:val="28"/>
          <w:lang w:eastAsia="en-US"/>
        </w:rPr>
        <w:t>Щигровского</w:t>
      </w:r>
      <w:proofErr w:type="gramEnd"/>
      <w:r w:rsidR="006C0747" w:rsidRPr="006C0747">
        <w:rPr>
          <w:rFonts w:eastAsiaTheme="minorHAnsi"/>
          <w:sz w:val="28"/>
          <w:szCs w:val="28"/>
          <w:lang w:eastAsia="en-US"/>
        </w:rPr>
        <w:t xml:space="preserve"> района </w:t>
      </w:r>
      <w:r w:rsidR="006C0747">
        <w:rPr>
          <w:rFonts w:eastAsiaTheme="minorHAnsi"/>
          <w:sz w:val="28"/>
          <w:szCs w:val="28"/>
          <w:lang w:eastAsia="en-US"/>
        </w:rPr>
        <w:t>ПОСТАНОВЛЯЕТ</w:t>
      </w:r>
      <w:r w:rsidR="006C0747" w:rsidRPr="006C0747">
        <w:rPr>
          <w:rFonts w:eastAsiaTheme="minorHAnsi"/>
          <w:sz w:val="28"/>
          <w:szCs w:val="28"/>
          <w:lang w:eastAsia="en-US"/>
        </w:rPr>
        <w:t>:</w:t>
      </w:r>
    </w:p>
    <w:p w:rsidR="006C0747" w:rsidRPr="006C0747" w:rsidRDefault="006C0747" w:rsidP="006C07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Pr="006C0747">
        <w:rPr>
          <w:rFonts w:eastAsiaTheme="minorHAnsi"/>
          <w:sz w:val="28"/>
          <w:szCs w:val="28"/>
          <w:lang w:eastAsia="en-US"/>
        </w:rPr>
        <w:t xml:space="preserve">Утвердить Положение о комиссии по повышению устойчивости функционирования экономики </w:t>
      </w:r>
      <w:r>
        <w:rPr>
          <w:rFonts w:eastAsiaTheme="minorHAnsi"/>
          <w:sz w:val="28"/>
          <w:szCs w:val="28"/>
          <w:lang w:eastAsia="en-US"/>
        </w:rPr>
        <w:t>Щигро</w:t>
      </w:r>
      <w:r w:rsidRPr="006C0747">
        <w:rPr>
          <w:rFonts w:eastAsiaTheme="minorHAnsi"/>
          <w:sz w:val="28"/>
          <w:szCs w:val="28"/>
          <w:lang w:eastAsia="en-US"/>
        </w:rPr>
        <w:t>вского района (Приложение №1).</w:t>
      </w:r>
    </w:p>
    <w:p w:rsidR="006C0747" w:rsidRPr="006C0747" w:rsidRDefault="006C0747" w:rsidP="006C07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6C0747">
        <w:rPr>
          <w:rFonts w:eastAsiaTheme="minorHAnsi"/>
          <w:sz w:val="28"/>
          <w:szCs w:val="28"/>
          <w:lang w:eastAsia="en-US"/>
        </w:rPr>
        <w:t>2.Утвердить  состав комиссии</w:t>
      </w:r>
      <w:r w:rsidR="007F2136">
        <w:rPr>
          <w:rFonts w:eastAsiaTheme="minorHAnsi"/>
          <w:sz w:val="28"/>
          <w:szCs w:val="28"/>
          <w:lang w:eastAsia="en-US"/>
        </w:rPr>
        <w:t xml:space="preserve"> и подкомиссий</w:t>
      </w:r>
      <w:r w:rsidRPr="006C0747">
        <w:rPr>
          <w:rFonts w:eastAsiaTheme="minorHAnsi"/>
          <w:sz w:val="28"/>
          <w:szCs w:val="28"/>
          <w:lang w:eastAsia="en-US"/>
        </w:rPr>
        <w:t xml:space="preserve"> по повышению устойчивости функционирования экономики </w:t>
      </w:r>
      <w:r>
        <w:rPr>
          <w:rFonts w:eastAsiaTheme="minorHAnsi"/>
          <w:sz w:val="28"/>
          <w:szCs w:val="28"/>
          <w:lang w:eastAsia="en-US"/>
        </w:rPr>
        <w:t>Щигро</w:t>
      </w:r>
      <w:r w:rsidR="007F2136">
        <w:rPr>
          <w:rFonts w:eastAsiaTheme="minorHAnsi"/>
          <w:sz w:val="28"/>
          <w:szCs w:val="28"/>
          <w:lang w:eastAsia="en-US"/>
        </w:rPr>
        <w:t>вского района (Приложения</w:t>
      </w:r>
      <w:r w:rsidRPr="006C0747">
        <w:rPr>
          <w:rFonts w:eastAsiaTheme="minorHAnsi"/>
          <w:sz w:val="28"/>
          <w:szCs w:val="28"/>
          <w:lang w:eastAsia="en-US"/>
        </w:rPr>
        <w:t xml:space="preserve"> №2</w:t>
      </w:r>
      <w:r w:rsidR="007F2136">
        <w:rPr>
          <w:rFonts w:eastAsiaTheme="minorHAnsi"/>
          <w:sz w:val="28"/>
          <w:szCs w:val="28"/>
          <w:lang w:eastAsia="en-US"/>
        </w:rPr>
        <w:t>, №3</w:t>
      </w:r>
      <w:r w:rsidRPr="006C0747">
        <w:rPr>
          <w:rFonts w:eastAsiaTheme="minorHAnsi"/>
          <w:sz w:val="28"/>
          <w:szCs w:val="28"/>
          <w:lang w:eastAsia="en-US"/>
        </w:rPr>
        <w:t>)</w:t>
      </w:r>
    </w:p>
    <w:p w:rsidR="006C0747" w:rsidRPr="006C0747" w:rsidRDefault="006C0747" w:rsidP="006C07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3.</w:t>
      </w:r>
      <w:r w:rsidR="00CE0182">
        <w:rPr>
          <w:rFonts w:eastAsiaTheme="minorHAnsi"/>
          <w:sz w:val="28"/>
          <w:szCs w:val="28"/>
          <w:lang w:eastAsia="en-US"/>
        </w:rPr>
        <w:t xml:space="preserve"> </w:t>
      </w:r>
      <w:r w:rsidRPr="006C0747">
        <w:rPr>
          <w:rFonts w:eastAsiaTheme="minorHAnsi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Щигров</w:t>
      </w:r>
      <w:r w:rsidRPr="006C0747">
        <w:rPr>
          <w:rFonts w:eastAsiaTheme="minorHAnsi"/>
          <w:sz w:val="28"/>
          <w:szCs w:val="28"/>
          <w:lang w:eastAsia="en-US"/>
        </w:rPr>
        <w:t xml:space="preserve">ского района от </w:t>
      </w:r>
      <w:r w:rsidR="00933B1C">
        <w:rPr>
          <w:rFonts w:eastAsiaTheme="minorHAnsi"/>
          <w:sz w:val="28"/>
          <w:szCs w:val="28"/>
          <w:lang w:eastAsia="en-US"/>
        </w:rPr>
        <w:t>09</w:t>
      </w:r>
      <w:r w:rsidRPr="006C0747">
        <w:rPr>
          <w:rFonts w:eastAsiaTheme="minorHAnsi"/>
          <w:sz w:val="28"/>
          <w:szCs w:val="28"/>
          <w:lang w:eastAsia="en-US"/>
        </w:rPr>
        <w:t>.</w:t>
      </w:r>
      <w:r w:rsidR="00933B1C">
        <w:rPr>
          <w:rFonts w:eastAsiaTheme="minorHAnsi"/>
          <w:sz w:val="28"/>
          <w:szCs w:val="28"/>
          <w:lang w:eastAsia="en-US"/>
        </w:rPr>
        <w:t>09</w:t>
      </w:r>
      <w:r w:rsidRPr="006C0747">
        <w:rPr>
          <w:rFonts w:eastAsiaTheme="minorHAnsi"/>
          <w:sz w:val="28"/>
          <w:szCs w:val="28"/>
          <w:lang w:eastAsia="en-US"/>
        </w:rPr>
        <w:t>.20</w:t>
      </w:r>
      <w:r w:rsidR="00933B1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6</w:t>
      </w:r>
      <w:r w:rsidR="00933B1C">
        <w:rPr>
          <w:rFonts w:eastAsiaTheme="minorHAnsi"/>
          <w:sz w:val="28"/>
          <w:szCs w:val="28"/>
          <w:lang w:eastAsia="en-US"/>
        </w:rPr>
        <w:t xml:space="preserve"> №</w:t>
      </w:r>
      <w:r w:rsidRPr="006C0747">
        <w:rPr>
          <w:rFonts w:eastAsiaTheme="minorHAnsi"/>
          <w:sz w:val="28"/>
          <w:szCs w:val="28"/>
          <w:lang w:eastAsia="en-US"/>
        </w:rPr>
        <w:t xml:space="preserve"> </w:t>
      </w:r>
      <w:r w:rsidR="00933B1C">
        <w:rPr>
          <w:rFonts w:eastAsiaTheme="minorHAnsi"/>
          <w:sz w:val="28"/>
          <w:szCs w:val="28"/>
          <w:lang w:eastAsia="en-US"/>
        </w:rPr>
        <w:t>230</w:t>
      </w:r>
      <w:r w:rsidRPr="006C0747">
        <w:rPr>
          <w:rFonts w:eastAsiaTheme="minorHAnsi"/>
          <w:sz w:val="28"/>
          <w:szCs w:val="28"/>
          <w:lang w:eastAsia="en-US"/>
        </w:rPr>
        <w:t xml:space="preserve"> "О создании комиссии по повышению устойчивости функционирования  организаций, предприятий и учреждений </w:t>
      </w:r>
      <w:r>
        <w:rPr>
          <w:rFonts w:eastAsiaTheme="minorHAnsi"/>
          <w:sz w:val="28"/>
          <w:szCs w:val="28"/>
          <w:lang w:eastAsia="en-US"/>
        </w:rPr>
        <w:t>Щигровского</w:t>
      </w:r>
      <w:r w:rsidRPr="006C0747">
        <w:rPr>
          <w:rFonts w:eastAsiaTheme="minorHAnsi"/>
          <w:sz w:val="28"/>
          <w:szCs w:val="28"/>
          <w:lang w:eastAsia="en-US"/>
        </w:rPr>
        <w:t xml:space="preserve"> района в чрезвычайных ситуациях и военно</w:t>
      </w:r>
      <w:r>
        <w:rPr>
          <w:rFonts w:eastAsiaTheme="minorHAnsi"/>
          <w:sz w:val="28"/>
          <w:szCs w:val="28"/>
          <w:lang w:eastAsia="en-US"/>
        </w:rPr>
        <w:t>е</w:t>
      </w:r>
      <w:r w:rsidRPr="006C0747">
        <w:rPr>
          <w:rFonts w:eastAsiaTheme="minorHAnsi"/>
          <w:sz w:val="28"/>
          <w:szCs w:val="28"/>
          <w:lang w:eastAsia="en-US"/>
        </w:rPr>
        <w:t xml:space="preserve"> врем</w:t>
      </w:r>
      <w:r>
        <w:rPr>
          <w:rFonts w:eastAsiaTheme="minorHAnsi"/>
          <w:sz w:val="28"/>
          <w:szCs w:val="28"/>
          <w:lang w:eastAsia="en-US"/>
        </w:rPr>
        <w:t>я</w:t>
      </w:r>
      <w:r w:rsidRPr="006C0747">
        <w:rPr>
          <w:rFonts w:eastAsiaTheme="minorHAnsi"/>
          <w:sz w:val="28"/>
          <w:szCs w:val="28"/>
          <w:lang w:eastAsia="en-US"/>
        </w:rPr>
        <w:t>».</w:t>
      </w:r>
    </w:p>
    <w:p w:rsidR="006C0747" w:rsidRPr="006C0747" w:rsidRDefault="006C0747" w:rsidP="006C07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6C0747">
        <w:rPr>
          <w:rFonts w:eastAsiaTheme="minorHAnsi"/>
          <w:sz w:val="28"/>
          <w:szCs w:val="28"/>
          <w:lang w:eastAsia="en-US"/>
        </w:rPr>
        <w:t>4.</w:t>
      </w:r>
      <w:r w:rsidR="00CE018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C0747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C0747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eastAsiaTheme="minorHAnsi"/>
          <w:sz w:val="28"/>
          <w:szCs w:val="28"/>
          <w:lang w:eastAsia="en-US"/>
        </w:rPr>
        <w:t>Щигров</w:t>
      </w:r>
      <w:r w:rsidRPr="006C0747">
        <w:rPr>
          <w:rFonts w:eastAsiaTheme="minorHAnsi"/>
          <w:sz w:val="28"/>
          <w:szCs w:val="28"/>
          <w:lang w:eastAsia="en-US"/>
        </w:rPr>
        <w:t xml:space="preserve">ского района </w:t>
      </w:r>
      <w:proofErr w:type="spellStart"/>
      <w:r>
        <w:rPr>
          <w:rFonts w:eastAsiaTheme="minorHAnsi"/>
          <w:sz w:val="28"/>
          <w:szCs w:val="28"/>
          <w:lang w:eastAsia="en-US"/>
        </w:rPr>
        <w:t>Ю.В.Летошникова</w:t>
      </w:r>
      <w:proofErr w:type="spellEnd"/>
      <w:r w:rsidRPr="006C0747">
        <w:rPr>
          <w:rFonts w:eastAsiaTheme="minorHAnsi"/>
          <w:sz w:val="28"/>
          <w:szCs w:val="28"/>
          <w:lang w:eastAsia="en-US"/>
        </w:rPr>
        <w:t>.</w:t>
      </w:r>
    </w:p>
    <w:p w:rsidR="006C0747" w:rsidRDefault="006C0747" w:rsidP="006C07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6C0747">
        <w:rPr>
          <w:rFonts w:eastAsiaTheme="minorHAnsi"/>
          <w:sz w:val="28"/>
          <w:szCs w:val="28"/>
          <w:lang w:eastAsia="en-US"/>
        </w:rPr>
        <w:t>5. Постановление вступает в силу со дня его подписания.</w:t>
      </w:r>
    </w:p>
    <w:p w:rsidR="002C6773" w:rsidRDefault="00636AD3" w:rsidP="006C07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0A0254" w:rsidRDefault="000A0254" w:rsidP="00575D83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Исполняющий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обязанности </w:t>
      </w:r>
    </w:p>
    <w:p w:rsidR="00575D83" w:rsidRPr="00575D83" w:rsidRDefault="00575D83" w:rsidP="00575D83">
      <w:pPr>
        <w:jc w:val="both"/>
        <w:rPr>
          <w:rFonts w:eastAsiaTheme="minorHAnsi"/>
          <w:sz w:val="28"/>
          <w:szCs w:val="28"/>
          <w:lang w:eastAsia="en-US"/>
        </w:rPr>
      </w:pPr>
      <w:r w:rsidRPr="00575D83">
        <w:rPr>
          <w:rFonts w:eastAsiaTheme="minorHAnsi"/>
          <w:sz w:val="28"/>
          <w:szCs w:val="28"/>
          <w:lang w:eastAsia="en-US"/>
        </w:rPr>
        <w:t>Глав</w:t>
      </w:r>
      <w:r w:rsidR="000A0254">
        <w:rPr>
          <w:rFonts w:eastAsiaTheme="minorHAnsi"/>
          <w:sz w:val="28"/>
          <w:szCs w:val="28"/>
          <w:lang w:eastAsia="en-US"/>
        </w:rPr>
        <w:t xml:space="preserve">ы </w:t>
      </w:r>
      <w:r w:rsidRPr="00575D83">
        <w:rPr>
          <w:rFonts w:eastAsiaTheme="minorHAnsi"/>
          <w:sz w:val="28"/>
          <w:szCs w:val="28"/>
          <w:lang w:eastAsia="en-US"/>
        </w:rPr>
        <w:t xml:space="preserve"> Щигровского района</w:t>
      </w:r>
    </w:p>
    <w:p w:rsidR="00C725EB" w:rsidRDefault="00575D83" w:rsidP="006642AE">
      <w:pPr>
        <w:jc w:val="both"/>
      </w:pPr>
      <w:r w:rsidRPr="00575D83">
        <w:rPr>
          <w:rFonts w:eastAsiaTheme="minorHAnsi"/>
          <w:sz w:val="28"/>
          <w:szCs w:val="28"/>
          <w:lang w:eastAsia="en-US"/>
        </w:rPr>
        <w:t xml:space="preserve">Курской области                                                                    </w:t>
      </w:r>
      <w:r w:rsidR="000A0254">
        <w:rPr>
          <w:rFonts w:eastAsiaTheme="minorHAnsi"/>
          <w:sz w:val="28"/>
          <w:szCs w:val="28"/>
          <w:lang w:eastAsia="en-US"/>
        </w:rPr>
        <w:t>М.В. Мелентьев</w:t>
      </w:r>
      <w:r w:rsidR="008855FB">
        <w:t xml:space="preserve">     </w:t>
      </w:r>
    </w:p>
    <w:p w:rsidR="00730211" w:rsidRDefault="00730211" w:rsidP="006642AE">
      <w:pPr>
        <w:jc w:val="both"/>
      </w:pPr>
    </w:p>
    <w:p w:rsidR="00730211" w:rsidRPr="007F2136" w:rsidRDefault="00730211" w:rsidP="00730211">
      <w:pPr>
        <w:ind w:firstLine="708"/>
        <w:rPr>
          <w:rFonts w:eastAsia="Calibri"/>
          <w:sz w:val="22"/>
          <w:szCs w:val="22"/>
          <w:lang w:eastAsia="en-US"/>
        </w:rPr>
      </w:pPr>
    </w:p>
    <w:p w:rsidR="00933B1C" w:rsidRDefault="00933B1C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730211" w:rsidRPr="007F2136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7F2136">
        <w:rPr>
          <w:rFonts w:eastAsia="Calibri"/>
          <w:sz w:val="22"/>
          <w:szCs w:val="22"/>
          <w:lang w:eastAsia="en-US"/>
        </w:rPr>
        <w:t>Приложение №1</w:t>
      </w:r>
    </w:p>
    <w:p w:rsidR="00730211" w:rsidRPr="007F2136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7F2136">
        <w:rPr>
          <w:rFonts w:eastAsia="Calibri"/>
          <w:sz w:val="22"/>
          <w:szCs w:val="22"/>
          <w:lang w:eastAsia="en-US"/>
        </w:rPr>
        <w:t>Утверждено</w:t>
      </w:r>
    </w:p>
    <w:p w:rsidR="00730211" w:rsidRPr="007F2136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7F2136">
        <w:rPr>
          <w:rFonts w:eastAsia="Calibri"/>
          <w:sz w:val="22"/>
          <w:szCs w:val="22"/>
          <w:lang w:eastAsia="en-US"/>
        </w:rPr>
        <w:t xml:space="preserve">Постановлением Администрации </w:t>
      </w:r>
    </w:p>
    <w:p w:rsidR="00730211" w:rsidRPr="007F2136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7F2136">
        <w:rPr>
          <w:rFonts w:eastAsia="Calibri"/>
          <w:sz w:val="22"/>
          <w:szCs w:val="22"/>
          <w:lang w:eastAsia="en-US"/>
        </w:rPr>
        <w:t>Щигровского района Курской области</w:t>
      </w:r>
    </w:p>
    <w:p w:rsidR="00730211" w:rsidRPr="007F2136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7F2136">
        <w:rPr>
          <w:rFonts w:eastAsia="Calibri"/>
          <w:sz w:val="22"/>
          <w:szCs w:val="22"/>
          <w:lang w:eastAsia="en-US"/>
        </w:rPr>
        <w:t xml:space="preserve">от   </w:t>
      </w:r>
      <w:r w:rsidR="00933B1C">
        <w:rPr>
          <w:rFonts w:eastAsia="Calibri"/>
          <w:sz w:val="22"/>
          <w:szCs w:val="22"/>
          <w:lang w:eastAsia="en-US"/>
        </w:rPr>
        <w:t>18</w:t>
      </w:r>
      <w:r w:rsidRPr="007F2136">
        <w:rPr>
          <w:rFonts w:eastAsia="Calibri"/>
          <w:sz w:val="22"/>
          <w:szCs w:val="22"/>
          <w:lang w:eastAsia="en-US"/>
        </w:rPr>
        <w:t>.</w:t>
      </w:r>
      <w:r w:rsidR="00933B1C">
        <w:rPr>
          <w:rFonts w:eastAsia="Calibri"/>
          <w:sz w:val="22"/>
          <w:szCs w:val="22"/>
          <w:lang w:eastAsia="en-US"/>
        </w:rPr>
        <w:t>11</w:t>
      </w:r>
      <w:r w:rsidRPr="007F2136">
        <w:rPr>
          <w:rFonts w:eastAsia="Calibri"/>
          <w:sz w:val="22"/>
          <w:szCs w:val="22"/>
          <w:lang w:eastAsia="en-US"/>
        </w:rPr>
        <w:t>.201</w:t>
      </w:r>
      <w:r w:rsidR="00933B1C">
        <w:rPr>
          <w:rFonts w:eastAsia="Calibri"/>
          <w:sz w:val="22"/>
          <w:szCs w:val="22"/>
          <w:lang w:eastAsia="en-US"/>
        </w:rPr>
        <w:t>9</w:t>
      </w:r>
      <w:r w:rsidRPr="007F2136">
        <w:rPr>
          <w:rFonts w:eastAsia="Calibri"/>
          <w:sz w:val="22"/>
          <w:szCs w:val="22"/>
          <w:lang w:eastAsia="en-US"/>
        </w:rPr>
        <w:t xml:space="preserve"> г. №</w:t>
      </w:r>
      <w:r w:rsidR="00933B1C">
        <w:rPr>
          <w:rFonts w:eastAsia="Calibri"/>
          <w:sz w:val="22"/>
          <w:szCs w:val="22"/>
          <w:lang w:eastAsia="en-US"/>
        </w:rPr>
        <w:t>446</w:t>
      </w:r>
    </w:p>
    <w:p w:rsidR="00730211" w:rsidRPr="007F2136" w:rsidRDefault="00730211" w:rsidP="00730211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730211" w:rsidRPr="00730211" w:rsidRDefault="00730211" w:rsidP="00730211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/>
          <w:bCs/>
          <w:color w:val="26282F"/>
          <w:lang w:eastAsia="en-US"/>
        </w:rPr>
      </w:pPr>
    </w:p>
    <w:p w:rsidR="00730211" w:rsidRPr="00FE25CF" w:rsidRDefault="00730211" w:rsidP="00730211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/>
          <w:lang w:eastAsia="en-US"/>
        </w:rPr>
      </w:pPr>
      <w:r w:rsidRPr="00FE25CF">
        <w:rPr>
          <w:rFonts w:eastAsia="Calibri"/>
          <w:b/>
          <w:bCs/>
          <w:lang w:eastAsia="en-US"/>
        </w:rPr>
        <w:t>Положение</w:t>
      </w:r>
      <w:r w:rsidRPr="00FE25CF">
        <w:rPr>
          <w:rFonts w:eastAsia="Calibri"/>
          <w:b/>
          <w:bCs/>
          <w:lang w:eastAsia="en-US"/>
        </w:rPr>
        <w:br/>
        <w:t>о комиссии по повышению устойчивости функционирования экономики Щигровского района</w:t>
      </w:r>
      <w:r w:rsidR="00FE25CF" w:rsidRPr="00FE25CF">
        <w:rPr>
          <w:rFonts w:eastAsia="Calibri"/>
          <w:b/>
          <w:bCs/>
          <w:lang w:eastAsia="en-US"/>
        </w:rPr>
        <w:t xml:space="preserve">  </w:t>
      </w:r>
      <w:r w:rsidR="00FE25CF" w:rsidRPr="00FE25CF">
        <w:rPr>
          <w:rFonts w:eastAsia="Calibri"/>
          <w:b/>
          <w:lang w:eastAsia="en-US"/>
        </w:rPr>
        <w:t>в чрезвычайных ситуациях природного и техногенного характера и в военное время</w:t>
      </w:r>
      <w:r w:rsidR="00FE25CF">
        <w:rPr>
          <w:rFonts w:eastAsia="Calibri"/>
          <w:b/>
          <w:lang w:eastAsia="en-US"/>
        </w:rPr>
        <w:t>.</w:t>
      </w:r>
      <w:r w:rsidRPr="00FE25CF">
        <w:rPr>
          <w:rFonts w:eastAsia="Calibri"/>
          <w:b/>
          <w:bCs/>
          <w:lang w:eastAsia="en-US"/>
        </w:rPr>
        <w:br/>
      </w:r>
    </w:p>
    <w:p w:rsidR="00FE25CF" w:rsidRPr="00FE25CF" w:rsidRDefault="00FE25CF" w:rsidP="00FE25CF">
      <w:pPr>
        <w:pStyle w:val="a6"/>
        <w:jc w:val="center"/>
        <w:rPr>
          <w:b/>
        </w:rPr>
      </w:pPr>
      <w:r w:rsidRPr="00FE25CF">
        <w:rPr>
          <w:b/>
        </w:rPr>
        <w:t>I. Общие положения</w:t>
      </w:r>
    </w:p>
    <w:p w:rsidR="00FE25CF" w:rsidRDefault="00FE25CF" w:rsidP="00FE25CF">
      <w:pPr>
        <w:pStyle w:val="a6"/>
        <w:jc w:val="both"/>
      </w:pPr>
      <w:r>
        <w:t> </w:t>
      </w:r>
    </w:p>
    <w:p w:rsidR="00FE25CF" w:rsidRDefault="00FE25CF" w:rsidP="00FE25CF">
      <w:pPr>
        <w:pStyle w:val="a6"/>
        <w:ind w:firstLine="708"/>
        <w:jc w:val="both"/>
      </w:pPr>
      <w:r>
        <w:t xml:space="preserve">1. </w:t>
      </w:r>
      <w:proofErr w:type="gramStart"/>
      <w:r>
        <w:t>Комиссия по повышению устойчивости функционирования экономики муниципального образования (далее – Комиссия по ПУФ) создается в целях организации планирования и контроля за выполнением мероприятий по повышению устойчивости функционирования организаций, расположенных на территории муниципального образования, в период непосредственной подготовки к переводу на работу в условиях военного времени и в военное время, а также в чрезвычайных ситуациях природного и техногенного характера (далее – ЧС).</w:t>
      </w:r>
      <w:proofErr w:type="gramEnd"/>
    </w:p>
    <w:p w:rsidR="00FE25CF" w:rsidRDefault="00FE25CF" w:rsidP="00FE25CF">
      <w:pPr>
        <w:pStyle w:val="a6"/>
        <w:ind w:firstLine="708"/>
        <w:jc w:val="both"/>
      </w:pPr>
      <w:r>
        <w:t>2. Комиссия формируется из представителей структурных подразделений администрации муниципального образования (далее – администрация района), организаций, предприятий и учреждений муниципального образования (далее – район).</w:t>
      </w:r>
    </w:p>
    <w:p w:rsidR="00FE25CF" w:rsidRDefault="00FE25CF" w:rsidP="00FE25CF">
      <w:pPr>
        <w:pStyle w:val="a6"/>
        <w:ind w:firstLine="708"/>
        <w:jc w:val="both"/>
      </w:pPr>
      <w:r>
        <w:t xml:space="preserve">3. </w:t>
      </w:r>
      <w:proofErr w:type="gramStart"/>
      <w:r>
        <w:t>В своей деятельности комиссия руководствуется федеральными законами от 12 февраля 1998 года N 28-ФЗ "О гражданской обороне", от 21 декабря 1994 года N 68-ФЗ "О защите населения и территорий от чрезвычайных ситуаций природного и техногенного характера", настоящим Положением и другими нормативными правовыми актами по вопросам устойчивого функционирования экономики в военное время и в ЧС.</w:t>
      </w:r>
      <w:proofErr w:type="gramEnd"/>
    </w:p>
    <w:p w:rsidR="00FE25CF" w:rsidRDefault="00FE25CF" w:rsidP="00FE25CF">
      <w:pPr>
        <w:pStyle w:val="a6"/>
        <w:ind w:firstLine="708"/>
        <w:jc w:val="both"/>
      </w:pPr>
      <w:r>
        <w:t>4. На заседания комиссии (подкомиссий) по устойчивости функционирования экономики муниципального образования могут приглашаться представители вышестоящих органов исполнительной власти, а также руководители организаций муниципального образования.</w:t>
      </w:r>
    </w:p>
    <w:p w:rsidR="00FE25CF" w:rsidRDefault="00FE25CF" w:rsidP="00FE25CF">
      <w:pPr>
        <w:pStyle w:val="a6"/>
        <w:ind w:firstLine="708"/>
        <w:jc w:val="both"/>
      </w:pPr>
      <w:r>
        <w:t>5. Организационно комиссия по повышению устойчивости функционирования экономики муниципального образования состоит из подкомиссий:</w:t>
      </w:r>
    </w:p>
    <w:p w:rsidR="00FE25CF" w:rsidRDefault="00FE25CF" w:rsidP="00FE25CF">
      <w:pPr>
        <w:pStyle w:val="a6"/>
        <w:jc w:val="both"/>
      </w:pPr>
      <w:r>
        <w:t>по рациональному размещению производительных сил;</w:t>
      </w:r>
    </w:p>
    <w:p w:rsidR="00FE25CF" w:rsidRDefault="00FE25CF" w:rsidP="00FE25CF">
      <w:pPr>
        <w:pStyle w:val="a6"/>
        <w:jc w:val="both"/>
      </w:pPr>
      <w:r>
        <w:t>по устойчивости топливно-энергетического комплекса, промышленного производства и транспортной системы;</w:t>
      </w:r>
    </w:p>
    <w:p w:rsidR="00FE25CF" w:rsidRDefault="00FE25CF" w:rsidP="00FE25CF">
      <w:pPr>
        <w:pStyle w:val="a6"/>
        <w:jc w:val="both"/>
      </w:pPr>
      <w:r>
        <w:t>по устойчивости агропромышленного комплекса, сфер обращения и услуг;</w:t>
      </w:r>
    </w:p>
    <w:p w:rsidR="00FE25CF" w:rsidRDefault="00FE25CF" w:rsidP="00FE25CF">
      <w:pPr>
        <w:pStyle w:val="a6"/>
        <w:jc w:val="both"/>
      </w:pPr>
      <w:r>
        <w:t>по устойчивости социальной сферы;</w:t>
      </w:r>
    </w:p>
    <w:p w:rsidR="00FE25CF" w:rsidRDefault="00FE25CF" w:rsidP="00FE25CF">
      <w:pPr>
        <w:pStyle w:val="a6"/>
        <w:jc w:val="both"/>
      </w:pPr>
      <w:r>
        <w:t>по устойчивости управления.</w:t>
      </w:r>
    </w:p>
    <w:p w:rsidR="00FE25CF" w:rsidRDefault="00FE25CF" w:rsidP="00FE25CF">
      <w:pPr>
        <w:pStyle w:val="a6"/>
        <w:ind w:firstLine="708"/>
        <w:jc w:val="both"/>
      </w:pPr>
      <w:r>
        <w:t>6. Председатель Комиссии по ПУФ организует работу Комиссии и несет определенную федеральным законодательством,  законодательством субъекта РФ, муниципальными правовыми актами муниципального образования ответственность за выполнение возложенных на Комиссию по ПУФ задач и функций по вопросам устойчивого функционирования экономики в военное время и в ЧС. В случае отсутствия председателя Комиссии по ПУФ его обязанности исполняет заместитель, определяемый председателем Комиссии по ПУФ.</w:t>
      </w:r>
    </w:p>
    <w:p w:rsidR="00FE25CF" w:rsidRDefault="00FE25CF" w:rsidP="00FE25CF">
      <w:pPr>
        <w:pStyle w:val="a6"/>
        <w:ind w:firstLine="708"/>
        <w:jc w:val="both"/>
      </w:pPr>
      <w:r>
        <w:t>7. Работа Комиссии по ПУФ организуется в соответствии с планом работы Комиссии по ПУФ на год.</w:t>
      </w:r>
    </w:p>
    <w:p w:rsidR="00FE25CF" w:rsidRDefault="00FE25CF" w:rsidP="00FE25CF">
      <w:pPr>
        <w:pStyle w:val="a6"/>
        <w:ind w:firstLine="708"/>
        <w:jc w:val="both"/>
      </w:pPr>
      <w:r>
        <w:t>8. Заседания Комиссии по ПУФ экономики муниципального образования проводятся не менее двух раз в год, по результатам которых оформляются протоколы и распоряжения.</w:t>
      </w:r>
    </w:p>
    <w:p w:rsidR="00FE25CF" w:rsidRDefault="00FE25CF" w:rsidP="00FE25CF">
      <w:pPr>
        <w:pStyle w:val="a6"/>
        <w:ind w:firstLine="708"/>
        <w:jc w:val="both"/>
      </w:pPr>
      <w:r>
        <w:t>9. Протокол заседания Комиссии по ПУФ подписывается секретарем Комиссии по ПУФ и утверждается председателем Комиссии. Протоколы заседания Комиссии по ПУФ направляются всем заинтересованным лицам в течение 7 рабочих дней со дня утверждения протокола.</w:t>
      </w:r>
    </w:p>
    <w:p w:rsidR="00FE25CF" w:rsidRDefault="00FE25CF" w:rsidP="00FE25CF">
      <w:pPr>
        <w:pStyle w:val="a6"/>
        <w:ind w:firstLine="708"/>
        <w:jc w:val="both"/>
      </w:pPr>
      <w:r>
        <w:t>10. На время отсутствия секретаря Комиссии по ПУФ его обязанности исполняет один из членов Комиссии по ПУФ, определяемый председателем Комиссии по ПУФ.</w:t>
      </w:r>
    </w:p>
    <w:p w:rsidR="00FE25CF" w:rsidRDefault="00FE25CF" w:rsidP="00FE25CF">
      <w:pPr>
        <w:pStyle w:val="a6"/>
        <w:ind w:firstLine="708"/>
        <w:jc w:val="both"/>
      </w:pPr>
      <w:r>
        <w:t>11. Члены Комиссии по ПУФ о проведении заседания оповещаются секретарем Комиссии по ПУФ в течение 3 рабочих дней со дня утверждения председателем Комиссии по ПУФ Плана проведения заседания Комиссии по ПУФ.</w:t>
      </w:r>
    </w:p>
    <w:p w:rsidR="00FE25CF" w:rsidRDefault="00FE25CF" w:rsidP="00FE25CF">
      <w:pPr>
        <w:pStyle w:val="a6"/>
        <w:ind w:firstLine="708"/>
        <w:jc w:val="both"/>
      </w:pPr>
      <w:r>
        <w:t>12. Внеплановые заседания Комиссии по ПУФ проводятся по решению председателя Комиссии по ПУФ. О сроках проведения внеочередных заседаний Комиссии по ПУФ члены Комиссии оповещаются секретарем Комиссии по ПУФ.</w:t>
      </w:r>
    </w:p>
    <w:p w:rsidR="00FE25CF" w:rsidRDefault="00FE25CF" w:rsidP="00FE25CF">
      <w:pPr>
        <w:pStyle w:val="a6"/>
        <w:jc w:val="both"/>
      </w:pPr>
      <w:r>
        <w:t> </w:t>
      </w:r>
    </w:p>
    <w:p w:rsidR="00FE25CF" w:rsidRPr="00FE25CF" w:rsidRDefault="00FE25CF" w:rsidP="00FE25CF">
      <w:pPr>
        <w:pStyle w:val="a6"/>
        <w:jc w:val="center"/>
        <w:rPr>
          <w:b/>
        </w:rPr>
      </w:pPr>
      <w:r w:rsidRPr="00FE25CF">
        <w:rPr>
          <w:b/>
        </w:rPr>
        <w:t>II. Основные задачи Комиссии по ПУФ</w:t>
      </w:r>
    </w:p>
    <w:p w:rsidR="00FE25CF" w:rsidRDefault="00FE25CF" w:rsidP="00FE25CF">
      <w:pPr>
        <w:pStyle w:val="a6"/>
        <w:jc w:val="both"/>
      </w:pPr>
      <w:r>
        <w:t> </w:t>
      </w:r>
    </w:p>
    <w:p w:rsidR="00FE25CF" w:rsidRDefault="00FE25CF" w:rsidP="00FE25CF">
      <w:pPr>
        <w:pStyle w:val="a6"/>
        <w:ind w:firstLine="708"/>
        <w:jc w:val="both"/>
      </w:pPr>
      <w:r>
        <w:t xml:space="preserve">13. </w:t>
      </w:r>
      <w:proofErr w:type="gramStart"/>
      <w:r>
        <w:t>Основной задачей комиссии является организация работы по повышению устойчивости функционирования организаций муниципального образования в военное время, а также в ЧС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противника, обеспечения жизнедеятельности населения муниципального образования и создания оптимальных условий для восстановления нарушенного производства.</w:t>
      </w:r>
      <w:proofErr w:type="gramEnd"/>
    </w:p>
    <w:p w:rsidR="00FE25CF" w:rsidRDefault="00FE25CF" w:rsidP="00FE25CF">
      <w:pPr>
        <w:pStyle w:val="a6"/>
        <w:ind w:firstLine="708"/>
        <w:jc w:val="both"/>
      </w:pPr>
      <w:r>
        <w:t>14. На Комиссию по ПУФ возлагается:</w:t>
      </w:r>
    </w:p>
    <w:p w:rsidR="00FE25CF" w:rsidRDefault="00FE25CF" w:rsidP="00FE25CF">
      <w:pPr>
        <w:pStyle w:val="a6"/>
        <w:ind w:firstLine="708"/>
        <w:jc w:val="both"/>
      </w:pPr>
      <w:r>
        <w:t>14.1. В режиме повседневной деятельности:</w:t>
      </w:r>
    </w:p>
    <w:p w:rsidR="00FE25CF" w:rsidRDefault="00FE25CF" w:rsidP="00FE25CF">
      <w:pPr>
        <w:pStyle w:val="a6"/>
        <w:jc w:val="both"/>
      </w:pPr>
      <w:r>
        <w:t xml:space="preserve">- координация работы руководящего состава и органов </w:t>
      </w:r>
      <w:proofErr w:type="gramStart"/>
      <w:r>
        <w:t>управления объектовых звеньев территориальной подсистемы единой государственной системы предупреждения</w:t>
      </w:r>
      <w:proofErr w:type="gramEnd"/>
      <w:r>
        <w:t xml:space="preserve"> и ликвидации ЧС (далее – ОТП РСЧС) по планированию повышения устойчивости функционирования организаций в ЧС;</w:t>
      </w:r>
    </w:p>
    <w:p w:rsidR="00FE25CF" w:rsidRDefault="00FE25CF" w:rsidP="00FE25CF">
      <w:pPr>
        <w:pStyle w:val="a6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подготовкой организаций, расположенных на территории муниципального образования, к работе в ЧС;</w:t>
      </w:r>
    </w:p>
    <w:p w:rsidR="00FE25CF" w:rsidRDefault="00FE25CF" w:rsidP="00FE25CF">
      <w:pPr>
        <w:pStyle w:val="a6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разработкой, планированием и осуществлением мероприятий по повышению устойчивости функционирования организаций в экстремальных условиях независимо от их форм собственности с учетом генеральных планов застройки населенных пунктов, городов, проектов строительства, реконструкции и модернизации объектов производства;</w:t>
      </w:r>
    </w:p>
    <w:p w:rsidR="00FE25CF" w:rsidRDefault="00FE25CF" w:rsidP="00FE25CF">
      <w:pPr>
        <w:pStyle w:val="a6"/>
        <w:jc w:val="both"/>
      </w:pPr>
      <w:r>
        <w:t>- организация работы по комплексной оценке состояния, возможностей и потребностей всех организаций для обеспечения жизнедеятельности населения, а также выпуска заданных объемов и номенклатуры продукции с учетом возможных потерь и разрушений в ЧС;</w:t>
      </w:r>
    </w:p>
    <w:p w:rsidR="00FE25CF" w:rsidRDefault="00FE25CF" w:rsidP="00FE25CF">
      <w:pPr>
        <w:pStyle w:val="a6"/>
        <w:jc w:val="both"/>
      </w:pPr>
      <w:r>
        <w:t>- рассмотрение результатов исследований по устойчивости, выполненных в интересах экономики муниципального образования, и подготовка предложений по целесообразности практического осуществления выработанных мероприятий;</w:t>
      </w:r>
    </w:p>
    <w:p w:rsidR="00FE25CF" w:rsidRDefault="00FE25CF" w:rsidP="00FE25CF">
      <w:pPr>
        <w:pStyle w:val="a6"/>
        <w:jc w:val="both"/>
      </w:pPr>
      <w:r>
        <w:t>- участие в мероприятиях по вопросам гражданской обороны (далее – ГО), предупреждения и ликвидации ЧС (по вопросам устойчивости), в учениях, тренировках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FE25CF" w:rsidRDefault="00FE25CF" w:rsidP="00FE25CF">
      <w:pPr>
        <w:pStyle w:val="a6"/>
        <w:jc w:val="both"/>
      </w:pPr>
      <w:r>
        <w:t>- организация и координация проведения исследований, разработки и уточнения мероприятий по устойчивости функционирования организаций района в ЧС;</w:t>
      </w:r>
    </w:p>
    <w:p w:rsidR="00FE25CF" w:rsidRDefault="00FE25CF" w:rsidP="00FE25CF">
      <w:pPr>
        <w:pStyle w:val="a6"/>
        <w:jc w:val="both"/>
      </w:pPr>
      <w:r>
        <w:t>- участие в обобщении результатов учений, исследований и выработке предложений по дальнейшему повышению устойчивости функционирования организаций в ЧС для включения в установленном порядке в проекты планов экономического развития, в планы действий по предупреждению и ликвидации ЧС и ГО и защиты населения муниципального образования (по вопросам устойчивости).</w:t>
      </w:r>
    </w:p>
    <w:p w:rsidR="00FE25CF" w:rsidRDefault="00FE25CF" w:rsidP="00FE25CF">
      <w:pPr>
        <w:pStyle w:val="a6"/>
        <w:ind w:firstLine="708"/>
        <w:jc w:val="both"/>
      </w:pPr>
      <w:r>
        <w:t>14.2. В режиме повышенной готовности и в период непосредственной подготовки к переводу на работу в условиях военного времени – принятие мер по обеспечению устойчивого функционирования организаций в целях защиты населения и окружающей среды при угрозе возникновения ЧС.</w:t>
      </w:r>
    </w:p>
    <w:p w:rsidR="00FE25CF" w:rsidRDefault="00FE25CF" w:rsidP="00FE25CF">
      <w:pPr>
        <w:pStyle w:val="a6"/>
        <w:ind w:firstLine="708"/>
        <w:jc w:val="both"/>
      </w:pPr>
      <w:r>
        <w:t>14.3. При переводе организаций муниципального образования на работу по планам военного времени:</w:t>
      </w:r>
    </w:p>
    <w:p w:rsidR="00FE25CF" w:rsidRDefault="00FE25CF" w:rsidP="00FE25CF">
      <w:pPr>
        <w:pStyle w:val="a6"/>
        <w:jc w:val="both"/>
      </w:pPr>
      <w:r>
        <w:t>- контроль и оценка хода осуществления организациями мероприятий по повышению устойчивости их функционирования в военное время;</w:t>
      </w:r>
    </w:p>
    <w:p w:rsidR="00FE25CF" w:rsidRDefault="00FE25CF" w:rsidP="00FE25CF">
      <w:pPr>
        <w:pStyle w:val="a6"/>
        <w:jc w:val="both"/>
      </w:pPr>
      <w:r>
        <w:t>- проверка качества выполнения мероприятий по повышению устойчивости функционирования организаций с введением соответствующих степеней готовности ГО;</w:t>
      </w:r>
    </w:p>
    <w:p w:rsidR="00FE25CF" w:rsidRDefault="00FE25CF" w:rsidP="00FE25CF">
      <w:pPr>
        <w:pStyle w:val="a6"/>
        <w:jc w:val="both"/>
      </w:pPr>
      <w:r>
        <w:t xml:space="preserve">- обобщение необходимых данных </w:t>
      </w:r>
      <w:proofErr w:type="gramStart"/>
      <w:r>
        <w:t>по вопросам устойчивости для принятия решения по переводу организаций муниципального образования на работу по планам</w:t>
      </w:r>
      <w:proofErr w:type="gramEnd"/>
      <w:r>
        <w:t xml:space="preserve"> военного времени.</w:t>
      </w:r>
    </w:p>
    <w:p w:rsidR="00FE25CF" w:rsidRDefault="00FE25CF" w:rsidP="00FE25CF">
      <w:pPr>
        <w:pStyle w:val="a6"/>
        <w:ind w:firstLine="708"/>
        <w:jc w:val="both"/>
      </w:pPr>
      <w:r>
        <w:t>14.4. В режиме ЧС (в мирное и военное время):</w:t>
      </w:r>
    </w:p>
    <w:p w:rsidR="00FE25CF" w:rsidRDefault="00FE25CF" w:rsidP="00FE25CF">
      <w:pPr>
        <w:pStyle w:val="a6"/>
        <w:jc w:val="both"/>
      </w:pPr>
      <w:r>
        <w:t>- проведение анализа состояния и возможностей важнейших организаций и отраслей экономики муниципального образования в целом;</w:t>
      </w:r>
    </w:p>
    <w:p w:rsidR="00FE25CF" w:rsidRDefault="00FE25CF" w:rsidP="00FE25CF">
      <w:pPr>
        <w:pStyle w:val="a6"/>
        <w:jc w:val="both"/>
      </w:pPr>
      <w:r>
        <w:t>- обобщение данных обстановки и подготовка предложений по вопросам организации производственной деятельности на сохранившихся мощностях, восстановления нарушенного управления организациями, расположенными на территории муниципального образования, обеспечения жизнедеятельности населения, а также проведения аварийно-восстановительных работ.</w:t>
      </w:r>
    </w:p>
    <w:p w:rsidR="00FE25CF" w:rsidRDefault="00FE25CF" w:rsidP="00FE25CF">
      <w:pPr>
        <w:pStyle w:val="a6"/>
        <w:ind w:firstLine="708"/>
        <w:jc w:val="both"/>
      </w:pPr>
      <w:r>
        <w:t>15. Свои задачи по повышению устойчивости функционирования организаций, предприятий и учреждений района в чрезвычайных ситуациях комиссия выполняет в тесном взаимодействии с комиссией по чрезвычайным ситуациям и обеспечению пожарной безопасности муниципального образования, отделом по мобилизационной подготовке, ГО и ЧС, другими заинтересованными органами.</w:t>
      </w:r>
    </w:p>
    <w:p w:rsidR="00FE25CF" w:rsidRDefault="00FE25CF" w:rsidP="00FE25CF">
      <w:pPr>
        <w:pStyle w:val="a6"/>
        <w:ind w:firstLine="708"/>
        <w:jc w:val="both"/>
      </w:pPr>
      <w:r>
        <w:t>16. Комиссии предоставляется право:</w:t>
      </w:r>
    </w:p>
    <w:p w:rsidR="00FE25CF" w:rsidRDefault="00FE25CF" w:rsidP="00FE25CF">
      <w:pPr>
        <w:pStyle w:val="a6"/>
        <w:ind w:firstLine="708"/>
        <w:jc w:val="both"/>
      </w:pPr>
      <w:r>
        <w:t>16.1. Передавать указания главы муниципального образования, направленные на повышение устойчивости функционирования организаций, предприятий и учреждений района, всем структурным подразделениям администрации муниципального образования и ОТП РСЧС.</w:t>
      </w:r>
    </w:p>
    <w:p w:rsidR="00FE25CF" w:rsidRDefault="00FE25CF" w:rsidP="00FE25CF">
      <w:pPr>
        <w:pStyle w:val="a6"/>
        <w:ind w:firstLine="708"/>
        <w:jc w:val="both"/>
      </w:pPr>
      <w:r>
        <w:t>16.2. Давать заключения на представленные подразделениями администрации района мероприятия по устойчивости для включения в комплексные целевые программы развития отраслей экономики муниципального образования.</w:t>
      </w:r>
    </w:p>
    <w:p w:rsidR="00FE25CF" w:rsidRDefault="00FE25CF" w:rsidP="00FE25CF">
      <w:pPr>
        <w:pStyle w:val="a6"/>
        <w:ind w:firstLine="708"/>
        <w:jc w:val="both"/>
      </w:pPr>
      <w:r>
        <w:t>16.3. Запрашивать от структурных подразделений администрации района, организаций и учреждений необходимые данные для изучения и принятия решения по вопросам, относящимся к устойчивости функционирования экономики района.</w:t>
      </w:r>
    </w:p>
    <w:p w:rsidR="00FE25CF" w:rsidRDefault="00FE25CF" w:rsidP="00FE25CF">
      <w:pPr>
        <w:pStyle w:val="a6"/>
        <w:ind w:firstLine="708"/>
        <w:jc w:val="both"/>
      </w:pPr>
      <w:r>
        <w:t xml:space="preserve">16.4. Привлекать к участию в рассмотрении отдельных </w:t>
      </w:r>
      <w:proofErr w:type="gramStart"/>
      <w:r>
        <w:t>вопросов устойчивости функционирования специалистов администрации муниципального</w:t>
      </w:r>
      <w:proofErr w:type="gramEnd"/>
      <w:r>
        <w:t xml:space="preserve"> образования, научно-исследовательских и других организаций, предприятий и учреждений.</w:t>
      </w:r>
    </w:p>
    <w:p w:rsidR="00FE25CF" w:rsidRDefault="00FE25CF" w:rsidP="00FE25CF">
      <w:pPr>
        <w:pStyle w:val="a6"/>
        <w:ind w:firstLine="708"/>
        <w:jc w:val="both"/>
      </w:pPr>
      <w:r>
        <w:t>16.5. Заслушивать должностных лиц организаций, предприятий и учреждений района по вопросам устойчивости, проводить в установленном порядке совещания с представителями этих организаций, предприятий и учреждений.</w:t>
      </w:r>
    </w:p>
    <w:p w:rsidR="00FE25CF" w:rsidRDefault="00FE25CF" w:rsidP="00FE25CF">
      <w:pPr>
        <w:pStyle w:val="a6"/>
        <w:ind w:firstLine="708"/>
        <w:jc w:val="both"/>
      </w:pPr>
      <w:r>
        <w:t>16.6. Участвовать во всех мероприятиях, имеющих отношение к решению вопросов повышения устойчивости функционирования организаций, предприятий в чрезвычайных ситуациях.</w:t>
      </w:r>
    </w:p>
    <w:p w:rsidR="00FE25CF" w:rsidRDefault="00FE25CF" w:rsidP="00FE25CF">
      <w:pPr>
        <w:pStyle w:val="a6"/>
        <w:ind w:firstLine="708"/>
        <w:jc w:val="both"/>
      </w:pPr>
      <w:r>
        <w:t>17. На подкомиссии Комиссии по ПУФ возлагается:</w:t>
      </w:r>
    </w:p>
    <w:p w:rsidR="00FE25CF" w:rsidRDefault="00FE25CF" w:rsidP="00FE25CF">
      <w:pPr>
        <w:pStyle w:val="a6"/>
        <w:ind w:firstLine="708"/>
        <w:jc w:val="both"/>
      </w:pPr>
      <w:r>
        <w:t>17.1. На подкомиссию по рациональному размещению производительных сил:</w:t>
      </w:r>
    </w:p>
    <w:p w:rsidR="00FE25CF" w:rsidRDefault="00FE25CF" w:rsidP="00FE25CF">
      <w:pPr>
        <w:pStyle w:val="a6"/>
        <w:jc w:val="both"/>
      </w:pPr>
      <w:r>
        <w:t>- анализ размещения производственных сил муниципального образования, в том числе степени концентрации промышленности и запасов материальных сре</w:t>
      </w:r>
      <w:proofErr w:type="gramStart"/>
      <w:r>
        <w:t>дств в р</w:t>
      </w:r>
      <w:proofErr w:type="gramEnd"/>
      <w:r>
        <w:t>айонах возможных ЧС, возможности размещения вне зон возможных сильных разрушений, вне районов возможных ЧС небольших предприятий, филиалов и цехов объектов района;</w:t>
      </w:r>
    </w:p>
    <w:p w:rsidR="00FE25CF" w:rsidRDefault="00FE25CF" w:rsidP="00FE25CF">
      <w:pPr>
        <w:pStyle w:val="a6"/>
        <w:jc w:val="both"/>
      </w:pPr>
      <w:r>
        <w:t>- подготовка предложений по дальнейшему улучшению размещения производственных сил и повышению надежности хозяйственных связей.</w:t>
      </w:r>
    </w:p>
    <w:p w:rsidR="00FE25CF" w:rsidRDefault="00FE25CF" w:rsidP="00FE25CF">
      <w:pPr>
        <w:pStyle w:val="a6"/>
        <w:ind w:firstLine="708"/>
        <w:jc w:val="both"/>
      </w:pPr>
      <w:r>
        <w:t>17.2. На подкомиссию по устойчивости топливно-энергетического комплекса, промышленного производства и транспортной системы:</w:t>
      </w:r>
    </w:p>
    <w:p w:rsidR="00FE25CF" w:rsidRDefault="00FE25CF" w:rsidP="00FE25CF">
      <w:pPr>
        <w:pStyle w:val="a6"/>
        <w:jc w:val="both"/>
      </w:pPr>
      <w:r>
        <w:t>- определение степени устойчивости элементов и систем электро- и теплоснабжения, водо- и топливоснабжения в ЧС;</w:t>
      </w:r>
    </w:p>
    <w:p w:rsidR="00FE25CF" w:rsidRDefault="00FE25CF" w:rsidP="00FE25CF">
      <w:pPr>
        <w:pStyle w:val="a6"/>
        <w:jc w:val="both"/>
      </w:pPr>
      <w:r>
        <w:t>- анализ возможности работы организаций муниципального образования от автономных источников энергоснабжения и использования для этих целей запасов твердого топлива на территории муниципального образования;</w:t>
      </w:r>
    </w:p>
    <w:p w:rsidR="00FE25CF" w:rsidRDefault="00FE25CF" w:rsidP="00FE25CF">
      <w:pPr>
        <w:pStyle w:val="a6"/>
        <w:jc w:val="both"/>
      </w:pPr>
      <w:r>
        <w:t>- подготовка предложений по дальнейшему повышению устойчивости функционирования топливно-энергетического комплекса на территории муниципального образования;</w:t>
      </w:r>
    </w:p>
    <w:p w:rsidR="00FE25CF" w:rsidRDefault="00FE25CF" w:rsidP="00FE25CF">
      <w:pPr>
        <w:pStyle w:val="a6"/>
        <w:jc w:val="both"/>
      </w:pPr>
      <w:r>
        <w:t>- оценка эффективности мероприятий по повышению устойчивости функционирования промышленных предприятий;</w:t>
      </w:r>
    </w:p>
    <w:p w:rsidR="00FE25CF" w:rsidRDefault="00FE25CF" w:rsidP="00FE25CF">
      <w:pPr>
        <w:pStyle w:val="a6"/>
        <w:jc w:val="both"/>
      </w:pPr>
      <w:r>
        <w:t>- анализ возможного разрушения основных производственных фондов и потерь производственных мощностей этих предприятий;</w:t>
      </w:r>
    </w:p>
    <w:p w:rsidR="00FE25CF" w:rsidRDefault="00FE25CF" w:rsidP="00FE25CF">
      <w:pPr>
        <w:pStyle w:val="a6"/>
        <w:jc w:val="both"/>
      </w:pPr>
      <w:r>
        <w:t>- анализ эффективности мероприятий по повышению устойчивости функционирования транспорта;</w:t>
      </w:r>
    </w:p>
    <w:p w:rsidR="00FE25CF" w:rsidRDefault="00FE25CF" w:rsidP="00FE25CF">
      <w:pPr>
        <w:pStyle w:val="a6"/>
        <w:jc w:val="both"/>
      </w:pPr>
      <w:r>
        <w:t>- определение возможных потерь транспортных средств и разрушений транспортных коммуникаций и сооружений на них;</w:t>
      </w:r>
    </w:p>
    <w:p w:rsidR="00FE25CF" w:rsidRDefault="00FE25CF" w:rsidP="00FE25CF">
      <w:pPr>
        <w:pStyle w:val="a6"/>
        <w:jc w:val="both"/>
      </w:pPr>
      <w:r>
        <w:t>- подготовка предложений по дальнейшему повышению устойчивости функционирования транспортной системы.</w:t>
      </w:r>
    </w:p>
    <w:p w:rsidR="00FE25CF" w:rsidRDefault="00FE25CF" w:rsidP="00FE25CF">
      <w:pPr>
        <w:pStyle w:val="a6"/>
        <w:ind w:firstLine="708"/>
        <w:jc w:val="both"/>
      </w:pPr>
      <w:r>
        <w:t>17.3. На подкомиссию по устойчивости агропромышленного комплекса, сфер обращения и услуг:</w:t>
      </w:r>
    </w:p>
    <w:p w:rsidR="00FE25CF" w:rsidRDefault="00FE25CF" w:rsidP="00FE25CF">
      <w:pPr>
        <w:pStyle w:val="a6"/>
        <w:jc w:val="both"/>
      </w:pPr>
      <w:r>
        <w:t>- анализ эффективности мероприятий по снижению ущерба в животноводстве, растениеводстве и производстве продуктов питания и пищевого сырья;</w:t>
      </w:r>
    </w:p>
    <w:p w:rsidR="00FE25CF" w:rsidRDefault="00FE25CF" w:rsidP="00FE25CF">
      <w:pPr>
        <w:pStyle w:val="a6"/>
        <w:jc w:val="both"/>
      </w:pPr>
      <w:r>
        <w:t>- определение потерь мощностей агропромышленного комплекса, снижения объемов производства продукции и предоставления услуг населению;</w:t>
      </w:r>
    </w:p>
    <w:p w:rsidR="00FE25CF" w:rsidRDefault="00FE25CF" w:rsidP="00FE25CF">
      <w:pPr>
        <w:pStyle w:val="a6"/>
        <w:jc w:val="both"/>
      </w:pPr>
      <w:r>
        <w:t>- подготовка предложений по повышению устойчивости функционирования организаций агропромышленного комплекса.</w:t>
      </w:r>
    </w:p>
    <w:p w:rsidR="00FE25CF" w:rsidRDefault="00FE25CF" w:rsidP="00FE25CF">
      <w:pPr>
        <w:pStyle w:val="a6"/>
        <w:ind w:firstLine="708"/>
        <w:jc w:val="both"/>
      </w:pPr>
      <w:r>
        <w:t>17.4. На подкомиссию по устойчивости социальной сферы:</w:t>
      </w:r>
    </w:p>
    <w:p w:rsidR="00FE25CF" w:rsidRDefault="00FE25CF" w:rsidP="00FE25CF">
      <w:pPr>
        <w:pStyle w:val="a6"/>
        <w:jc w:val="both"/>
      </w:pPr>
      <w:r>
        <w:t>- анализ эффективности мероприятий по повышению устойчивости функционирования социальной сферы (медицины, культуры и т.д.);</w:t>
      </w:r>
    </w:p>
    <w:p w:rsidR="00FE25CF" w:rsidRDefault="00FE25CF" w:rsidP="00FE25CF">
      <w:pPr>
        <w:pStyle w:val="a6"/>
        <w:jc w:val="both"/>
      </w:pPr>
      <w:r>
        <w:t>- подготовка предложений по дальнейшему повышению устойчивости функционирования организаций социальной сферы на территории района.</w:t>
      </w:r>
    </w:p>
    <w:p w:rsidR="00FE25CF" w:rsidRDefault="00FE25CF" w:rsidP="00FE25CF">
      <w:pPr>
        <w:pStyle w:val="a6"/>
        <w:ind w:firstLine="708"/>
        <w:jc w:val="both"/>
      </w:pPr>
      <w:r>
        <w:t>17.5. На подкомиссию по устойчивости управления:</w:t>
      </w:r>
    </w:p>
    <w:p w:rsidR="00FE25CF" w:rsidRDefault="00FE25CF" w:rsidP="00FE25CF">
      <w:pPr>
        <w:pStyle w:val="a6"/>
        <w:jc w:val="both"/>
      </w:pPr>
      <w:r>
        <w:t>- анализ эффективности мероприятий по повышению устойчивости функционирования системы управления и связи, в том числе способности дублеров обеспечить управление организациями района при нарушении связи с основными органами управления;</w:t>
      </w:r>
    </w:p>
    <w:p w:rsidR="00FE25CF" w:rsidRDefault="00FE25CF" w:rsidP="00FE25CF">
      <w:pPr>
        <w:pStyle w:val="a6"/>
        <w:jc w:val="both"/>
      </w:pPr>
      <w:r>
        <w:t>- подготовка предложений по дальнейшему повышению устойчивости функционирования систем управления и связи с подчиненными и вышестоящими органами управления.</w:t>
      </w:r>
    </w:p>
    <w:p w:rsidR="00FE25CF" w:rsidRDefault="00FE25CF" w:rsidP="00FE25CF">
      <w:pPr>
        <w:pStyle w:val="a6"/>
        <w:jc w:val="both"/>
      </w:pPr>
      <w:r>
        <w:t> </w:t>
      </w:r>
    </w:p>
    <w:p w:rsidR="00FE25CF" w:rsidRPr="00FE25CF" w:rsidRDefault="00FE25CF" w:rsidP="00FE25CF">
      <w:pPr>
        <w:pStyle w:val="a6"/>
        <w:jc w:val="center"/>
        <w:rPr>
          <w:b/>
        </w:rPr>
      </w:pPr>
      <w:r w:rsidRPr="00FE25CF">
        <w:rPr>
          <w:b/>
        </w:rPr>
        <w:t>III. Права и обязанности членов Комиссии по ПУФ</w:t>
      </w:r>
    </w:p>
    <w:p w:rsidR="00FE25CF" w:rsidRDefault="00FE25CF" w:rsidP="00FE25CF">
      <w:pPr>
        <w:pStyle w:val="a6"/>
        <w:jc w:val="both"/>
      </w:pPr>
      <w:r>
        <w:t> </w:t>
      </w:r>
    </w:p>
    <w:p w:rsidR="00FE25CF" w:rsidRDefault="00FE25CF" w:rsidP="00FE25CF">
      <w:pPr>
        <w:pStyle w:val="a6"/>
        <w:ind w:firstLine="708"/>
        <w:jc w:val="both"/>
      </w:pPr>
      <w:r>
        <w:t xml:space="preserve">18. </w:t>
      </w:r>
      <w:proofErr w:type="gramStart"/>
      <w:r>
        <w:t>Основной задачей председателя Комиссии по ПУФ является организация работы по повышению устойчивости функционирования организаций муниципального образования в ЧС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обеспечению жизнедеятельности населения района и созданию оптимальных условий для восстановления нарушенного производства.</w:t>
      </w:r>
      <w:proofErr w:type="gramEnd"/>
    </w:p>
    <w:p w:rsidR="00FE25CF" w:rsidRDefault="00FE25CF" w:rsidP="00FE25CF">
      <w:pPr>
        <w:pStyle w:val="a6"/>
        <w:ind w:firstLine="708"/>
        <w:jc w:val="both"/>
      </w:pPr>
      <w:r>
        <w:t>19. Председатель Комиссии по ПУФ обязан:</w:t>
      </w:r>
    </w:p>
    <w:p w:rsidR="00FE25CF" w:rsidRDefault="00FE25CF" w:rsidP="00FE25CF">
      <w:pPr>
        <w:pStyle w:val="a6"/>
        <w:ind w:firstLine="708"/>
        <w:jc w:val="both"/>
      </w:pPr>
      <w:r>
        <w:t>19.1. В режиме повседневной деятельности:</w:t>
      </w:r>
    </w:p>
    <w:p w:rsidR="00FE25CF" w:rsidRDefault="00FE25CF" w:rsidP="00FE25CF">
      <w:pPr>
        <w:pStyle w:val="a6"/>
        <w:jc w:val="both"/>
      </w:pPr>
      <w:r>
        <w:t>- координировать работу руководящего состава и органов управления территориальных звеньев ОТП РСЧС по повышению устойчивости функционирования организаций в ЧС;</w:t>
      </w:r>
    </w:p>
    <w:p w:rsidR="00FE25CF" w:rsidRDefault="00FE25CF" w:rsidP="00FE25CF">
      <w:pPr>
        <w:pStyle w:val="a6"/>
        <w:jc w:val="both"/>
      </w:pPr>
      <w:proofErr w:type="gramStart"/>
      <w:r>
        <w:t>- организовывать контроль подготовки организаций, расположенных на территории муниципального образования, к работе в ЧС, а также разработку, планирование и осуществление мероприятий по повышению устойчивости функционирования организаций в экстремальных условиях независимо от их форм собственности с увязкой этих мероприятий со схемами районной планировки, застройки населенных пунктов, проектами строительства, реконструкции объектов и модернизации производства;</w:t>
      </w:r>
      <w:proofErr w:type="gramEnd"/>
    </w:p>
    <w:p w:rsidR="00FE25CF" w:rsidRDefault="00FE25CF" w:rsidP="00FE25CF">
      <w:pPr>
        <w:pStyle w:val="a6"/>
        <w:jc w:val="both"/>
      </w:pPr>
      <w:r>
        <w:t>- организовывать работу по комплексной оценке состояния, возможностей и потребностей всех организаций муниципального образования для обеспечения жизнедеятельности населения, а также выпуска заданных объемов и номенклатуры продукции с учетом возможных потерь и разрушений в ЧС;</w:t>
      </w:r>
    </w:p>
    <w:p w:rsidR="00FE25CF" w:rsidRDefault="00FE25CF" w:rsidP="00FE25CF">
      <w:pPr>
        <w:pStyle w:val="a6"/>
        <w:jc w:val="both"/>
      </w:pPr>
      <w:r>
        <w:t>- координировать разработку и проведение исследований в области устойчивости экономики муниципального образования и определять целесообразность практического осуществления мероприятий, разработанных по результатам проведенных исследований;</w:t>
      </w:r>
    </w:p>
    <w:p w:rsidR="00FE25CF" w:rsidRDefault="00FE25CF" w:rsidP="00FE25CF">
      <w:pPr>
        <w:pStyle w:val="a6"/>
        <w:jc w:val="both"/>
      </w:pPr>
      <w:r>
        <w:t>- организовывать подготовку предложений по дальнейшему повышению устойчивости функционирования организаций в военное время и в ЧС.</w:t>
      </w:r>
    </w:p>
    <w:p w:rsidR="00FE25CF" w:rsidRDefault="00FE25CF" w:rsidP="00FE25CF">
      <w:pPr>
        <w:pStyle w:val="a6"/>
        <w:ind w:firstLine="708"/>
        <w:jc w:val="both"/>
      </w:pPr>
      <w:r>
        <w:t>19.2. В режиме повышенной готовности принимать меры по обеспечению устойчивого функционирования организаций в целях защиты населения и окружающей среды при угрозе возникновения ЧС природного и техногенного характера.</w:t>
      </w:r>
    </w:p>
    <w:p w:rsidR="00FE25CF" w:rsidRDefault="00FE25CF" w:rsidP="00FE25CF">
      <w:pPr>
        <w:pStyle w:val="a6"/>
        <w:ind w:firstLine="708"/>
        <w:jc w:val="both"/>
      </w:pPr>
      <w:r>
        <w:t>19.3. При переводе организаций муниципального образования на работу по планам военного времени:</w:t>
      </w:r>
    </w:p>
    <w:p w:rsidR="00FE25CF" w:rsidRDefault="00FE25CF" w:rsidP="00FE25CF">
      <w:pPr>
        <w:pStyle w:val="a6"/>
        <w:jc w:val="both"/>
      </w:pPr>
      <w:r>
        <w:t>- осуществлять контроль и проводить оценку хода осуществления организациями мероприятий по повышению устойчивости их функционирования в военное время;</w:t>
      </w:r>
    </w:p>
    <w:p w:rsidR="00FE25CF" w:rsidRDefault="00FE25CF" w:rsidP="00FE25CF">
      <w:pPr>
        <w:pStyle w:val="a6"/>
        <w:jc w:val="both"/>
      </w:pPr>
      <w:r>
        <w:t>- организовывать проверки качества выполнения мероприятий по повышению устойчивости функционирования организаций с введением соответствующих степеней готовности ГО;</w:t>
      </w:r>
    </w:p>
    <w:p w:rsidR="00FE25CF" w:rsidRDefault="00FE25CF" w:rsidP="00FE25CF">
      <w:pPr>
        <w:pStyle w:val="a6"/>
        <w:jc w:val="both"/>
      </w:pPr>
      <w:r>
        <w:t>- организовывать обобщение данных по вопросам устойчивости, необходимых для принятия решения по переводу организаций района на работу по планам военного времени.</w:t>
      </w:r>
    </w:p>
    <w:p w:rsidR="00FE25CF" w:rsidRDefault="00FE25CF" w:rsidP="00FE25CF">
      <w:pPr>
        <w:pStyle w:val="a6"/>
        <w:ind w:firstLine="708"/>
        <w:jc w:val="both"/>
      </w:pPr>
      <w:r>
        <w:t>19.4. В режиме ЧС (в мирное и военное время):</w:t>
      </w:r>
    </w:p>
    <w:p w:rsidR="00FE25CF" w:rsidRDefault="00FE25CF" w:rsidP="00FE25CF">
      <w:pPr>
        <w:pStyle w:val="a6"/>
        <w:jc w:val="both"/>
      </w:pPr>
      <w:r>
        <w:t>- организовывать проведение анализа состояния и возможностей важнейших организаций и отраслей экономики муниципального образования в целом;</w:t>
      </w:r>
    </w:p>
    <w:p w:rsidR="00FE25CF" w:rsidRDefault="00FE25CF" w:rsidP="00FE25CF">
      <w:pPr>
        <w:pStyle w:val="a6"/>
        <w:jc w:val="both"/>
      </w:pPr>
      <w:r>
        <w:t>- организовывать обобщение данных по обстановке по вопросам организации производственной деятельности на сохранившихся мощностях, восстановления нарушенного управления организациями района, обеспечения жизнедеятельности населения, а также проведения аварийно-восстановительных работ.</w:t>
      </w:r>
    </w:p>
    <w:p w:rsidR="00FE25CF" w:rsidRDefault="00FE25CF" w:rsidP="00FE25CF">
      <w:pPr>
        <w:pStyle w:val="a6"/>
        <w:ind w:firstLine="708"/>
        <w:jc w:val="both"/>
      </w:pPr>
      <w:r>
        <w:t>20. Председатель комиссии по ПУФ имеет право:</w:t>
      </w:r>
    </w:p>
    <w:p w:rsidR="00FE25CF" w:rsidRDefault="00FE25CF" w:rsidP="00FE25CF">
      <w:pPr>
        <w:pStyle w:val="a6"/>
        <w:jc w:val="both"/>
      </w:pPr>
      <w:r>
        <w:t>- в пределах своей компетенции принимать решения и издавать распоряжения по вопросам повышения устойчивости функционирования экономики муниципального образования, обязательные для выполнения руководителями организаций независимо от форм собственности на территории муниципального образования;</w:t>
      </w:r>
    </w:p>
    <w:p w:rsidR="00FE25CF" w:rsidRDefault="00FE25CF" w:rsidP="00FE25CF">
      <w:pPr>
        <w:pStyle w:val="a6"/>
        <w:jc w:val="both"/>
      </w:pPr>
      <w:r>
        <w:t>- осуществлять контроль качества выполнения мероприятий по повышению устойчивости функционирования организаций;</w:t>
      </w:r>
    </w:p>
    <w:p w:rsidR="00FE25CF" w:rsidRDefault="00FE25CF" w:rsidP="00FE25CF">
      <w:pPr>
        <w:pStyle w:val="a6"/>
        <w:jc w:val="both"/>
      </w:pPr>
      <w:r>
        <w:t>- привлекать в установленном порядке специалистов отраслей экономики к разработке предложений по повышению устойчивости функционирования организаций муниципального образования в ЧС.</w:t>
      </w:r>
    </w:p>
    <w:p w:rsidR="00FE25CF" w:rsidRDefault="00FE25CF" w:rsidP="00FE25CF">
      <w:pPr>
        <w:pStyle w:val="a6"/>
        <w:ind w:firstLine="708"/>
        <w:jc w:val="both"/>
      </w:pPr>
      <w:r>
        <w:t xml:space="preserve">21. </w:t>
      </w:r>
      <w:proofErr w:type="gramStart"/>
      <w:r>
        <w:t>Основной задачей членов подкомиссии по рациональному размещению производительных сил является организация работы по повышению устойчивости функционирования организаций муниципального образования в ЧС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района и создания оптимальных условий для восстановления нарушенного производства.</w:t>
      </w:r>
      <w:proofErr w:type="gramEnd"/>
    </w:p>
    <w:p w:rsidR="00FE25CF" w:rsidRDefault="00FE25CF" w:rsidP="00FE25CF">
      <w:pPr>
        <w:pStyle w:val="a6"/>
        <w:ind w:firstLine="708"/>
        <w:jc w:val="both"/>
      </w:pPr>
      <w:r>
        <w:t>21.1. Председатель подкомиссии обязан:</w:t>
      </w:r>
    </w:p>
    <w:p w:rsidR="00FE25CF" w:rsidRDefault="00FE25CF" w:rsidP="00FE25CF">
      <w:pPr>
        <w:pStyle w:val="a6"/>
        <w:jc w:val="both"/>
      </w:pPr>
      <w:r>
        <w:t>- организовывать проведение анализа размещения производственных сил муниципального образования, в том числе степени концентрации промышленности и запасов материальных сре</w:t>
      </w:r>
      <w:proofErr w:type="gramStart"/>
      <w:r>
        <w:t>дств в р</w:t>
      </w:r>
      <w:proofErr w:type="gramEnd"/>
      <w:r>
        <w:t>айонах возможных ЧС;</w:t>
      </w:r>
    </w:p>
    <w:p w:rsidR="00FE25CF" w:rsidRDefault="00FE25CF" w:rsidP="00FE25CF">
      <w:pPr>
        <w:pStyle w:val="a6"/>
        <w:jc w:val="both"/>
      </w:pPr>
      <w:r>
        <w:t>- организовывать проведение оценки возможности размещения вне зон возможных сильных разрушений и районов возможных чрезвычайных ситуаций, небольших предприятий, филиалов и цехов объектов; организовывать подготовку предложений по дальнейшему улучшению размещения производственных сил и повышению надежности хозяйственных связей.</w:t>
      </w:r>
    </w:p>
    <w:p w:rsidR="00FE25CF" w:rsidRDefault="00FE25CF" w:rsidP="00FE25CF">
      <w:pPr>
        <w:pStyle w:val="a6"/>
        <w:ind w:firstLine="708"/>
        <w:jc w:val="both"/>
      </w:pPr>
      <w:r>
        <w:t xml:space="preserve">22. Основной задачей членов подкомиссии по рациональному размещению топливно-энергетического комплекса, промышленного производства и транспортной системы является организация работы по повышению устойчивости функционирования организаций района в ЧС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района и создания оптимальных условий для </w:t>
      </w:r>
      <w:proofErr w:type="gramStart"/>
      <w:r>
        <w:t>восстановления</w:t>
      </w:r>
      <w:proofErr w:type="gramEnd"/>
      <w:r>
        <w:t xml:space="preserve"> нарушенного топливно-энергетического комплекса, промышленного производства и транспортной системы района.</w:t>
      </w:r>
    </w:p>
    <w:p w:rsidR="00FE25CF" w:rsidRDefault="00FE25CF" w:rsidP="00FE25CF">
      <w:pPr>
        <w:pStyle w:val="a6"/>
        <w:ind w:firstLine="708"/>
        <w:jc w:val="both"/>
      </w:pPr>
      <w:r>
        <w:t>22.1. Председатель подкомиссии обязан:</w:t>
      </w:r>
    </w:p>
    <w:p w:rsidR="00FE25CF" w:rsidRDefault="00FE25CF" w:rsidP="00FE25CF">
      <w:pPr>
        <w:pStyle w:val="a6"/>
        <w:jc w:val="both"/>
      </w:pPr>
      <w:r>
        <w:t xml:space="preserve">- организовывать работу по определению степени устойчивости элементов и систем электро- и теплоснабжения, водо- и топливоснабжения в чрезвычайных ситуациях; организовывать проведение </w:t>
      </w:r>
      <w:proofErr w:type="gramStart"/>
      <w:r>
        <w:t>анализа возможности работы организаций муниципального образования</w:t>
      </w:r>
      <w:proofErr w:type="gramEnd"/>
      <w:r>
        <w:t xml:space="preserve"> от автономных источников энергоснабжения и использования для этих целей запасов твердого топлива на территории муниципального образования;</w:t>
      </w:r>
    </w:p>
    <w:p w:rsidR="00FE25CF" w:rsidRDefault="00FE25CF" w:rsidP="00FE25CF">
      <w:pPr>
        <w:pStyle w:val="a6"/>
        <w:jc w:val="both"/>
      </w:pPr>
      <w:r>
        <w:t>- организовывать проведение оценки эффективности мероприятий по повышению устойчивости функционирования промышленных предприятий;</w:t>
      </w:r>
    </w:p>
    <w:p w:rsidR="00FE25CF" w:rsidRDefault="00FE25CF" w:rsidP="00FE25CF">
      <w:pPr>
        <w:pStyle w:val="a6"/>
        <w:jc w:val="both"/>
      </w:pPr>
      <w:r>
        <w:t>- организовывать осуществление анализа возможных разрушений основных производственных фондов и потерь производственных мощностей этих предприятий, анализа эффективности мероприятий по повышению устойчивости функционирования транспорта;</w:t>
      </w:r>
    </w:p>
    <w:p w:rsidR="00FE25CF" w:rsidRDefault="00FE25CF" w:rsidP="00FE25CF">
      <w:pPr>
        <w:pStyle w:val="a6"/>
        <w:jc w:val="both"/>
      </w:pPr>
      <w:r>
        <w:t>- подготовку предложений по дальнейшему повышению устойчивости функционирования топливно-энергетического комплекса на территории муниципального образования и транспортной системы;</w:t>
      </w:r>
    </w:p>
    <w:p w:rsidR="00FE25CF" w:rsidRDefault="00FE25CF" w:rsidP="00FE25CF">
      <w:pPr>
        <w:pStyle w:val="a6"/>
        <w:jc w:val="both"/>
      </w:pPr>
      <w:r>
        <w:t>- иметь сведения о возможных потерях транспортных средств и разрушений транспортных коммуникаций и сооружений на них.</w:t>
      </w:r>
    </w:p>
    <w:p w:rsidR="00FE25CF" w:rsidRDefault="00FE25CF" w:rsidP="00FE25CF">
      <w:pPr>
        <w:pStyle w:val="a6"/>
        <w:ind w:firstLine="708"/>
        <w:jc w:val="both"/>
      </w:pPr>
      <w:r>
        <w:t xml:space="preserve">23. Основной задачей членов подкомиссии по устойчивости агропромышленного комплекса, сфер обращения и услуг является организация работы по повышению устойчивости функционирования организаций муниципального образования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района и создания оптимальных условий для </w:t>
      </w:r>
      <w:proofErr w:type="gramStart"/>
      <w:r>
        <w:t>восстановления</w:t>
      </w:r>
      <w:proofErr w:type="gramEnd"/>
      <w:r>
        <w:t xml:space="preserve"> нарушенного агропромышленного комплекса, сфер обращения и услуг муниципального образования.</w:t>
      </w:r>
    </w:p>
    <w:p w:rsidR="00FE25CF" w:rsidRDefault="00FE25CF" w:rsidP="00FE25CF">
      <w:pPr>
        <w:pStyle w:val="a6"/>
        <w:ind w:firstLine="708"/>
        <w:jc w:val="both"/>
      </w:pPr>
      <w:r>
        <w:t>23.1. Председатель подкомиссии обязан:</w:t>
      </w:r>
    </w:p>
    <w:p w:rsidR="00FE25CF" w:rsidRDefault="00FE25CF" w:rsidP="00FE25CF">
      <w:pPr>
        <w:pStyle w:val="a6"/>
        <w:jc w:val="both"/>
      </w:pPr>
      <w:r>
        <w:t>- руководить проведением анализа эффективности мероприятий по снижению в животноводстве, растениеводстве и производстве продуктов питания и пищевого сырья;</w:t>
      </w:r>
    </w:p>
    <w:p w:rsidR="00FE25CF" w:rsidRDefault="00FE25CF" w:rsidP="00FE25CF">
      <w:pPr>
        <w:pStyle w:val="a6"/>
        <w:jc w:val="both"/>
      </w:pPr>
      <w:r>
        <w:t>- организовывать прогноз объемов потерь мощностей агропромышленного комплекса, снижения объемов производства продукции и предоставления услуг населению;</w:t>
      </w:r>
    </w:p>
    <w:p w:rsidR="00FE25CF" w:rsidRDefault="00FE25CF" w:rsidP="00FE25CF">
      <w:pPr>
        <w:pStyle w:val="a6"/>
        <w:jc w:val="both"/>
      </w:pPr>
      <w:r>
        <w:t>- организовывать подготовку предложений по повышению устойчивости функционирования организаций агропромышленного комплекса, сферы обращения и услуг.</w:t>
      </w:r>
    </w:p>
    <w:p w:rsidR="00FE25CF" w:rsidRDefault="00FE25CF" w:rsidP="00FE25CF">
      <w:pPr>
        <w:pStyle w:val="a6"/>
        <w:ind w:firstLine="708"/>
        <w:jc w:val="both"/>
      </w:pPr>
      <w:r>
        <w:t xml:space="preserve">24. </w:t>
      </w:r>
      <w:proofErr w:type="gramStart"/>
      <w:r>
        <w:t>Основной задачей членов подкомиссии по устойчивости социальной сферы является организация работы по повышению устойчивости функционирования организаций муниципального образования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муниципального образования и создания оптимальных условий для восстановления нарушенной социальной сферы.</w:t>
      </w:r>
      <w:proofErr w:type="gramEnd"/>
    </w:p>
    <w:p w:rsidR="00FE25CF" w:rsidRDefault="00FE25CF" w:rsidP="00FE25CF">
      <w:pPr>
        <w:pStyle w:val="a6"/>
        <w:ind w:firstLine="708"/>
        <w:jc w:val="both"/>
      </w:pPr>
      <w:r>
        <w:t>24.1. Председатель подкомиссии обязан:</w:t>
      </w:r>
    </w:p>
    <w:p w:rsidR="00FE25CF" w:rsidRDefault="00FE25CF" w:rsidP="00FE25CF">
      <w:pPr>
        <w:pStyle w:val="a6"/>
        <w:jc w:val="both"/>
      </w:pPr>
      <w:r>
        <w:t>- организовывать проведение анализа эффективности мероприятий по повышению функционирования социальной сферы (медицины, культуры и т.д.);</w:t>
      </w:r>
    </w:p>
    <w:p w:rsidR="00FE25CF" w:rsidRDefault="00FE25CF" w:rsidP="00FE25CF">
      <w:pPr>
        <w:pStyle w:val="a6"/>
        <w:jc w:val="both"/>
      </w:pPr>
      <w:r>
        <w:t>- организовывать подготовку предложений по дальнейшему повышению устойчивости функционирования организаций социальной сферы на территории муниципального образования.</w:t>
      </w:r>
    </w:p>
    <w:p w:rsidR="00FE25CF" w:rsidRDefault="00FE25CF" w:rsidP="00FE25CF">
      <w:pPr>
        <w:pStyle w:val="a6"/>
        <w:ind w:firstLine="708"/>
        <w:jc w:val="both"/>
      </w:pPr>
      <w:r>
        <w:t xml:space="preserve">25. </w:t>
      </w:r>
      <w:proofErr w:type="gramStart"/>
      <w:r>
        <w:t>Основной задачей членов подкомиссии по устойчивости управления является организация работы по повышению устойчивости функционирования организаций муниципального образования в чрезвычайных ситуациях с целью снижения возможных потерь и разрушений в результате стихийных бедствий и воздействия современных средств поражения вероятного противника в военное время, обеспечения жизнедеятельности населения района и создания оптимальных условий для восстановления нарушенного производства и устойчивого управления экономикой района.</w:t>
      </w:r>
      <w:proofErr w:type="gramEnd"/>
    </w:p>
    <w:p w:rsidR="00FE25CF" w:rsidRDefault="00FE25CF" w:rsidP="00FE25CF">
      <w:pPr>
        <w:pStyle w:val="a6"/>
        <w:ind w:firstLine="708"/>
        <w:jc w:val="both"/>
      </w:pPr>
      <w:r>
        <w:t>25.1. Председатель подкомиссии обязан:</w:t>
      </w:r>
    </w:p>
    <w:p w:rsidR="00FE25CF" w:rsidRDefault="00FE25CF" w:rsidP="00FE25CF">
      <w:pPr>
        <w:pStyle w:val="a6"/>
        <w:jc w:val="both"/>
      </w:pPr>
      <w:r>
        <w:t>- организовывать проведение анализа эффективности по повышению устойчивости функционирования системы управления и связи, в том числе способности дублеров обеспечить управление организациями, предприятиями и учреждениями района при нарушении связи с основными органами управления;</w:t>
      </w:r>
    </w:p>
    <w:p w:rsidR="00FE25CF" w:rsidRDefault="00FE25CF" w:rsidP="00FE25CF">
      <w:pPr>
        <w:pStyle w:val="a6"/>
        <w:jc w:val="both"/>
      </w:pPr>
      <w:r>
        <w:t xml:space="preserve">- организовывать подготовку предложений по дальнейшему повышению устойчивости функционирования систем управления и связи с подчиненными и вышестоящими органами управления. </w:t>
      </w: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FE25CF" w:rsidRDefault="00FE25CF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FE25CF" w:rsidRDefault="00FE25CF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4754AD" w:rsidRDefault="004754AD" w:rsidP="00730211">
      <w:pPr>
        <w:jc w:val="right"/>
        <w:rPr>
          <w:rFonts w:eastAsia="Calibri"/>
          <w:sz w:val="22"/>
          <w:szCs w:val="22"/>
          <w:lang w:eastAsia="en-US"/>
        </w:rPr>
      </w:pPr>
    </w:p>
    <w:p w:rsidR="00730211" w:rsidRPr="008E2483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>Приложение №2</w:t>
      </w:r>
    </w:p>
    <w:p w:rsidR="00730211" w:rsidRPr="008E2483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>Утверждено</w:t>
      </w:r>
    </w:p>
    <w:p w:rsidR="00730211" w:rsidRPr="008E2483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 xml:space="preserve">Постановлением Администрации </w:t>
      </w:r>
    </w:p>
    <w:p w:rsidR="007D4B42" w:rsidRPr="008E2483" w:rsidRDefault="003C197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>Щигро</w:t>
      </w:r>
      <w:r w:rsidR="00730211" w:rsidRPr="008E2483">
        <w:rPr>
          <w:rFonts w:eastAsia="Calibri"/>
          <w:sz w:val="22"/>
          <w:szCs w:val="22"/>
          <w:lang w:eastAsia="en-US"/>
        </w:rPr>
        <w:t xml:space="preserve">вского района </w:t>
      </w:r>
    </w:p>
    <w:p w:rsidR="00730211" w:rsidRPr="008E2483" w:rsidRDefault="00730211" w:rsidP="00730211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>Курской области</w:t>
      </w:r>
    </w:p>
    <w:p w:rsidR="007D4B42" w:rsidRPr="008E2483" w:rsidRDefault="00FE25CF" w:rsidP="00730211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18</w:t>
      </w:r>
      <w:r w:rsidR="007D4B42" w:rsidRPr="008E2483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11</w:t>
      </w:r>
      <w:r w:rsidR="007D4B42" w:rsidRPr="008E2483">
        <w:rPr>
          <w:rFonts w:eastAsia="Calibri"/>
          <w:sz w:val="22"/>
          <w:szCs w:val="22"/>
          <w:lang w:eastAsia="en-US"/>
        </w:rPr>
        <w:t>.201</w:t>
      </w:r>
      <w:r>
        <w:rPr>
          <w:rFonts w:eastAsia="Calibri"/>
          <w:sz w:val="22"/>
          <w:szCs w:val="22"/>
          <w:lang w:eastAsia="en-US"/>
        </w:rPr>
        <w:t>9</w:t>
      </w:r>
      <w:r w:rsidR="007D4B42" w:rsidRPr="008E2483">
        <w:rPr>
          <w:rFonts w:eastAsia="Calibri"/>
          <w:sz w:val="22"/>
          <w:szCs w:val="22"/>
          <w:lang w:eastAsia="en-US"/>
        </w:rPr>
        <w:t>г. №</w:t>
      </w:r>
      <w:r>
        <w:rPr>
          <w:rFonts w:eastAsia="Calibri"/>
          <w:sz w:val="22"/>
          <w:szCs w:val="22"/>
          <w:lang w:eastAsia="en-US"/>
        </w:rPr>
        <w:t>446</w:t>
      </w:r>
    </w:p>
    <w:p w:rsidR="007D4B42" w:rsidRPr="00FE25CF" w:rsidRDefault="007D4B42" w:rsidP="007D4B42">
      <w:pPr>
        <w:widowControl w:val="0"/>
        <w:ind w:right="40"/>
        <w:jc w:val="center"/>
        <w:rPr>
          <w:rFonts w:eastAsia="Courier New"/>
          <w:b/>
          <w:sz w:val="28"/>
          <w:szCs w:val="28"/>
          <w:lang w:bidi="ru-RU"/>
        </w:rPr>
      </w:pPr>
      <w:r w:rsidRPr="00FE25CF">
        <w:rPr>
          <w:rFonts w:eastAsia="Courier New"/>
          <w:b/>
          <w:sz w:val="28"/>
          <w:szCs w:val="28"/>
          <w:lang w:bidi="ru-RU"/>
        </w:rPr>
        <w:t>Состав</w:t>
      </w:r>
    </w:p>
    <w:p w:rsidR="007D4B42" w:rsidRPr="00FE25CF" w:rsidRDefault="007D4B42" w:rsidP="007D4B42">
      <w:pPr>
        <w:widowControl w:val="0"/>
        <w:spacing w:after="655"/>
        <w:ind w:right="40"/>
        <w:jc w:val="center"/>
        <w:rPr>
          <w:rFonts w:eastAsia="Courier New"/>
          <w:b/>
          <w:sz w:val="28"/>
          <w:szCs w:val="28"/>
          <w:lang w:bidi="ru-RU"/>
        </w:rPr>
      </w:pPr>
      <w:r w:rsidRPr="00FE25CF">
        <w:rPr>
          <w:rFonts w:eastAsia="Courier New"/>
          <w:b/>
          <w:sz w:val="28"/>
          <w:szCs w:val="28"/>
          <w:lang w:bidi="ru-RU"/>
        </w:rPr>
        <w:t>Комиссии по повышению устойчивости функционирования экономики</w:t>
      </w:r>
      <w:r w:rsidRPr="00FE25CF">
        <w:rPr>
          <w:rFonts w:eastAsia="Courier New"/>
          <w:b/>
          <w:sz w:val="28"/>
          <w:szCs w:val="28"/>
          <w:lang w:bidi="ru-RU"/>
        </w:rPr>
        <w:br/>
      </w:r>
      <w:proofErr w:type="spellStart"/>
      <w:r w:rsidRPr="00FE25CF">
        <w:rPr>
          <w:rFonts w:eastAsia="Courier New"/>
          <w:b/>
          <w:sz w:val="28"/>
          <w:szCs w:val="28"/>
          <w:lang w:bidi="ru-RU"/>
        </w:rPr>
        <w:t>Щигрвского</w:t>
      </w:r>
      <w:proofErr w:type="spellEnd"/>
      <w:r w:rsidRPr="00FE25CF">
        <w:rPr>
          <w:rFonts w:eastAsia="Courier New"/>
          <w:b/>
          <w:sz w:val="28"/>
          <w:szCs w:val="28"/>
          <w:lang w:bidi="ru-RU"/>
        </w:rPr>
        <w:t xml:space="preserve"> района Курской области в военное время</w:t>
      </w:r>
      <w:r w:rsidR="00883D2B">
        <w:rPr>
          <w:rFonts w:eastAsia="Courier New"/>
          <w:b/>
          <w:sz w:val="28"/>
          <w:szCs w:val="28"/>
          <w:lang w:bidi="ru-RU"/>
        </w:rPr>
        <w:t>.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95"/>
        <w:gridCol w:w="6988"/>
      </w:tblGrid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№ </w:t>
            </w:r>
            <w:proofErr w:type="gramStart"/>
            <w:r w:rsidRPr="005862A1">
              <w:rPr>
                <w:lang w:eastAsia="en-US"/>
              </w:rPr>
              <w:t>п</w:t>
            </w:r>
            <w:proofErr w:type="gramEnd"/>
            <w:r w:rsidRPr="005862A1">
              <w:rPr>
                <w:lang w:eastAsia="en-US"/>
              </w:rPr>
              <w:t>/п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>Ф.И.О.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>Должность</w:t>
            </w:r>
          </w:p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 </w:t>
            </w:r>
          </w:p>
        </w:tc>
      </w:tr>
      <w:tr w:rsidR="005862A1" w:rsidRPr="005862A1" w:rsidTr="00322E85">
        <w:trPr>
          <w:trHeight w:val="9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883D2B" w:rsidP="00883D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Петров Михаил Васильевич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883D2B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   </w:t>
            </w:r>
            <w:r w:rsidR="00883D2B" w:rsidRPr="005862A1">
              <w:rPr>
                <w:lang w:eastAsia="en-US"/>
              </w:rPr>
              <w:t xml:space="preserve">Заместитель Главы администрации Щигровского района </w:t>
            </w:r>
            <w:r w:rsidR="00883D2B">
              <w:rPr>
                <w:lang w:eastAsia="en-US"/>
              </w:rPr>
              <w:t>–</w:t>
            </w:r>
            <w:r w:rsidRPr="005862A1">
              <w:rPr>
                <w:lang w:eastAsia="en-US"/>
              </w:rPr>
              <w:t xml:space="preserve"> </w:t>
            </w:r>
            <w:r w:rsidR="00883D2B">
              <w:rPr>
                <w:lang w:eastAsia="en-US"/>
              </w:rPr>
              <w:t xml:space="preserve">начальник Управления аграрной политики </w:t>
            </w:r>
            <w:r w:rsidR="00883D2B" w:rsidRPr="005862A1">
              <w:rPr>
                <w:lang w:eastAsia="en-US"/>
              </w:rPr>
              <w:t xml:space="preserve">администрации Щигровского района </w:t>
            </w:r>
            <w:r w:rsidR="00883D2B">
              <w:rPr>
                <w:lang w:eastAsia="en-US"/>
              </w:rPr>
              <w:t xml:space="preserve">- </w:t>
            </w:r>
            <w:r w:rsidRPr="00453159">
              <w:rPr>
                <w:b/>
                <w:lang w:eastAsia="en-US"/>
              </w:rPr>
              <w:t xml:space="preserve">председатель </w:t>
            </w:r>
            <w:r w:rsidR="00883D2B" w:rsidRPr="00453159">
              <w:rPr>
                <w:b/>
                <w:lang w:eastAsia="en-US"/>
              </w:rPr>
              <w:t>комиссии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883D2B" w:rsidP="005862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862A1" w:rsidRPr="005862A1">
              <w:rPr>
                <w:lang w:eastAsia="en-US"/>
              </w:rPr>
              <w:t>.</w:t>
            </w:r>
          </w:p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883D2B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Мелентьев М</w:t>
            </w:r>
            <w:r w:rsidR="00883D2B">
              <w:rPr>
                <w:lang w:eastAsia="en-US"/>
              </w:rPr>
              <w:t>.В.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883D2B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Заместитель Главы администрации Щигровского района – </w:t>
            </w:r>
            <w:r w:rsidRPr="00453159">
              <w:rPr>
                <w:b/>
                <w:lang w:eastAsia="en-US"/>
              </w:rPr>
              <w:t>заместитель председателя комиссии</w:t>
            </w:r>
            <w:r w:rsidRPr="005862A1">
              <w:rPr>
                <w:lang w:eastAsia="en-US"/>
              </w:rPr>
              <w:t xml:space="preserve">  </w:t>
            </w:r>
          </w:p>
        </w:tc>
      </w:tr>
      <w:tr w:rsidR="005862A1" w:rsidRPr="005862A1" w:rsidTr="00322E85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063476" w:rsidP="005862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862A1" w:rsidRPr="005862A1">
              <w:rPr>
                <w:lang w:eastAsia="en-US"/>
              </w:rPr>
              <w:t>.</w:t>
            </w:r>
          </w:p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883D2B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 </w:t>
            </w:r>
            <w:r w:rsidR="00883D2B">
              <w:rPr>
                <w:lang w:eastAsia="en-US"/>
              </w:rPr>
              <w:t>Демидова Е.А.</w:t>
            </w:r>
            <w:r w:rsidR="00883D2B" w:rsidRPr="005862A1">
              <w:rPr>
                <w:lang w:eastAsia="en-US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453159" w:rsidP="00453159">
            <w:pPr>
              <w:jc w:val="both"/>
              <w:rPr>
                <w:lang w:eastAsia="en-US"/>
              </w:rPr>
            </w:pPr>
            <w:r w:rsidRPr="00453159">
              <w:rPr>
                <w:lang w:eastAsia="en-US"/>
              </w:rPr>
              <w:t>начальник отдела экономики и бухгалтерского учета управления аграрной политики администрации Щигровского район</w:t>
            </w:r>
            <w:proofErr w:type="gramStart"/>
            <w:r w:rsidRPr="00453159">
              <w:rPr>
                <w:lang w:eastAsia="en-US"/>
              </w:rPr>
              <w:t>а-</w:t>
            </w:r>
            <w:proofErr w:type="gramEnd"/>
            <w:r w:rsidRPr="00453159">
              <w:rPr>
                <w:lang w:eastAsia="en-US"/>
              </w:rPr>
              <w:t xml:space="preserve"> </w:t>
            </w:r>
            <w:r w:rsidRPr="00453159">
              <w:rPr>
                <w:b/>
                <w:lang w:eastAsia="en-US"/>
              </w:rPr>
              <w:t>секретарь комиссии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063476" w:rsidP="005862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862A1" w:rsidRPr="005862A1">
              <w:rPr>
                <w:lang w:eastAsia="en-US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Ан</w:t>
            </w:r>
            <w:r w:rsidR="00883D2B">
              <w:rPr>
                <w:lang w:eastAsia="en-US"/>
              </w:rPr>
              <w:t>дреева И.С.</w:t>
            </w:r>
          </w:p>
          <w:p w:rsidR="005862A1" w:rsidRPr="005862A1" w:rsidRDefault="005862A1" w:rsidP="005862A1">
            <w:pPr>
              <w:jc w:val="both"/>
              <w:rPr>
                <w:lang w:eastAsia="en-US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Начальник управления  образования администрации Щигровского района </w:t>
            </w:r>
            <w:bookmarkStart w:id="0" w:name="_GoBack"/>
            <w:bookmarkEnd w:id="0"/>
          </w:p>
        </w:tc>
      </w:tr>
      <w:tr w:rsidR="005862A1" w:rsidRPr="005862A1" w:rsidTr="00322E85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063476" w:rsidP="005862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862A1" w:rsidRPr="005862A1">
              <w:rPr>
                <w:lang w:eastAsia="en-US"/>
              </w:rPr>
              <w:t>.</w:t>
            </w:r>
          </w:p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883D2B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Михайлов Н</w:t>
            </w:r>
            <w:r w:rsidR="00883D2B">
              <w:rPr>
                <w:lang w:eastAsia="en-US"/>
              </w:rPr>
              <w:t>.</w:t>
            </w:r>
            <w:r w:rsidRPr="005862A1">
              <w:rPr>
                <w:lang w:eastAsia="en-US"/>
              </w:rPr>
              <w:t xml:space="preserve"> А</w:t>
            </w:r>
            <w:r w:rsidR="00883D2B">
              <w:rPr>
                <w:lang w:eastAsia="en-US"/>
              </w:rPr>
              <w:t>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Начальник отдела архитектуры, строительства ЖКХ и охраны окружающей среды администрации Щигровского района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063476" w:rsidP="005862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5862A1" w:rsidRPr="005862A1">
              <w:rPr>
                <w:lang w:eastAsia="en-US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Степанов Владимир Иванович</w:t>
            </w:r>
          </w:p>
          <w:p w:rsidR="005862A1" w:rsidRPr="005862A1" w:rsidRDefault="005862A1" w:rsidP="005862A1">
            <w:pPr>
              <w:jc w:val="both"/>
              <w:rPr>
                <w:lang w:eastAsia="en-US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 Начальник МО МВД России «Щигровский» (по согласованию)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063476" w:rsidP="005862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862A1" w:rsidRPr="005862A1">
              <w:rPr>
                <w:lang w:eastAsia="en-US"/>
              </w:rPr>
              <w:t>.</w:t>
            </w:r>
          </w:p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 Маслов Сергей Анатольевич</w:t>
            </w:r>
          </w:p>
          <w:p w:rsidR="005862A1" w:rsidRPr="005862A1" w:rsidRDefault="005862A1" w:rsidP="005862A1">
            <w:pPr>
              <w:jc w:val="both"/>
              <w:rPr>
                <w:lang w:eastAsia="en-US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Начальник 13 ПСЧ по охране г. Щигры (по согласованию)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063476" w:rsidP="005862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5862A1" w:rsidRPr="005862A1">
              <w:rPr>
                <w:lang w:eastAsia="en-US"/>
              </w:rPr>
              <w:t>.</w:t>
            </w:r>
          </w:p>
          <w:p w:rsidR="005862A1" w:rsidRPr="005862A1" w:rsidRDefault="005862A1" w:rsidP="005862A1">
            <w:pPr>
              <w:jc w:val="center"/>
              <w:rPr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Полянский Александр Иванович</w:t>
            </w:r>
          </w:p>
          <w:p w:rsidR="005862A1" w:rsidRPr="005862A1" w:rsidRDefault="005862A1" w:rsidP="005862A1">
            <w:pPr>
              <w:jc w:val="both"/>
              <w:rPr>
                <w:lang w:eastAsia="en-US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Начальник ОНД и ПР по </w:t>
            </w:r>
            <w:proofErr w:type="spellStart"/>
            <w:r w:rsidRPr="005862A1">
              <w:rPr>
                <w:lang w:eastAsia="en-US"/>
              </w:rPr>
              <w:t>г</w:t>
            </w:r>
            <w:proofErr w:type="gramStart"/>
            <w:r w:rsidRPr="005862A1">
              <w:rPr>
                <w:lang w:eastAsia="en-US"/>
              </w:rPr>
              <w:t>.Щ</w:t>
            </w:r>
            <w:proofErr w:type="gramEnd"/>
            <w:r w:rsidRPr="005862A1">
              <w:rPr>
                <w:lang w:eastAsia="en-US"/>
              </w:rPr>
              <w:t>игры</w:t>
            </w:r>
            <w:proofErr w:type="spellEnd"/>
            <w:r w:rsidRPr="005862A1">
              <w:rPr>
                <w:lang w:eastAsia="en-US"/>
              </w:rPr>
              <w:t xml:space="preserve">, </w:t>
            </w:r>
            <w:proofErr w:type="spellStart"/>
            <w:r w:rsidRPr="005862A1">
              <w:rPr>
                <w:lang w:eastAsia="en-US"/>
              </w:rPr>
              <w:t>Щигровскому</w:t>
            </w:r>
            <w:proofErr w:type="spellEnd"/>
            <w:r w:rsidRPr="005862A1">
              <w:rPr>
                <w:lang w:eastAsia="en-US"/>
              </w:rPr>
              <w:t xml:space="preserve"> району и </w:t>
            </w:r>
            <w:proofErr w:type="spellStart"/>
            <w:r w:rsidRPr="005862A1">
              <w:rPr>
                <w:lang w:eastAsia="en-US"/>
              </w:rPr>
              <w:t>Черемисиновскому</w:t>
            </w:r>
            <w:proofErr w:type="spellEnd"/>
            <w:r w:rsidRPr="005862A1">
              <w:rPr>
                <w:lang w:eastAsia="en-US"/>
              </w:rPr>
              <w:t xml:space="preserve"> районам (по согласованию)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063476" w:rsidP="000634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5862A1" w:rsidRPr="005862A1">
              <w:rPr>
                <w:lang w:eastAsia="en-US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Проценко Игорь Анатольевич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Начальник ЩФ «</w:t>
            </w:r>
            <w:proofErr w:type="spellStart"/>
            <w:r w:rsidRPr="005862A1">
              <w:rPr>
                <w:lang w:eastAsia="en-US"/>
              </w:rPr>
              <w:t>Кусркспецдорстрой</w:t>
            </w:r>
            <w:proofErr w:type="spellEnd"/>
            <w:r w:rsidRPr="005862A1">
              <w:rPr>
                <w:lang w:eastAsia="en-US"/>
              </w:rPr>
              <w:t>» (по согласованию)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063476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>1</w:t>
            </w:r>
            <w:r w:rsidR="00063476">
              <w:rPr>
                <w:lang w:eastAsia="en-US"/>
              </w:rPr>
              <w:t>0</w:t>
            </w:r>
            <w:r w:rsidRPr="005862A1">
              <w:rPr>
                <w:lang w:eastAsia="en-US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Чечетов Владимир Павлович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Начальник филиала ПАО «МРСК – центр Курскэнерго» </w:t>
            </w:r>
            <w:proofErr w:type="spellStart"/>
            <w:r w:rsidRPr="005862A1">
              <w:rPr>
                <w:lang w:eastAsia="en-US"/>
              </w:rPr>
              <w:t>Щигровские</w:t>
            </w:r>
            <w:proofErr w:type="spellEnd"/>
            <w:r w:rsidRPr="005862A1">
              <w:rPr>
                <w:lang w:eastAsia="en-US"/>
              </w:rPr>
              <w:t xml:space="preserve"> РЭС (по согласованию)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063476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>1</w:t>
            </w:r>
            <w:r w:rsidR="00063476">
              <w:rPr>
                <w:lang w:eastAsia="en-US"/>
              </w:rPr>
              <w:t>1</w:t>
            </w:r>
            <w:r w:rsidRPr="005862A1">
              <w:rPr>
                <w:lang w:eastAsia="en-US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 Голубчиков Алексей Алексеевич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Начальник  «Газпром-газораспределение-Курск» (по согласованию)</w:t>
            </w:r>
          </w:p>
        </w:tc>
      </w:tr>
      <w:tr w:rsidR="005862A1" w:rsidRPr="005862A1" w:rsidTr="00322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063476">
            <w:pPr>
              <w:jc w:val="center"/>
              <w:rPr>
                <w:lang w:eastAsia="en-US"/>
              </w:rPr>
            </w:pPr>
            <w:r w:rsidRPr="005862A1">
              <w:rPr>
                <w:lang w:eastAsia="en-US"/>
              </w:rPr>
              <w:t>1</w:t>
            </w:r>
            <w:r w:rsidR="00063476">
              <w:rPr>
                <w:lang w:eastAsia="en-US"/>
              </w:rPr>
              <w:t>2</w:t>
            </w:r>
            <w:r w:rsidRPr="005862A1">
              <w:rPr>
                <w:lang w:eastAsia="en-US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>Коровяков Юрий Николаевич.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Pr="005862A1" w:rsidRDefault="005862A1" w:rsidP="005862A1">
            <w:pPr>
              <w:jc w:val="both"/>
              <w:rPr>
                <w:lang w:eastAsia="en-US"/>
              </w:rPr>
            </w:pPr>
            <w:r w:rsidRPr="005862A1">
              <w:rPr>
                <w:lang w:eastAsia="en-US"/>
              </w:rPr>
              <w:t xml:space="preserve">Главный государственный ветеринарный инспектор по </w:t>
            </w:r>
            <w:proofErr w:type="spellStart"/>
            <w:r w:rsidRPr="005862A1">
              <w:rPr>
                <w:lang w:eastAsia="en-US"/>
              </w:rPr>
              <w:t>Щигровскому</w:t>
            </w:r>
            <w:proofErr w:type="spellEnd"/>
            <w:r w:rsidRPr="005862A1">
              <w:rPr>
                <w:lang w:eastAsia="en-US"/>
              </w:rPr>
              <w:t xml:space="preserve"> району (по согласованию)</w:t>
            </w:r>
          </w:p>
        </w:tc>
      </w:tr>
    </w:tbl>
    <w:p w:rsidR="007038EB" w:rsidRDefault="007038EB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7038EB" w:rsidRDefault="007038EB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7038EB" w:rsidRDefault="007038EB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6E7069" w:rsidRDefault="006E7069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453159" w:rsidRDefault="00453159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453159" w:rsidRDefault="00453159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453159" w:rsidRDefault="00453159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453159" w:rsidRDefault="00453159" w:rsidP="007D4B42">
      <w:pPr>
        <w:jc w:val="right"/>
        <w:rPr>
          <w:rFonts w:eastAsia="Calibri"/>
          <w:sz w:val="20"/>
          <w:szCs w:val="20"/>
          <w:lang w:eastAsia="en-US"/>
        </w:rPr>
      </w:pPr>
    </w:p>
    <w:p w:rsidR="005862A1" w:rsidRDefault="005862A1" w:rsidP="00F9407D">
      <w:pPr>
        <w:jc w:val="right"/>
        <w:rPr>
          <w:rFonts w:eastAsia="Calibri"/>
          <w:sz w:val="22"/>
          <w:szCs w:val="22"/>
          <w:lang w:eastAsia="en-US"/>
        </w:rPr>
      </w:pPr>
    </w:p>
    <w:p w:rsidR="005862A1" w:rsidRDefault="005862A1" w:rsidP="00F9407D">
      <w:pPr>
        <w:jc w:val="right"/>
        <w:rPr>
          <w:rFonts w:eastAsia="Calibri"/>
          <w:sz w:val="22"/>
          <w:szCs w:val="22"/>
          <w:lang w:eastAsia="en-US"/>
        </w:rPr>
      </w:pPr>
    </w:p>
    <w:p w:rsidR="00F9407D" w:rsidRPr="008E2483" w:rsidRDefault="00F9407D" w:rsidP="00F9407D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>Приложение №3</w:t>
      </w:r>
    </w:p>
    <w:p w:rsidR="00F9407D" w:rsidRPr="008E2483" w:rsidRDefault="00F9407D" w:rsidP="00F9407D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>Утверждено</w:t>
      </w:r>
    </w:p>
    <w:p w:rsidR="00F9407D" w:rsidRPr="008E2483" w:rsidRDefault="00F9407D" w:rsidP="00F9407D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 xml:space="preserve">Постановлением Администрации </w:t>
      </w:r>
    </w:p>
    <w:p w:rsidR="00F9407D" w:rsidRPr="008E2483" w:rsidRDefault="00F9407D" w:rsidP="00F9407D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 xml:space="preserve">Щигровского района </w:t>
      </w:r>
    </w:p>
    <w:p w:rsidR="00F9407D" w:rsidRPr="008E2483" w:rsidRDefault="00F9407D" w:rsidP="00F9407D">
      <w:pPr>
        <w:jc w:val="right"/>
        <w:rPr>
          <w:rFonts w:eastAsia="Calibri"/>
          <w:sz w:val="22"/>
          <w:szCs w:val="22"/>
          <w:lang w:eastAsia="en-US"/>
        </w:rPr>
      </w:pPr>
      <w:r w:rsidRPr="008E2483">
        <w:rPr>
          <w:rFonts w:eastAsia="Calibri"/>
          <w:sz w:val="22"/>
          <w:szCs w:val="22"/>
          <w:lang w:eastAsia="en-US"/>
        </w:rPr>
        <w:t>Курской области</w:t>
      </w:r>
    </w:p>
    <w:p w:rsidR="00F9407D" w:rsidRPr="008E2483" w:rsidRDefault="005862A1" w:rsidP="00F9407D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18</w:t>
      </w:r>
      <w:r w:rsidR="00F9407D" w:rsidRPr="008E2483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11</w:t>
      </w:r>
      <w:r w:rsidR="00F9407D" w:rsidRPr="008E2483">
        <w:rPr>
          <w:rFonts w:eastAsia="Calibri"/>
          <w:sz w:val="22"/>
          <w:szCs w:val="22"/>
          <w:lang w:eastAsia="en-US"/>
        </w:rPr>
        <w:t>.201</w:t>
      </w:r>
      <w:r>
        <w:rPr>
          <w:rFonts w:eastAsia="Calibri"/>
          <w:sz w:val="22"/>
          <w:szCs w:val="22"/>
          <w:lang w:eastAsia="en-US"/>
        </w:rPr>
        <w:t>9</w:t>
      </w:r>
      <w:r w:rsidR="00F9407D" w:rsidRPr="008E2483">
        <w:rPr>
          <w:rFonts w:eastAsia="Calibri"/>
          <w:sz w:val="22"/>
          <w:szCs w:val="22"/>
          <w:lang w:eastAsia="en-US"/>
        </w:rPr>
        <w:t>г. №</w:t>
      </w:r>
      <w:r>
        <w:rPr>
          <w:rFonts w:eastAsia="Calibri"/>
          <w:sz w:val="22"/>
          <w:szCs w:val="22"/>
          <w:lang w:eastAsia="en-US"/>
        </w:rPr>
        <w:t>446</w:t>
      </w:r>
    </w:p>
    <w:p w:rsidR="00F9407D" w:rsidRPr="008E2483" w:rsidRDefault="00F9407D" w:rsidP="00F9407D">
      <w:pPr>
        <w:widowControl w:val="0"/>
        <w:spacing w:after="336" w:line="322" w:lineRule="exact"/>
        <w:ind w:left="522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502"/>
      </w:tblGrid>
      <w:tr w:rsidR="00655A93" w:rsidRPr="00F9407D" w:rsidTr="00D50388">
        <w:trPr>
          <w:trHeight w:hRule="exact" w:val="32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Ф.И.О.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 xml:space="preserve">                                              Занимаемая должность</w:t>
            </w:r>
          </w:p>
        </w:tc>
      </w:tr>
      <w:tr w:rsidR="00655A93" w:rsidRPr="00F9407D" w:rsidTr="00D50388">
        <w:trPr>
          <w:trHeight w:hRule="exact" w:val="396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b/>
                <w:color w:val="000000"/>
                <w:sz w:val="22"/>
                <w:szCs w:val="22"/>
                <w:lang w:bidi="ru-RU"/>
              </w:rPr>
              <w:t>По  рациональному  размещению производительных сил</w:t>
            </w:r>
          </w:p>
        </w:tc>
      </w:tr>
      <w:tr w:rsidR="00655A93" w:rsidRPr="00F9407D" w:rsidTr="00E16534">
        <w:trPr>
          <w:trHeight w:hRule="exact" w:val="42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2A1" w:rsidRDefault="00655A93" w:rsidP="005862A1">
            <w:pPr>
              <w:framePr w:w="9883" w:h="9762" w:hRule="exact" w:wrap="notBeside" w:vAnchor="text" w:hAnchor="page" w:x="1525" w:y="1598"/>
              <w:widowControl w:val="0"/>
              <w:tabs>
                <w:tab w:val="left" w:pos="1824"/>
              </w:tabs>
              <w:spacing w:line="232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 xml:space="preserve">     </w:t>
            </w:r>
            <w:r w:rsidR="005862A1">
              <w:rPr>
                <w:color w:val="000000"/>
                <w:sz w:val="22"/>
                <w:szCs w:val="22"/>
                <w:lang w:bidi="ru-RU"/>
              </w:rPr>
              <w:t xml:space="preserve"> Цицишвили Т.А.</w:t>
            </w:r>
          </w:p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Председатель подкомиссии</w:t>
            </w:r>
          </w:p>
          <w:p w:rsidR="005862A1" w:rsidRPr="00F9407D" w:rsidRDefault="005862A1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E16534">
        <w:trPr>
          <w:trHeight w:hRule="exact" w:val="4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 xml:space="preserve">     </w:t>
            </w:r>
            <w:r w:rsidR="005862A1">
              <w:rPr>
                <w:color w:val="000000"/>
                <w:sz w:val="22"/>
                <w:szCs w:val="22"/>
                <w:lang w:bidi="ru-RU"/>
              </w:rPr>
              <w:t>Пушечникова Н.</w:t>
            </w:r>
            <w:proofErr w:type="gramStart"/>
            <w:r w:rsidR="005862A1">
              <w:rPr>
                <w:color w:val="000000"/>
                <w:sz w:val="22"/>
                <w:szCs w:val="22"/>
                <w:lang w:bidi="ru-RU"/>
              </w:rPr>
              <w:t>Ю</w:t>
            </w:r>
            <w:proofErr w:type="gramEnd"/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</w:tc>
      </w:tr>
      <w:tr w:rsidR="00655A93" w:rsidRPr="00F9407D" w:rsidTr="00E16534">
        <w:trPr>
          <w:trHeight w:hRule="exact" w:val="40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A93" w:rsidRPr="00F9407D" w:rsidRDefault="00655A93" w:rsidP="005862A1">
            <w:pPr>
              <w:framePr w:w="9883" w:h="9762" w:hRule="exact" w:wrap="notBeside" w:vAnchor="text" w:hAnchor="page" w:x="1525" w:y="1598"/>
              <w:widowControl w:val="0"/>
              <w:tabs>
                <w:tab w:val="left" w:pos="1824"/>
              </w:tabs>
              <w:spacing w:line="232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 xml:space="preserve">     </w:t>
            </w:r>
            <w:r w:rsidRPr="00E16534">
              <w:rPr>
                <w:color w:val="000000"/>
                <w:sz w:val="22"/>
                <w:szCs w:val="22"/>
                <w:lang w:bidi="ru-RU"/>
              </w:rPr>
              <w:tab/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Default="00655A93" w:rsidP="00655A93">
            <w:pPr>
              <w:framePr w:w="9883" w:h="9762" w:hRule="exact" w:wrap="notBeside" w:vAnchor="text" w:hAnchor="page" w:x="1525" w:y="1598"/>
              <w:widowControl w:val="0"/>
              <w:tabs>
                <w:tab w:val="left" w:pos="634"/>
                <w:tab w:val="left" w:pos="912"/>
                <w:tab w:val="left" w:pos="2405"/>
              </w:tabs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  <w:p w:rsidR="005862A1" w:rsidRPr="00F9407D" w:rsidRDefault="005862A1" w:rsidP="00655A93">
            <w:pPr>
              <w:framePr w:w="9883" w:h="9762" w:hRule="exact" w:wrap="notBeside" w:vAnchor="text" w:hAnchor="page" w:x="1525" w:y="1598"/>
              <w:widowControl w:val="0"/>
              <w:tabs>
                <w:tab w:val="left" w:pos="634"/>
                <w:tab w:val="left" w:pos="912"/>
                <w:tab w:val="left" w:pos="2405"/>
              </w:tabs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D50388">
        <w:trPr>
          <w:trHeight w:hRule="exact" w:val="512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E16534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b/>
                <w:color w:val="000000"/>
                <w:sz w:val="22"/>
                <w:szCs w:val="22"/>
                <w:lang w:bidi="ru-RU"/>
              </w:rPr>
              <w:t>По устойчивости энергетического комплекса, промышленного производства</w:t>
            </w:r>
          </w:p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b/>
                <w:color w:val="000000"/>
                <w:sz w:val="22"/>
                <w:szCs w:val="22"/>
                <w:lang w:bidi="ru-RU"/>
              </w:rPr>
              <w:t>и  транспортной системы</w:t>
            </w:r>
          </w:p>
        </w:tc>
      </w:tr>
      <w:tr w:rsidR="00655A93" w:rsidRPr="00F9407D" w:rsidTr="00E16534">
        <w:trPr>
          <w:trHeight w:hRule="exact" w:val="44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A93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Михайлов Н.А.</w:t>
            </w:r>
          </w:p>
          <w:p w:rsidR="005862A1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Председатель подкомиссии</w:t>
            </w:r>
          </w:p>
          <w:p w:rsidR="005862A1" w:rsidRPr="00F9407D" w:rsidRDefault="005862A1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E16534">
        <w:trPr>
          <w:trHeight w:hRule="exact" w:val="45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Мосина Л.В.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</w:tc>
      </w:tr>
      <w:tr w:rsidR="00655A93" w:rsidRPr="00F9407D" w:rsidTr="00E16534">
        <w:trPr>
          <w:trHeight w:hRule="exact" w:val="44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A93" w:rsidRPr="00F9407D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Грек В.Н.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</w:tc>
      </w:tr>
      <w:tr w:rsidR="00655A93" w:rsidRPr="00F9407D" w:rsidTr="005862A1">
        <w:trPr>
          <w:trHeight w:hRule="exact" w:val="675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2A1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b/>
                <w:color w:val="000000"/>
                <w:sz w:val="22"/>
                <w:szCs w:val="22"/>
                <w:lang w:bidi="ru-RU"/>
              </w:rPr>
              <w:t xml:space="preserve">По устойчивости агропромышленного комплекса, сфер обслуживания и </w:t>
            </w:r>
            <w:r w:rsidR="005862A1">
              <w:rPr>
                <w:b/>
                <w:color w:val="000000"/>
                <w:sz w:val="22"/>
                <w:szCs w:val="22"/>
                <w:lang w:bidi="ru-RU"/>
              </w:rPr>
              <w:t>услуг</w:t>
            </w:r>
          </w:p>
          <w:p w:rsidR="005862A1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D50388">
        <w:trPr>
          <w:trHeight w:hRule="exact" w:val="3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A93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ind w:right="14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Петров М.В.</w:t>
            </w:r>
          </w:p>
          <w:p w:rsidR="005862A1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ind w:right="14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Default="00655A93" w:rsidP="00655A93">
            <w:pPr>
              <w:framePr w:w="9883" w:h="9762" w:hRule="exact" w:wrap="notBeside" w:vAnchor="text" w:hAnchor="page" w:x="1525" w:y="1598"/>
              <w:widowControl w:val="0"/>
              <w:tabs>
                <w:tab w:val="left" w:pos="1488"/>
              </w:tabs>
              <w:spacing w:line="232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ab/>
              <w:t xml:space="preserve">                      Председатель подкомиссии</w:t>
            </w:r>
          </w:p>
          <w:p w:rsidR="005862A1" w:rsidRPr="00F9407D" w:rsidRDefault="005862A1" w:rsidP="00655A93">
            <w:pPr>
              <w:framePr w:w="9883" w:h="9762" w:hRule="exact" w:wrap="notBeside" w:vAnchor="text" w:hAnchor="page" w:x="1525" w:y="1598"/>
              <w:widowControl w:val="0"/>
              <w:tabs>
                <w:tab w:val="left" w:pos="1488"/>
              </w:tabs>
              <w:spacing w:line="232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D50388">
        <w:trPr>
          <w:trHeight w:hRule="exact" w:val="30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A93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E16534">
              <w:rPr>
                <w:color w:val="000000"/>
                <w:sz w:val="22"/>
                <w:szCs w:val="22"/>
                <w:lang w:bidi="ru-RU"/>
              </w:rPr>
              <w:t>Амелина</w:t>
            </w:r>
            <w:proofErr w:type="spellEnd"/>
            <w:r w:rsidRPr="00E16534">
              <w:rPr>
                <w:color w:val="000000"/>
                <w:sz w:val="22"/>
                <w:szCs w:val="22"/>
                <w:lang w:bidi="ru-RU"/>
              </w:rPr>
              <w:t xml:space="preserve"> Т.Н.</w:t>
            </w:r>
          </w:p>
          <w:p w:rsidR="005862A1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 xml:space="preserve">                                                   Член подкомиссии</w:t>
            </w:r>
          </w:p>
          <w:p w:rsidR="005862A1" w:rsidRPr="00F9407D" w:rsidRDefault="005862A1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E16534">
        <w:trPr>
          <w:trHeight w:hRule="exact" w:val="37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Демидова Е.А.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tabs>
                <w:tab w:val="left" w:pos="2688"/>
              </w:tabs>
              <w:spacing w:line="232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ab/>
              <w:t>Член подкомиссии</w:t>
            </w:r>
          </w:p>
        </w:tc>
      </w:tr>
      <w:tr w:rsidR="00655A93" w:rsidRPr="00F9407D" w:rsidTr="00E16534">
        <w:trPr>
          <w:trHeight w:hRule="exact" w:val="403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b/>
                <w:color w:val="000000"/>
                <w:sz w:val="22"/>
                <w:szCs w:val="22"/>
                <w:lang w:bidi="ru-RU"/>
              </w:rPr>
              <w:t>По устойчивости</w:t>
            </w:r>
            <w:r w:rsidRPr="00E16534">
              <w:rPr>
                <w:b/>
                <w:smallCaps/>
                <w:color w:val="000000"/>
                <w:spacing w:val="10"/>
                <w:sz w:val="22"/>
                <w:szCs w:val="22"/>
                <w:lang w:bidi="ru-RU"/>
              </w:rPr>
              <w:t xml:space="preserve"> </w:t>
            </w:r>
            <w:r w:rsidRPr="00E16534">
              <w:rPr>
                <w:b/>
                <w:color w:val="000000"/>
                <w:sz w:val="22"/>
                <w:szCs w:val="22"/>
                <w:lang w:bidi="ru-RU"/>
              </w:rPr>
              <w:t>социальной сферы</w:t>
            </w:r>
          </w:p>
          <w:p w:rsidR="005862A1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E16534">
        <w:trPr>
          <w:trHeight w:hRule="exact" w:val="43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Белкина Э.В.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Председатель подкомиссии</w:t>
            </w:r>
          </w:p>
        </w:tc>
      </w:tr>
      <w:tr w:rsidR="00655A93" w:rsidRPr="00F9407D" w:rsidTr="00E16534">
        <w:trPr>
          <w:trHeight w:hRule="exact" w:val="34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Рыжков А.М.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</w:tc>
      </w:tr>
      <w:tr w:rsidR="00655A93" w:rsidRPr="00F9407D" w:rsidTr="00E16534">
        <w:trPr>
          <w:trHeight w:hRule="exact" w:val="40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Ан</w:t>
            </w:r>
            <w:r w:rsidR="005862A1">
              <w:rPr>
                <w:color w:val="000000"/>
                <w:sz w:val="22"/>
                <w:szCs w:val="22"/>
                <w:lang w:bidi="ru-RU"/>
              </w:rPr>
              <w:t>дреева И.С.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</w:tc>
      </w:tr>
      <w:tr w:rsidR="00655A93" w:rsidRPr="00F9407D" w:rsidTr="00E16534">
        <w:trPr>
          <w:trHeight w:hRule="exact" w:val="616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5A93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b/>
                <w:color w:val="000000"/>
                <w:sz w:val="22"/>
                <w:szCs w:val="22"/>
                <w:lang w:bidi="ru-RU"/>
              </w:rPr>
              <w:t>По устойчивости управления</w:t>
            </w:r>
          </w:p>
          <w:p w:rsidR="005862A1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</w:p>
        </w:tc>
      </w:tr>
      <w:tr w:rsidR="00655A93" w:rsidRPr="00F9407D" w:rsidTr="00E16534">
        <w:trPr>
          <w:trHeight w:hRule="exact" w:val="42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Ченцова Л.Н.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Председатель подкомиссии</w:t>
            </w:r>
          </w:p>
        </w:tc>
      </w:tr>
      <w:tr w:rsidR="00655A93" w:rsidRPr="00F9407D" w:rsidTr="00E16534">
        <w:trPr>
          <w:trHeight w:hRule="exact" w:val="35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A93" w:rsidRPr="00F9407D" w:rsidRDefault="00655A93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F9407D">
              <w:rPr>
                <w:color w:val="000000"/>
                <w:sz w:val="22"/>
                <w:szCs w:val="22"/>
                <w:lang w:bidi="ru-RU"/>
              </w:rPr>
              <w:t>Петропилюк</w:t>
            </w:r>
            <w:proofErr w:type="spellEnd"/>
            <w:r w:rsidRPr="00F9407D">
              <w:rPr>
                <w:color w:val="000000"/>
                <w:sz w:val="22"/>
                <w:szCs w:val="22"/>
                <w:lang w:bidi="ru-RU"/>
              </w:rPr>
              <w:t xml:space="preserve"> Е.В.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</w:tc>
      </w:tr>
      <w:tr w:rsidR="00655A93" w:rsidRPr="00F9407D" w:rsidTr="00E16534">
        <w:trPr>
          <w:trHeight w:hRule="exact" w:val="43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A93" w:rsidRPr="00F9407D" w:rsidRDefault="005862A1" w:rsidP="005862A1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ind w:left="18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Петрищева И.Л.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93" w:rsidRPr="00F9407D" w:rsidRDefault="00655A93" w:rsidP="00655A93">
            <w:pPr>
              <w:framePr w:w="9883" w:h="9762" w:hRule="exact" w:wrap="notBeside" w:vAnchor="text" w:hAnchor="page" w:x="1525" w:y="1598"/>
              <w:widowControl w:val="0"/>
              <w:spacing w:line="232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16534">
              <w:rPr>
                <w:color w:val="000000"/>
                <w:sz w:val="22"/>
                <w:szCs w:val="22"/>
                <w:lang w:bidi="ru-RU"/>
              </w:rPr>
              <w:t>Член подкомиссии</w:t>
            </w:r>
          </w:p>
        </w:tc>
      </w:tr>
    </w:tbl>
    <w:p w:rsidR="00655A93" w:rsidRPr="00F9407D" w:rsidRDefault="00655A93" w:rsidP="00655A93">
      <w:pPr>
        <w:framePr w:w="9883" w:h="9762" w:hRule="exact" w:wrap="notBeside" w:vAnchor="text" w:hAnchor="page" w:x="1525" w:y="1598"/>
        <w:widowControl w:val="0"/>
        <w:rPr>
          <w:rFonts w:ascii="Courier New" w:eastAsia="Courier New" w:hAnsi="Courier New" w:cs="Courier New"/>
          <w:color w:val="000000"/>
          <w:sz w:val="22"/>
          <w:szCs w:val="22"/>
          <w:lang w:bidi="ru-RU"/>
        </w:rPr>
      </w:pPr>
    </w:p>
    <w:p w:rsidR="00F9407D" w:rsidRPr="00F9407D" w:rsidRDefault="00F9407D" w:rsidP="00F9407D">
      <w:pPr>
        <w:widowControl w:val="0"/>
        <w:spacing w:line="326" w:lineRule="exact"/>
        <w:ind w:right="40"/>
        <w:jc w:val="center"/>
        <w:rPr>
          <w:color w:val="000000"/>
          <w:sz w:val="28"/>
          <w:szCs w:val="28"/>
          <w:lang w:bidi="ru-RU"/>
        </w:rPr>
      </w:pPr>
      <w:r w:rsidRPr="00F9407D">
        <w:rPr>
          <w:color w:val="000000"/>
          <w:sz w:val="28"/>
          <w:szCs w:val="28"/>
          <w:lang w:bidi="ru-RU"/>
        </w:rPr>
        <w:t>Состав</w:t>
      </w:r>
    </w:p>
    <w:p w:rsidR="00F9407D" w:rsidRPr="00F9407D" w:rsidRDefault="00F9407D" w:rsidP="00F9407D">
      <w:pPr>
        <w:widowControl w:val="0"/>
        <w:spacing w:after="615" w:line="326" w:lineRule="exact"/>
        <w:ind w:right="40"/>
        <w:jc w:val="center"/>
        <w:rPr>
          <w:color w:val="000000"/>
          <w:sz w:val="28"/>
          <w:szCs w:val="28"/>
          <w:lang w:bidi="ru-RU"/>
        </w:rPr>
      </w:pPr>
      <w:r w:rsidRPr="00F9407D">
        <w:rPr>
          <w:color w:val="000000"/>
          <w:sz w:val="28"/>
          <w:szCs w:val="28"/>
          <w:lang w:bidi="ru-RU"/>
        </w:rPr>
        <w:t>подкомиссий по повышению устойчивости функционирования экономики</w:t>
      </w:r>
      <w:r w:rsidRPr="00F9407D">
        <w:rPr>
          <w:color w:val="000000"/>
          <w:sz w:val="28"/>
          <w:szCs w:val="28"/>
          <w:lang w:bidi="ru-RU"/>
        </w:rPr>
        <w:br/>
      </w:r>
      <w:proofErr w:type="spellStart"/>
      <w:r w:rsidRPr="00F9407D">
        <w:rPr>
          <w:color w:val="000000"/>
          <w:sz w:val="28"/>
          <w:szCs w:val="28"/>
          <w:lang w:bidi="ru-RU"/>
        </w:rPr>
        <w:t>Щигрвского</w:t>
      </w:r>
      <w:proofErr w:type="spellEnd"/>
      <w:r w:rsidRPr="00F9407D">
        <w:rPr>
          <w:color w:val="000000"/>
          <w:sz w:val="28"/>
          <w:szCs w:val="28"/>
          <w:lang w:bidi="ru-RU"/>
        </w:rPr>
        <w:t xml:space="preserve"> района Курской области в военное время</w:t>
      </w:r>
    </w:p>
    <w:p w:rsidR="00F9407D" w:rsidRPr="00F9407D" w:rsidRDefault="00F9407D" w:rsidP="00F9407D">
      <w:pPr>
        <w:widowControl w:val="0"/>
        <w:rPr>
          <w:rFonts w:ascii="Courier New" w:eastAsia="Courier New" w:hAnsi="Courier New" w:cs="Courier New"/>
          <w:color w:val="000000"/>
          <w:sz w:val="22"/>
          <w:szCs w:val="22"/>
          <w:lang w:bidi="ru-RU"/>
        </w:rPr>
      </w:pPr>
    </w:p>
    <w:p w:rsidR="00F9407D" w:rsidRPr="00F9407D" w:rsidRDefault="00F9407D" w:rsidP="00F9407D">
      <w:pPr>
        <w:widowControl w:val="0"/>
        <w:rPr>
          <w:rFonts w:ascii="Courier New" w:eastAsia="Courier New" w:hAnsi="Courier New" w:cs="Courier New"/>
          <w:color w:val="000000"/>
          <w:sz w:val="22"/>
          <w:szCs w:val="22"/>
          <w:lang w:bidi="ru-RU"/>
        </w:rPr>
      </w:pPr>
    </w:p>
    <w:p w:rsidR="006E7069" w:rsidRPr="00730211" w:rsidRDefault="006E7069" w:rsidP="007D4B42">
      <w:pPr>
        <w:jc w:val="right"/>
        <w:rPr>
          <w:rFonts w:eastAsia="Calibri"/>
          <w:sz w:val="20"/>
          <w:szCs w:val="20"/>
          <w:lang w:eastAsia="en-US"/>
        </w:rPr>
      </w:pPr>
    </w:p>
    <w:sectPr w:rsidR="006E7069" w:rsidRPr="00730211" w:rsidSect="000F5CCD"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0B0"/>
    <w:multiLevelType w:val="multilevel"/>
    <w:tmpl w:val="1F80D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E0747"/>
    <w:multiLevelType w:val="multilevel"/>
    <w:tmpl w:val="DD26849C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635922"/>
    <w:multiLevelType w:val="multilevel"/>
    <w:tmpl w:val="50786F72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B0821"/>
    <w:multiLevelType w:val="multilevel"/>
    <w:tmpl w:val="FED6DF86"/>
    <w:lvl w:ilvl="0">
      <w:start w:val="12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CD"/>
    <w:rsid w:val="00063476"/>
    <w:rsid w:val="000A0254"/>
    <w:rsid w:val="000C4520"/>
    <w:rsid w:val="000D4EAE"/>
    <w:rsid w:val="000E5326"/>
    <w:rsid w:val="000F5CCD"/>
    <w:rsid w:val="002031A9"/>
    <w:rsid w:val="00222BEA"/>
    <w:rsid w:val="002C6773"/>
    <w:rsid w:val="002D360D"/>
    <w:rsid w:val="00323411"/>
    <w:rsid w:val="00353E28"/>
    <w:rsid w:val="003A2853"/>
    <w:rsid w:val="003C071C"/>
    <w:rsid w:val="003C1971"/>
    <w:rsid w:val="00416175"/>
    <w:rsid w:val="00432B37"/>
    <w:rsid w:val="00453159"/>
    <w:rsid w:val="004754AD"/>
    <w:rsid w:val="0048050A"/>
    <w:rsid w:val="004903DD"/>
    <w:rsid w:val="00494FDF"/>
    <w:rsid w:val="004A4289"/>
    <w:rsid w:val="00521430"/>
    <w:rsid w:val="00530C79"/>
    <w:rsid w:val="00532D53"/>
    <w:rsid w:val="0054186B"/>
    <w:rsid w:val="00575D83"/>
    <w:rsid w:val="005862A1"/>
    <w:rsid w:val="005E34B0"/>
    <w:rsid w:val="00624F55"/>
    <w:rsid w:val="00636AD3"/>
    <w:rsid w:val="00655A93"/>
    <w:rsid w:val="006642AE"/>
    <w:rsid w:val="00685FD0"/>
    <w:rsid w:val="006906AE"/>
    <w:rsid w:val="006C0747"/>
    <w:rsid w:val="006E7069"/>
    <w:rsid w:val="006F2A5E"/>
    <w:rsid w:val="007038EB"/>
    <w:rsid w:val="00726D96"/>
    <w:rsid w:val="00730211"/>
    <w:rsid w:val="0073452D"/>
    <w:rsid w:val="00793F62"/>
    <w:rsid w:val="007D429F"/>
    <w:rsid w:val="007D4B42"/>
    <w:rsid w:val="007F2136"/>
    <w:rsid w:val="008077AD"/>
    <w:rsid w:val="00811D8A"/>
    <w:rsid w:val="00883D2B"/>
    <w:rsid w:val="008855FB"/>
    <w:rsid w:val="008E2483"/>
    <w:rsid w:val="009151A6"/>
    <w:rsid w:val="009156E5"/>
    <w:rsid w:val="00920CBA"/>
    <w:rsid w:val="00933B1C"/>
    <w:rsid w:val="00977960"/>
    <w:rsid w:val="00996020"/>
    <w:rsid w:val="009D3EEF"/>
    <w:rsid w:val="00A51924"/>
    <w:rsid w:val="00A62CA5"/>
    <w:rsid w:val="00AC664E"/>
    <w:rsid w:val="00AF59EC"/>
    <w:rsid w:val="00BE3258"/>
    <w:rsid w:val="00C46C33"/>
    <w:rsid w:val="00C725EB"/>
    <w:rsid w:val="00CB3219"/>
    <w:rsid w:val="00CD104E"/>
    <w:rsid w:val="00CE0182"/>
    <w:rsid w:val="00D05405"/>
    <w:rsid w:val="00D47313"/>
    <w:rsid w:val="00D957C9"/>
    <w:rsid w:val="00DF0CF2"/>
    <w:rsid w:val="00E07050"/>
    <w:rsid w:val="00E10B1B"/>
    <w:rsid w:val="00E16534"/>
    <w:rsid w:val="00E30625"/>
    <w:rsid w:val="00EE766C"/>
    <w:rsid w:val="00EF5C4D"/>
    <w:rsid w:val="00F205EC"/>
    <w:rsid w:val="00F25718"/>
    <w:rsid w:val="00F266CD"/>
    <w:rsid w:val="00F9407D"/>
    <w:rsid w:val="00FD01FD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5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10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0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C725EB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C725EB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C725EB"/>
    <w:rPr>
      <w:rFonts w:ascii="Times New Roman" w:eastAsia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C725EB"/>
    <w:pPr>
      <w:shd w:val="clear" w:color="auto" w:fill="FFFFFF"/>
      <w:spacing w:line="0" w:lineRule="atLeast"/>
    </w:pPr>
    <w:rPr>
      <w:spacing w:val="20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C725EB"/>
    <w:pPr>
      <w:shd w:val="clear" w:color="auto" w:fill="FFFFFF"/>
      <w:spacing w:before="420" w:line="0" w:lineRule="atLeast"/>
      <w:jc w:val="center"/>
      <w:outlineLvl w:val="1"/>
    </w:pPr>
    <w:rPr>
      <w:spacing w:val="10"/>
      <w:sz w:val="22"/>
      <w:szCs w:val="22"/>
      <w:lang w:eastAsia="en-US"/>
    </w:rPr>
  </w:style>
  <w:style w:type="paragraph" w:customStyle="1" w:styleId="consplusnormal0">
    <w:name w:val="consplusnormal"/>
    <w:basedOn w:val="a"/>
    <w:rsid w:val="00FE25C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E2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5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10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0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C725EB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C725EB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C725EB"/>
    <w:rPr>
      <w:rFonts w:ascii="Times New Roman" w:eastAsia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C725EB"/>
    <w:pPr>
      <w:shd w:val="clear" w:color="auto" w:fill="FFFFFF"/>
      <w:spacing w:line="0" w:lineRule="atLeast"/>
    </w:pPr>
    <w:rPr>
      <w:spacing w:val="20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C725EB"/>
    <w:pPr>
      <w:shd w:val="clear" w:color="auto" w:fill="FFFFFF"/>
      <w:spacing w:before="420" w:line="0" w:lineRule="atLeast"/>
      <w:jc w:val="center"/>
      <w:outlineLvl w:val="1"/>
    </w:pPr>
    <w:rPr>
      <w:spacing w:val="10"/>
      <w:sz w:val="22"/>
      <w:szCs w:val="22"/>
      <w:lang w:eastAsia="en-US"/>
    </w:rPr>
  </w:style>
  <w:style w:type="paragraph" w:customStyle="1" w:styleId="consplusnormal0">
    <w:name w:val="consplusnormal"/>
    <w:basedOn w:val="a"/>
    <w:rsid w:val="00FE25C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E2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3899</Words>
  <Characters>22230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Положение о комиссии по повышению устойчивости функционирования экономики Щигров</vt:lpstr>
    </vt:vector>
  </TitlesOfParts>
  <Company/>
  <LinksUpToDate>false</LinksUpToDate>
  <CharactersWithSpaces>26077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V. Shubina</dc:creator>
  <cp:lastModifiedBy>Name</cp:lastModifiedBy>
  <cp:revision>9</cp:revision>
  <cp:lastPrinted>2016-09-09T06:06:00Z</cp:lastPrinted>
  <dcterms:created xsi:type="dcterms:W3CDTF">2019-11-18T09:50:00Z</dcterms:created>
  <dcterms:modified xsi:type="dcterms:W3CDTF">2019-11-18T12:36:00Z</dcterms:modified>
</cp:coreProperties>
</file>