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E" w:rsidRDefault="00CE698E" w:rsidP="00CE698E">
      <w:pPr>
        <w:jc w:val="center"/>
      </w:pPr>
      <w:r>
        <w:rPr>
          <w:b/>
          <w:noProof/>
        </w:rPr>
        <w:drawing>
          <wp:inline distT="0" distB="0" distL="0" distR="0">
            <wp:extent cx="1343025" cy="1285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98E" w:rsidRDefault="00CE698E" w:rsidP="00CE698E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АДМИНИСТРАЦИЯ</w:t>
      </w:r>
    </w:p>
    <w:p w:rsidR="00CE698E" w:rsidRDefault="004659C6" w:rsidP="00CE698E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КРИВЦОВСКОГО</w:t>
      </w:r>
      <w:r w:rsidR="00CE698E">
        <w:rPr>
          <w:rFonts w:ascii="Times New Roman" w:hAnsi="Times New Roman"/>
          <w:b/>
          <w:sz w:val="44"/>
          <w:szCs w:val="44"/>
        </w:rPr>
        <w:t xml:space="preserve"> СЕЛЬСОВЕТА</w:t>
      </w:r>
    </w:p>
    <w:p w:rsidR="00CE698E" w:rsidRDefault="00CE698E" w:rsidP="00CE698E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ЩИГРОВСКОГО РАЙОНА КУРСКОЙ ОБЛАСТИ</w:t>
      </w:r>
    </w:p>
    <w:p w:rsidR="00CE698E" w:rsidRDefault="00CE698E" w:rsidP="00CE698E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CE698E" w:rsidRDefault="00CE698E" w:rsidP="00CE698E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proofErr w:type="gramStart"/>
      <w:r>
        <w:rPr>
          <w:rFonts w:ascii="Times New Roman" w:hAnsi="Times New Roman"/>
          <w:b/>
          <w:sz w:val="44"/>
          <w:szCs w:val="44"/>
        </w:rPr>
        <w:t>П</w:t>
      </w:r>
      <w:proofErr w:type="gramEnd"/>
      <w:r>
        <w:rPr>
          <w:rFonts w:ascii="Times New Roman" w:hAnsi="Times New Roman"/>
          <w:b/>
          <w:sz w:val="44"/>
          <w:szCs w:val="44"/>
        </w:rPr>
        <w:t xml:space="preserve"> О С Т А Н О В Л Е Н ИЕ</w:t>
      </w:r>
    </w:p>
    <w:p w:rsidR="00CE698E" w:rsidRDefault="00CE698E" w:rsidP="00CE698E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</w:p>
    <w:p w:rsidR="00CE698E" w:rsidRDefault="004659C6" w:rsidP="00CE698E">
      <w:r>
        <w:t>о</w:t>
      </w:r>
      <w:r w:rsidR="00CE698E">
        <w:t xml:space="preserve">т  </w:t>
      </w:r>
      <w:r w:rsidR="00B2411C">
        <w:t>«25</w:t>
      </w:r>
      <w:r>
        <w:t xml:space="preserve">» ноября  2019г.       № </w:t>
      </w:r>
      <w:r w:rsidR="008A2028">
        <w:t>91</w:t>
      </w:r>
      <w:r>
        <w:t xml:space="preserve"> </w:t>
      </w:r>
    </w:p>
    <w:p w:rsidR="00CE698E" w:rsidRDefault="00CE698E" w:rsidP="00CE698E">
      <w:pPr>
        <w:rPr>
          <w:sz w:val="28"/>
          <w:szCs w:val="28"/>
        </w:rPr>
      </w:pPr>
    </w:p>
    <w:p w:rsidR="00CE698E" w:rsidRDefault="00CE698E" w:rsidP="00CE698E">
      <w:pPr>
        <w:spacing w:line="360" w:lineRule="auto"/>
      </w:pPr>
      <w:r>
        <w:rPr>
          <w:color w:val="000000"/>
          <w:sz w:val="28"/>
          <w:szCs w:val="28"/>
          <w:u w:val="single"/>
        </w:rPr>
        <w:t xml:space="preserve">        </w:t>
      </w:r>
    </w:p>
    <w:p w:rsidR="00CE698E" w:rsidRDefault="00CE698E" w:rsidP="00CE698E">
      <w:pPr>
        <w:jc w:val="center"/>
        <w:rPr>
          <w:b/>
        </w:rPr>
      </w:pPr>
      <w:r>
        <w:rPr>
          <w:b/>
        </w:rPr>
        <w:t>О внесении  изменении в постановление</w:t>
      </w:r>
    </w:p>
    <w:p w:rsidR="00CE698E" w:rsidRDefault="00CE698E" w:rsidP="00CE698E">
      <w:pPr>
        <w:jc w:val="center"/>
        <w:rPr>
          <w:b/>
        </w:rPr>
      </w:pPr>
      <w:r>
        <w:rPr>
          <w:b/>
        </w:rPr>
        <w:t xml:space="preserve">Администрации </w:t>
      </w:r>
      <w:proofErr w:type="spellStart"/>
      <w:r w:rsidR="004659C6">
        <w:rPr>
          <w:b/>
        </w:rPr>
        <w:t>Кривцовского</w:t>
      </w:r>
      <w:proofErr w:type="spellEnd"/>
      <w:r>
        <w:rPr>
          <w:b/>
        </w:rPr>
        <w:t xml:space="preserve"> сельсовета</w:t>
      </w:r>
    </w:p>
    <w:p w:rsidR="00CE698E" w:rsidRDefault="00CE698E" w:rsidP="00CE698E">
      <w:pPr>
        <w:jc w:val="center"/>
        <w:rPr>
          <w:b/>
        </w:rPr>
      </w:pPr>
      <w:proofErr w:type="spellStart"/>
      <w:r>
        <w:rPr>
          <w:b/>
        </w:rPr>
        <w:t>Щигровского</w:t>
      </w:r>
      <w:proofErr w:type="spellEnd"/>
      <w:r>
        <w:rPr>
          <w:b/>
        </w:rPr>
        <w:t xml:space="preserve"> района  Курской области от  01.02.2019 г. № 12 «</w:t>
      </w:r>
      <w:r>
        <w:rPr>
          <w:b/>
          <w:bCs/>
        </w:rPr>
        <w:t xml:space="preserve">Об утверждении перечня </w:t>
      </w:r>
      <w:proofErr w:type="gramStart"/>
      <w:r>
        <w:rPr>
          <w:b/>
          <w:bCs/>
        </w:rPr>
        <w:t>муниципального  имущества, свободного от прав третьих лиц (за исключением имущественных прав субъектов малого и среднего предпринимательства), 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b/>
        </w:rPr>
        <w:t>»</w:t>
      </w:r>
      <w:proofErr w:type="gramEnd"/>
    </w:p>
    <w:p w:rsidR="00CE698E" w:rsidRDefault="00CE698E" w:rsidP="00CE698E">
      <w:pPr>
        <w:widowControl w:val="0"/>
      </w:pPr>
    </w:p>
    <w:p w:rsidR="00CE698E" w:rsidRDefault="00CE698E" w:rsidP="00CE698E">
      <w:pPr>
        <w:jc w:val="both"/>
      </w:pPr>
      <w:r>
        <w:t xml:space="preserve">          </w:t>
      </w:r>
      <w:proofErr w:type="gramStart"/>
      <w:r>
        <w:t xml:space="preserve">В соответствии с Федеральными законами от 24.07.2007 </w:t>
      </w:r>
      <w:hyperlink r:id="rId6" w:history="1">
        <w:r>
          <w:rPr>
            <w:rStyle w:val="a4"/>
            <w:color w:val="auto"/>
            <w:u w:val="none"/>
          </w:rPr>
          <w:t>N 209-ФЗ</w:t>
        </w:r>
      </w:hyperlink>
      <w:r>
        <w:t xml:space="preserve"> "О развитии малого и среднего предпринимательства в Российской Федерации" и от 22.07.2008 </w:t>
      </w:r>
      <w:hyperlink r:id="rId7" w:history="1">
        <w:r>
          <w:rPr>
            <w:rStyle w:val="a4"/>
            <w:color w:val="auto"/>
            <w:u w:val="none"/>
          </w:rPr>
          <w:t>N 159-ФЗ</w:t>
        </w:r>
      </w:hyperlink>
      <w:r>
        <w:t xml:space="preserve">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</w:t>
      </w:r>
      <w:hyperlink r:id="rId8" w:history="1">
        <w:r>
          <w:rPr>
            <w:rStyle w:val="a4"/>
            <w:color w:val="auto"/>
            <w:u w:val="none"/>
          </w:rPr>
          <w:t>постановлением</w:t>
        </w:r>
      </w:hyperlink>
      <w:r>
        <w:t xml:space="preserve"> Правительства Курской области</w:t>
      </w:r>
      <w:proofErr w:type="gramEnd"/>
      <w:r>
        <w:t xml:space="preserve"> от 26.12.2008 N 209 "Об утверждении Порядка формирования, ведения, обязательного опубликования перечня государственного имущества, предназначенного для передачи во владение и (или) пользование субъектам малого и среднего предпринимательства"</w:t>
      </w:r>
      <w:r w:rsidR="004659C6">
        <w:t>,</w:t>
      </w:r>
      <w:r>
        <w:t xml:space="preserve"> Администрация </w:t>
      </w:r>
      <w:proofErr w:type="spellStart"/>
      <w:r w:rsidR="004659C6">
        <w:t>Кривцовского</w:t>
      </w:r>
      <w:proofErr w:type="spellEnd"/>
      <w:r>
        <w:t xml:space="preserve"> сельсовета </w:t>
      </w:r>
      <w:proofErr w:type="spellStart"/>
      <w:r>
        <w:t>Щигровского</w:t>
      </w:r>
      <w:proofErr w:type="spellEnd"/>
      <w:r>
        <w:t xml:space="preserve"> района Курской области </w:t>
      </w:r>
    </w:p>
    <w:p w:rsidR="00CE698E" w:rsidRDefault="00CE698E" w:rsidP="00CE698E">
      <w:pPr>
        <w:jc w:val="both"/>
      </w:pPr>
      <w:r>
        <w:t xml:space="preserve">                                                  </w:t>
      </w:r>
    </w:p>
    <w:p w:rsidR="00CE698E" w:rsidRDefault="00CE698E" w:rsidP="00CE698E">
      <w:pPr>
        <w:jc w:val="center"/>
      </w:pPr>
      <w:r>
        <w:t>Постановляет:</w:t>
      </w:r>
    </w:p>
    <w:p w:rsidR="00CE698E" w:rsidRDefault="00CE698E" w:rsidP="00CE698E">
      <w:pPr>
        <w:jc w:val="center"/>
      </w:pPr>
    </w:p>
    <w:p w:rsidR="00CE698E" w:rsidRDefault="004659C6" w:rsidP="00CE698E">
      <w:pPr>
        <w:jc w:val="both"/>
      </w:pPr>
      <w:r>
        <w:t xml:space="preserve">        </w:t>
      </w:r>
      <w:r w:rsidR="00CE698E">
        <w:t xml:space="preserve">1. </w:t>
      </w:r>
      <w:proofErr w:type="gramStart"/>
      <w:r w:rsidR="00CE698E">
        <w:t xml:space="preserve">Внести в постановление Администрации </w:t>
      </w:r>
      <w:proofErr w:type="spellStart"/>
      <w:r>
        <w:t>Кривцовского</w:t>
      </w:r>
      <w:proofErr w:type="spellEnd"/>
      <w:r w:rsidR="00CE698E">
        <w:t xml:space="preserve"> сельсовета </w:t>
      </w:r>
      <w:proofErr w:type="spellStart"/>
      <w:r w:rsidR="00CE698E">
        <w:t>Щигровского</w:t>
      </w:r>
      <w:proofErr w:type="spellEnd"/>
      <w:r w:rsidR="00CE698E">
        <w:t xml:space="preserve"> района Курской области от  01.02.2019 г. № 12 «</w:t>
      </w:r>
      <w:r w:rsidR="00CE698E">
        <w:rPr>
          <w:bCs/>
        </w:rPr>
        <w:t>Об утверждении перечня муниципального  имущества, свободного от прав третьих лиц (за исключением имущественных прав субъектов малого и среднего предпринимательства), 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</w:t>
      </w:r>
      <w:proofErr w:type="gramEnd"/>
      <w:r w:rsidR="00CE698E">
        <w:rPr>
          <w:bCs/>
        </w:rPr>
        <w:t xml:space="preserve">, образующим </w:t>
      </w:r>
      <w:r w:rsidR="00CE698E">
        <w:rPr>
          <w:bCs/>
        </w:rPr>
        <w:lastRenderedPageBreak/>
        <w:t>инфраструктуру поддержки субъектов малого и среднего предпринимательства</w:t>
      </w:r>
      <w:r w:rsidR="00CE698E">
        <w:t xml:space="preserve">» следующие изменения: </w:t>
      </w: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пункт 1 изложить в следующей редакции:</w:t>
      </w: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«1. </w:t>
      </w:r>
      <w:proofErr w:type="gramStart"/>
      <w:r>
        <w:rPr>
          <w:sz w:val="24"/>
          <w:szCs w:val="24"/>
        </w:rPr>
        <w:t xml:space="preserve">Признать утратившим силу перечень муниципального имущества </w:t>
      </w:r>
      <w:proofErr w:type="spellStart"/>
      <w:r w:rsidR="004659C6">
        <w:rPr>
          <w:sz w:val="24"/>
          <w:szCs w:val="24"/>
        </w:rPr>
        <w:t>Кривцовского</w:t>
      </w:r>
      <w:proofErr w:type="spellEnd"/>
      <w:r>
        <w:rPr>
          <w:sz w:val="24"/>
          <w:szCs w:val="24"/>
        </w:rPr>
        <w:t xml:space="preserve"> сельсовета </w:t>
      </w:r>
      <w:proofErr w:type="spellStart"/>
      <w:r>
        <w:rPr>
          <w:sz w:val="24"/>
          <w:szCs w:val="24"/>
        </w:rPr>
        <w:t>Щигровского</w:t>
      </w:r>
      <w:proofErr w:type="spellEnd"/>
      <w:r>
        <w:rPr>
          <w:sz w:val="24"/>
          <w:szCs w:val="24"/>
        </w:rPr>
        <w:t xml:space="preserve"> района Курской области,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утвердить прилагаемую форму перечня муниципального имущества муниципального образования «</w:t>
      </w:r>
      <w:proofErr w:type="spellStart"/>
      <w:r w:rsidR="004659C6">
        <w:rPr>
          <w:sz w:val="24"/>
          <w:szCs w:val="24"/>
        </w:rPr>
        <w:t>Кривцов</w:t>
      </w:r>
      <w:r>
        <w:rPr>
          <w:sz w:val="24"/>
          <w:szCs w:val="24"/>
        </w:rPr>
        <w:t>ский</w:t>
      </w:r>
      <w:proofErr w:type="spellEnd"/>
      <w:r>
        <w:rPr>
          <w:sz w:val="24"/>
          <w:szCs w:val="24"/>
        </w:rPr>
        <w:t xml:space="preserve"> сельсовет»</w:t>
      </w:r>
      <w:r w:rsidR="004659C6">
        <w:rPr>
          <w:sz w:val="24"/>
          <w:szCs w:val="24"/>
        </w:rPr>
        <w:t xml:space="preserve"> </w:t>
      </w:r>
      <w:proofErr w:type="spellStart"/>
      <w:r w:rsidR="004659C6">
        <w:rPr>
          <w:sz w:val="24"/>
          <w:szCs w:val="24"/>
        </w:rPr>
        <w:t>Щигровского</w:t>
      </w:r>
      <w:proofErr w:type="spellEnd"/>
      <w:r w:rsidR="004659C6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Курской области, предназначенного для предоставления во владение и (или) в</w:t>
      </w:r>
      <w:proofErr w:type="gramEnd"/>
      <w:r>
        <w:rPr>
          <w:sz w:val="24"/>
          <w:szCs w:val="24"/>
        </w:rPr>
        <w:t xml:space="preserve"> пользование субъектам малого и среднего предпринимательства  и организациям, образующим инфраструктуру поддержки субъектов малого и среднего предпринимательства.</w:t>
      </w: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со дня его подписания.</w:t>
      </w: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 w:rsidR="004659C6">
        <w:rPr>
          <w:sz w:val="24"/>
          <w:szCs w:val="24"/>
        </w:rPr>
        <w:t>Кривцовского</w:t>
      </w:r>
      <w:proofErr w:type="spellEnd"/>
      <w:r>
        <w:rPr>
          <w:sz w:val="24"/>
          <w:szCs w:val="24"/>
        </w:rPr>
        <w:t xml:space="preserve"> сельсовета </w:t>
      </w: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Щигровского</w:t>
      </w:r>
      <w:proofErr w:type="spellEnd"/>
      <w:r>
        <w:rPr>
          <w:sz w:val="24"/>
          <w:szCs w:val="24"/>
        </w:rPr>
        <w:t xml:space="preserve"> района Курской области                       </w:t>
      </w:r>
      <w:r w:rsidR="004659C6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</w:t>
      </w:r>
      <w:r w:rsidR="004659C6">
        <w:rPr>
          <w:sz w:val="24"/>
          <w:szCs w:val="24"/>
        </w:rPr>
        <w:t>И.В. Болычева</w:t>
      </w: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</w:p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</w:p>
    <w:p w:rsidR="00CE698E" w:rsidRDefault="00CE698E" w:rsidP="00CE698E">
      <w:pPr>
        <w:rPr>
          <w:sz w:val="28"/>
          <w:szCs w:val="28"/>
        </w:rPr>
        <w:sectPr w:rsidR="00CE698E">
          <w:pgSz w:w="11906" w:h="16838"/>
          <w:pgMar w:top="1134" w:right="746" w:bottom="568" w:left="1620" w:header="709" w:footer="709" w:gutter="0"/>
          <w:cols w:space="720"/>
        </w:sectPr>
      </w:pPr>
    </w:p>
    <w:p w:rsidR="00CE698E" w:rsidRDefault="00CE698E" w:rsidP="00CE698E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Приложение № 1</w:t>
      </w:r>
    </w:p>
    <w:p w:rsidR="00CE698E" w:rsidRDefault="00CE698E" w:rsidP="00CE698E">
      <w:pPr>
        <w:widowControl w:val="0"/>
        <w:autoSpaceDE w:val="0"/>
        <w:autoSpaceDN w:val="0"/>
        <w:ind w:left="8789"/>
        <w:jc w:val="both"/>
        <w:rPr>
          <w:sz w:val="28"/>
          <w:szCs w:val="28"/>
        </w:rPr>
      </w:pPr>
    </w:p>
    <w:p w:rsidR="00CE698E" w:rsidRDefault="00CE698E" w:rsidP="00CE698E">
      <w:pPr>
        <w:widowControl w:val="0"/>
        <w:autoSpaceDE w:val="0"/>
        <w:autoSpaceDN w:val="0"/>
        <w:ind w:left="8789"/>
        <w:jc w:val="both"/>
      </w:pPr>
      <w:r>
        <w:t xml:space="preserve">Утверждена </w:t>
      </w:r>
    </w:p>
    <w:p w:rsidR="00CE698E" w:rsidRDefault="004659C6" w:rsidP="00CE698E">
      <w:pPr>
        <w:widowControl w:val="0"/>
        <w:autoSpaceDE w:val="0"/>
        <w:autoSpaceDN w:val="0"/>
        <w:ind w:left="8789"/>
        <w:jc w:val="both"/>
      </w:pPr>
      <w:r>
        <w:t>п</w:t>
      </w:r>
      <w:r w:rsidR="00CE698E">
        <w:t xml:space="preserve">остановлением Администрации </w:t>
      </w:r>
    </w:p>
    <w:p w:rsidR="00CE698E" w:rsidRDefault="004659C6" w:rsidP="00CE698E">
      <w:pPr>
        <w:widowControl w:val="0"/>
        <w:autoSpaceDE w:val="0"/>
        <w:autoSpaceDN w:val="0"/>
        <w:ind w:left="8789"/>
        <w:jc w:val="both"/>
      </w:pPr>
      <w:proofErr w:type="spellStart"/>
      <w:r>
        <w:t>Кривцовского</w:t>
      </w:r>
      <w:proofErr w:type="spellEnd"/>
      <w:r w:rsidR="00CE698E">
        <w:t xml:space="preserve"> сельсовета </w:t>
      </w:r>
    </w:p>
    <w:p w:rsidR="00CE698E" w:rsidRDefault="00CE698E" w:rsidP="00CE698E">
      <w:pPr>
        <w:widowControl w:val="0"/>
        <w:autoSpaceDE w:val="0"/>
        <w:autoSpaceDN w:val="0"/>
        <w:ind w:left="8789"/>
        <w:jc w:val="both"/>
        <w:rPr>
          <w:i/>
        </w:rPr>
      </w:pPr>
      <w:r>
        <w:t xml:space="preserve"> </w:t>
      </w:r>
      <w:proofErr w:type="spellStart"/>
      <w:r>
        <w:t>Щигровского</w:t>
      </w:r>
      <w:proofErr w:type="spellEnd"/>
      <w:r>
        <w:t xml:space="preserve"> района Курской области</w:t>
      </w:r>
    </w:p>
    <w:p w:rsidR="00CE698E" w:rsidRDefault="004659C6" w:rsidP="00CE698E">
      <w:pPr>
        <w:widowControl w:val="0"/>
        <w:autoSpaceDE w:val="0"/>
        <w:autoSpaceDN w:val="0"/>
        <w:ind w:left="8789"/>
        <w:jc w:val="both"/>
        <w:rPr>
          <w:rFonts w:cs="Calibri"/>
        </w:rPr>
      </w:pPr>
      <w:r>
        <w:t>от «</w:t>
      </w:r>
      <w:r w:rsidR="00B2411C">
        <w:t>2</w:t>
      </w:r>
      <w:r>
        <w:t>5</w:t>
      </w:r>
      <w:r w:rsidR="00CE698E">
        <w:t>» ноября 201</w:t>
      </w:r>
      <w:r w:rsidR="00CE698E">
        <w:rPr>
          <w:u w:val="single"/>
        </w:rPr>
        <w:t>9</w:t>
      </w:r>
      <w:r w:rsidR="00CE698E">
        <w:t xml:space="preserve"> г. № </w:t>
      </w:r>
      <w:r w:rsidR="00A84349">
        <w:t>91</w:t>
      </w:r>
      <w:bookmarkStart w:id="0" w:name="_GoBack"/>
      <w:bookmarkEnd w:id="0"/>
    </w:p>
    <w:p w:rsidR="00CE698E" w:rsidRDefault="00CE698E" w:rsidP="00CE698E">
      <w:pPr>
        <w:widowControl w:val="0"/>
        <w:autoSpaceDE w:val="0"/>
        <w:autoSpaceDN w:val="0"/>
        <w:ind w:left="2268"/>
        <w:jc w:val="both"/>
        <w:rPr>
          <w:rFonts w:cs="Calibri"/>
          <w:szCs w:val="20"/>
        </w:rPr>
      </w:pPr>
    </w:p>
    <w:p w:rsidR="00CE698E" w:rsidRDefault="00CE698E" w:rsidP="00CE698E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>ФОРМА ПЕРЕЧНЯ МУНИЦИПАЛЬНОГО ИМУЩЕСТВА, МУНИЦИПАЛЬНОГО ОБРАЗОВАНИЯ ЩИГРОВСКИЙ РАЙОН КУРСКОЙ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 МАЛОГО И СРЕДНЕГО ПРЕДПРИНИМАТЕЛЬСТВА</w:t>
      </w:r>
    </w:p>
    <w:p w:rsidR="00CE698E" w:rsidRDefault="00CE698E" w:rsidP="00CE698E">
      <w:pPr>
        <w:widowControl w:val="0"/>
        <w:autoSpaceDE w:val="0"/>
        <w:autoSpaceDN w:val="0"/>
        <w:jc w:val="both"/>
        <w:rPr>
          <w:sz w:val="28"/>
          <w:szCs w:val="20"/>
        </w:rPr>
      </w:pPr>
      <w:r>
        <w:rPr>
          <w:sz w:val="28"/>
          <w:szCs w:val="20"/>
        </w:rPr>
        <w:tab/>
      </w: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099"/>
        <w:gridCol w:w="1587"/>
        <w:gridCol w:w="1701"/>
        <w:gridCol w:w="4396"/>
        <w:gridCol w:w="2126"/>
        <w:gridCol w:w="2273"/>
      </w:tblGrid>
      <w:tr w:rsidR="00CE698E" w:rsidTr="00CE698E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№ </w:t>
            </w:r>
            <w:proofErr w:type="gramStart"/>
            <w:r>
              <w:rPr>
                <w:szCs w:val="20"/>
              </w:rPr>
              <w:t>п</w:t>
            </w:r>
            <w:proofErr w:type="gramEnd"/>
            <w:r>
              <w:rPr>
                <w:szCs w:val="20"/>
              </w:rPr>
              <w:t>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Адрес (местоположение) объекта </w:t>
            </w:r>
            <w:hyperlink r:id="rId9" w:anchor="P205" w:history="1">
              <w:r>
                <w:rPr>
                  <w:rStyle w:val="a4"/>
                  <w:color w:val="auto"/>
                  <w:szCs w:val="20"/>
                  <w:u w:val="none"/>
                </w:rPr>
                <w:t>&lt;1&gt;</w:t>
              </w:r>
            </w:hyperlink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Вид объекта недвижимости;</w:t>
            </w:r>
          </w:p>
          <w:p w:rsidR="00CE698E" w:rsidRDefault="00CE698E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тип движимого имущества </w:t>
            </w:r>
            <w:hyperlink r:id="rId10" w:anchor="P209" w:history="1">
              <w:r>
                <w:rPr>
                  <w:rStyle w:val="a4"/>
                  <w:color w:val="auto"/>
                  <w:szCs w:val="20"/>
                  <w:u w:val="none"/>
                </w:rPr>
                <w:t>&lt;2&gt;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Наименование объекта учета &lt;3&gt;</w:t>
            </w:r>
          </w:p>
        </w:tc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Сведения о недвижимом имуществе </w:t>
            </w:r>
          </w:p>
        </w:tc>
      </w:tr>
      <w:tr w:rsidR="00CE698E" w:rsidTr="00CE698E">
        <w:trPr>
          <w:trHeight w:val="27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E" w:rsidRDefault="00CE698E">
            <w:pPr>
              <w:rPr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E" w:rsidRDefault="00CE698E">
            <w:pPr>
              <w:rPr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E" w:rsidRDefault="00CE698E">
            <w:pPr>
              <w:rPr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E" w:rsidRDefault="00CE698E">
            <w:pPr>
              <w:rPr>
                <w:szCs w:val="20"/>
              </w:rPr>
            </w:pPr>
          </w:p>
        </w:tc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Основная характеристика объекта недвижимости &lt;4&gt;</w:t>
            </w:r>
          </w:p>
        </w:tc>
      </w:tr>
      <w:tr w:rsidR="00CE698E" w:rsidTr="00CE698E">
        <w:trPr>
          <w:trHeight w:val="55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E" w:rsidRDefault="00CE698E">
            <w:pPr>
              <w:rPr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E" w:rsidRDefault="00CE698E">
            <w:pPr>
              <w:rPr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E" w:rsidRDefault="00CE698E">
            <w:pPr>
              <w:rPr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E" w:rsidRDefault="00CE698E">
            <w:pPr>
              <w:rPr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Фактическое </w:t>
            </w:r>
            <w:proofErr w:type="gramStart"/>
            <w:r>
              <w:rPr>
                <w:szCs w:val="20"/>
              </w:rPr>
              <w:t>значение</w:t>
            </w:r>
            <w:proofErr w:type="gramEnd"/>
            <w:r>
              <w:rPr>
                <w:szCs w:val="20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CE698E" w:rsidTr="00CE698E">
        <w:trPr>
          <w:trHeight w:val="1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</w:tr>
      <w:tr w:rsidR="00CE698E" w:rsidTr="00CE698E">
        <w:trPr>
          <w:trHeight w:val="1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Курская область, </w:t>
            </w:r>
          </w:p>
          <w:p w:rsidR="00CE698E" w:rsidRDefault="00CE698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Щигровский</w:t>
            </w:r>
            <w:proofErr w:type="spellEnd"/>
            <w:r>
              <w:rPr>
                <w:sz w:val="20"/>
                <w:szCs w:val="20"/>
              </w:rPr>
              <w:t xml:space="preserve"> район,</w:t>
            </w:r>
          </w:p>
          <w:p w:rsidR="00CE698E" w:rsidRDefault="004659C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Кривцов</w:t>
            </w:r>
            <w:r w:rsidR="00CE698E">
              <w:rPr>
                <w:sz w:val="20"/>
                <w:szCs w:val="20"/>
              </w:rPr>
              <w:t>ский</w:t>
            </w:r>
            <w:proofErr w:type="spellEnd"/>
            <w:r w:rsidR="00CE698E">
              <w:rPr>
                <w:sz w:val="20"/>
                <w:szCs w:val="20"/>
              </w:rPr>
              <w:t xml:space="preserve"> сельсовет, </w:t>
            </w:r>
          </w:p>
          <w:p w:rsidR="00CE698E" w:rsidRDefault="004659C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ривцовка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4659C6" w:rsidP="004659C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4659C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СДК</w:t>
            </w:r>
            <w:r w:rsidR="00CE69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BC01F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424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CE698E">
              <w:rPr>
                <w:sz w:val="20"/>
                <w:szCs w:val="20"/>
              </w:rPr>
              <w:t xml:space="preserve">площадь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 w:rsidP="00BC01FE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 м</w:t>
            </w:r>
          </w:p>
        </w:tc>
      </w:tr>
    </w:tbl>
    <w:p w:rsidR="00CE698E" w:rsidRDefault="00CE698E" w:rsidP="00CE698E">
      <w:pPr>
        <w:widowControl w:val="0"/>
        <w:autoSpaceDE w:val="0"/>
        <w:autoSpaceDN w:val="0"/>
        <w:jc w:val="both"/>
        <w:rPr>
          <w:rFonts w:cs="Calibri"/>
          <w:szCs w:val="20"/>
        </w:rPr>
      </w:pPr>
    </w:p>
    <w:p w:rsidR="00CE698E" w:rsidRDefault="00CE698E" w:rsidP="00CE698E">
      <w:pPr>
        <w:widowControl w:val="0"/>
        <w:autoSpaceDE w:val="0"/>
        <w:autoSpaceDN w:val="0"/>
        <w:jc w:val="both"/>
        <w:rPr>
          <w:rFonts w:cs="Calibri"/>
          <w:szCs w:val="20"/>
        </w:rPr>
      </w:pPr>
    </w:p>
    <w:tbl>
      <w:tblPr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0"/>
        <w:gridCol w:w="1729"/>
        <w:gridCol w:w="1275"/>
        <w:gridCol w:w="1842"/>
        <w:gridCol w:w="2197"/>
        <w:gridCol w:w="992"/>
        <w:gridCol w:w="1203"/>
        <w:gridCol w:w="1983"/>
      </w:tblGrid>
      <w:tr w:rsidR="00CE698E" w:rsidTr="00CE698E">
        <w:trPr>
          <w:trHeight w:val="276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rFonts w:cs="Calibri"/>
                <w:szCs w:val="20"/>
              </w:rPr>
              <w:br w:type="page"/>
            </w:r>
            <w:r>
              <w:rPr>
                <w:szCs w:val="20"/>
              </w:rPr>
              <w:t xml:space="preserve">Сведения о недвижимом имуществе </w:t>
            </w:r>
          </w:p>
        </w:tc>
        <w:tc>
          <w:tcPr>
            <w:tcW w:w="63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Сведения о движимом имуществе </w:t>
            </w:r>
          </w:p>
        </w:tc>
      </w:tr>
      <w:tr w:rsidR="00CE698E" w:rsidTr="00CE698E">
        <w:trPr>
          <w:trHeight w:val="276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Кадастровый номер &lt;5&gt;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Техническое </w:t>
            </w:r>
            <w:r>
              <w:rPr>
                <w:szCs w:val="20"/>
              </w:rPr>
              <w:lastRenderedPageBreak/>
              <w:t>состояние объекта недвижимости&lt;6&gt;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Категория </w:t>
            </w:r>
            <w:r>
              <w:rPr>
                <w:szCs w:val="20"/>
              </w:rPr>
              <w:lastRenderedPageBreak/>
              <w:t>земель &lt;7&gt;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Вид </w:t>
            </w:r>
            <w:r>
              <w:rPr>
                <w:szCs w:val="20"/>
              </w:rPr>
              <w:lastRenderedPageBreak/>
              <w:t>разрешенного использования &lt;8&gt;</w:t>
            </w:r>
          </w:p>
        </w:tc>
        <w:tc>
          <w:tcPr>
            <w:tcW w:w="10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E" w:rsidRDefault="00CE698E">
            <w:pPr>
              <w:rPr>
                <w:szCs w:val="20"/>
              </w:rPr>
            </w:pPr>
          </w:p>
        </w:tc>
      </w:tr>
      <w:tr w:rsidR="00CE698E" w:rsidTr="00CE698E">
        <w:trPr>
          <w:trHeight w:val="205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lastRenderedPageBreak/>
              <w:t>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Тип (кадастровый, условный, устаревший)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E" w:rsidRDefault="00CE698E">
            <w:pPr>
              <w:rPr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E" w:rsidRDefault="00CE698E">
            <w:pPr>
              <w:rPr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E" w:rsidRDefault="00CE698E">
            <w:pPr>
              <w:rPr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Марка, модель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Год выпуска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Состав (</w:t>
            </w:r>
            <w:proofErr w:type="spellStart"/>
            <w:proofErr w:type="gramStart"/>
            <w:r>
              <w:rPr>
                <w:szCs w:val="20"/>
              </w:rPr>
              <w:t>принадлежнос-ти</w:t>
            </w:r>
            <w:proofErr w:type="spellEnd"/>
            <w:proofErr w:type="gramEnd"/>
            <w:r>
              <w:rPr>
                <w:szCs w:val="20"/>
              </w:rPr>
              <w:t xml:space="preserve">) имущества </w:t>
            </w:r>
          </w:p>
          <w:p w:rsidR="00CE698E" w:rsidRDefault="00CE698E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&lt;9&gt;</w:t>
            </w:r>
          </w:p>
        </w:tc>
      </w:tr>
      <w:tr w:rsidR="00CE698E" w:rsidTr="00CE698E">
        <w:trPr>
          <w:trHeight w:val="1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</w:tr>
      <w:tr w:rsidR="00CE698E" w:rsidTr="00CE698E">
        <w:trPr>
          <w:trHeight w:val="9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8E" w:rsidRDefault="004659C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46:28:080303:</w:t>
            </w:r>
            <w:r w:rsidR="00CE698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19</w:t>
            </w:r>
          </w:p>
          <w:p w:rsidR="00CE698E" w:rsidRDefault="00CE69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требует капитального ремонта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8E" w:rsidRDefault="00CE69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8E" w:rsidRDefault="00CE69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8E" w:rsidRDefault="00CE69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8E" w:rsidRDefault="00CE69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4659C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1970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8E" w:rsidRDefault="00CE69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</w:tbl>
    <w:p w:rsidR="00CE698E" w:rsidRDefault="00CE698E" w:rsidP="00CE698E">
      <w:pPr>
        <w:widowControl w:val="0"/>
        <w:autoSpaceDE w:val="0"/>
        <w:autoSpaceDN w:val="0"/>
        <w:jc w:val="both"/>
        <w:rPr>
          <w:rFonts w:cs="Calibri"/>
          <w:szCs w:val="20"/>
        </w:rPr>
      </w:pPr>
    </w:p>
    <w:p w:rsidR="00CE698E" w:rsidRDefault="00CE698E" w:rsidP="00CE698E">
      <w:pPr>
        <w:widowControl w:val="0"/>
        <w:autoSpaceDE w:val="0"/>
        <w:autoSpaceDN w:val="0"/>
        <w:jc w:val="both"/>
        <w:rPr>
          <w:rFonts w:cs="Calibri"/>
          <w:szCs w:val="20"/>
        </w:rPr>
      </w:pPr>
    </w:p>
    <w:p w:rsidR="00CE698E" w:rsidRDefault="00CE698E" w:rsidP="00CE698E">
      <w:pPr>
        <w:widowControl w:val="0"/>
        <w:autoSpaceDE w:val="0"/>
        <w:autoSpaceDN w:val="0"/>
        <w:jc w:val="both"/>
        <w:rPr>
          <w:rFonts w:cs="Calibri"/>
          <w:szCs w:val="20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2300"/>
        <w:gridCol w:w="1943"/>
        <w:gridCol w:w="1741"/>
        <w:gridCol w:w="2053"/>
        <w:gridCol w:w="1828"/>
        <w:gridCol w:w="1945"/>
      </w:tblGrid>
      <w:tr w:rsidR="00CE698E" w:rsidTr="00CE698E">
        <w:tc>
          <w:tcPr>
            <w:tcW w:w="14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Сведения о правообладателях и о правах третьих лиц на имущество</w:t>
            </w:r>
          </w:p>
        </w:tc>
      </w:tr>
      <w:tr w:rsidR="00CE698E" w:rsidTr="00CE698E">
        <w:tc>
          <w:tcPr>
            <w:tcW w:w="4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Для договоров аренды и безвозмездного пользования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Наименование правообладателя &lt;11&gt;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Наличие ограниченного вещного права на имущество &lt;12&gt; 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ИНН правообладателя &lt;13&gt;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Контактный номер телефона &lt;14&gt;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Адрес электронной почты &lt;15&gt;</w:t>
            </w:r>
          </w:p>
        </w:tc>
      </w:tr>
      <w:tr w:rsidR="00CE698E" w:rsidTr="00CE698E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Дата окончания срока действия договора (при наличии)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E" w:rsidRDefault="00CE698E">
            <w:pPr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E" w:rsidRDefault="00CE698E">
            <w:pPr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E" w:rsidRDefault="00CE698E">
            <w:pPr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E" w:rsidRDefault="00CE698E">
            <w:pPr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98E" w:rsidRDefault="00CE698E">
            <w:pPr>
              <w:rPr>
                <w:szCs w:val="20"/>
              </w:rPr>
            </w:pPr>
          </w:p>
        </w:tc>
      </w:tr>
      <w:tr w:rsidR="00CE698E" w:rsidTr="00CE698E">
        <w:trPr>
          <w:trHeight w:val="110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21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23</w:t>
            </w:r>
          </w:p>
        </w:tc>
      </w:tr>
      <w:tr w:rsidR="00CE698E" w:rsidTr="00CE698E">
        <w:trPr>
          <w:trHeight w:val="106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8E" w:rsidRDefault="00CE698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4659C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 «</w:t>
            </w:r>
            <w:proofErr w:type="spellStart"/>
            <w:r>
              <w:rPr>
                <w:sz w:val="20"/>
                <w:szCs w:val="20"/>
              </w:rPr>
              <w:t>Кривцов</w:t>
            </w:r>
            <w:r w:rsidR="00CE698E">
              <w:rPr>
                <w:sz w:val="20"/>
                <w:szCs w:val="20"/>
              </w:rPr>
              <w:t>ский</w:t>
            </w:r>
            <w:proofErr w:type="spellEnd"/>
            <w:r w:rsidR="00CE698E">
              <w:rPr>
                <w:sz w:val="20"/>
                <w:szCs w:val="20"/>
              </w:rPr>
              <w:t xml:space="preserve"> сельсовет» </w:t>
            </w:r>
            <w:proofErr w:type="spellStart"/>
            <w:r w:rsidR="00CE698E">
              <w:rPr>
                <w:sz w:val="20"/>
                <w:szCs w:val="20"/>
              </w:rPr>
              <w:t>Щигровского</w:t>
            </w:r>
            <w:proofErr w:type="spellEnd"/>
            <w:r w:rsidR="00CE698E">
              <w:rPr>
                <w:sz w:val="20"/>
                <w:szCs w:val="20"/>
              </w:rPr>
              <w:t xml:space="preserve"> района» Курской области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CE698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4659C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4628001839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4659C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4-35-17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98E" w:rsidRDefault="004659C6" w:rsidP="004659C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krivcovka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</w:rPr>
              <w:t>аdm</w:t>
            </w:r>
            <w:proofErr w:type="spellEnd"/>
            <w:r>
              <w:rPr>
                <w:sz w:val="20"/>
                <w:szCs w:val="20"/>
                <w:lang w:val="en-US"/>
              </w:rPr>
              <w:t>@mail</w:t>
            </w:r>
            <w:r w:rsidR="00CE698E">
              <w:rPr>
                <w:sz w:val="20"/>
                <w:szCs w:val="20"/>
              </w:rPr>
              <w:t>.</w:t>
            </w:r>
            <w:proofErr w:type="spellStart"/>
            <w:r w:rsidR="00CE698E">
              <w:rPr>
                <w:sz w:val="20"/>
                <w:szCs w:val="20"/>
              </w:rPr>
              <w:t>ru</w:t>
            </w:r>
            <w:proofErr w:type="spellEnd"/>
          </w:p>
        </w:tc>
      </w:tr>
    </w:tbl>
    <w:p w:rsidR="00CE698E" w:rsidRDefault="00CE698E" w:rsidP="00CE698E"/>
    <w:p w:rsidR="00CE698E" w:rsidRDefault="00CE698E" w:rsidP="00CE698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5C51" w:rsidRDefault="00A84349"/>
    <w:sectPr w:rsidR="00B95C51" w:rsidSect="00CE69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8D0"/>
    <w:rsid w:val="004659C6"/>
    <w:rsid w:val="005568D0"/>
    <w:rsid w:val="005F79F7"/>
    <w:rsid w:val="008A2028"/>
    <w:rsid w:val="00A84349"/>
    <w:rsid w:val="00B2411C"/>
    <w:rsid w:val="00BC01FE"/>
    <w:rsid w:val="00CE698E"/>
    <w:rsid w:val="00D3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698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E69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CE698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69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9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698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E69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CE698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69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9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0989CE85C785C1019430ADB6A23D1C174ABABE4C61FE5EA454248385F34546c833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0989CE85C785C101942EA0A0CE67101749E1BB4F6EA100F35273DCcD35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0989CE85C785C101942EA0A0CE67101749E3B44B6EA100F35273DCcD35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file:///C:\Temp\&#1055;.&#8470;%20113%20&#1086;&#1090;%2001.11.19&#1075;.%20%20&#1054;&#1073;%20&#1091;&#1090;&#1074;&#1077;&#1088;&#1078;&#1076;&#1077;&#1085;&#1080;&#1080;%20&#1087;&#1077;&#1088;&#1077;&#1095;&#1085;&#1103;%20&#1052;&#1057;&#1055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Temp\&#1055;.&#8470;%20113%20&#1086;&#1090;%2001.11.19&#1075;.%20%20&#1054;&#1073;%20&#1091;&#1090;&#1074;&#1077;&#1088;&#1078;&#1076;&#1077;&#1085;&#1080;&#1080;%20&#1087;&#1077;&#1088;&#1077;&#1095;&#1085;&#1103;%20&#1052;&#1057;&#105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Кривцовка</Company>
  <LinksUpToDate>false</LinksUpToDate>
  <CharactersWithSpaces>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Krivtsovka1</dc:creator>
  <cp:keywords/>
  <dc:description/>
  <cp:lastModifiedBy>Krivtsovka1</cp:lastModifiedBy>
  <cp:revision>9</cp:revision>
  <dcterms:created xsi:type="dcterms:W3CDTF">2019-11-06T11:56:00Z</dcterms:created>
  <dcterms:modified xsi:type="dcterms:W3CDTF">2021-02-27T09:44:00Z</dcterms:modified>
</cp:coreProperties>
</file>