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45" w:rsidRDefault="00B36445" w:rsidP="00A321C9">
      <w:pPr>
        <w:pStyle w:val="a3"/>
        <w:ind w:left="1134" w:right="992"/>
        <w:jc w:val="right"/>
        <w:rPr>
          <w:rFonts w:ascii="Times New Roman" w:hAnsi="Times New Roman" w:cs="Times New Roman"/>
          <w:b/>
        </w:rPr>
      </w:pPr>
    </w:p>
    <w:p w:rsidR="00B36445" w:rsidRDefault="00B36445" w:rsidP="00763DD9">
      <w:pPr>
        <w:pStyle w:val="a3"/>
        <w:jc w:val="right"/>
        <w:rPr>
          <w:rFonts w:ascii="Times New Roman" w:hAnsi="Times New Roman" w:cs="Times New Roman"/>
          <w:b/>
        </w:rPr>
      </w:pPr>
    </w:p>
    <w:p w:rsidR="00B36445" w:rsidRPr="00B36445" w:rsidRDefault="003D1BF2" w:rsidP="003D1BF2">
      <w:pPr>
        <w:pStyle w:val="a3"/>
        <w:tabs>
          <w:tab w:val="left" w:pos="1336"/>
        </w:tabs>
        <w:rPr>
          <w:rFonts w:ascii="Times New Roman" w:hAnsi="Times New Roman" w:cs="Times New Roman"/>
          <w:b/>
        </w:rPr>
      </w:pPr>
      <w:r>
        <w:rPr>
          <w:rFonts w:ascii="Times New Roman" w:hAnsi="Times New Roman" w:cs="Times New Roman"/>
          <w:b/>
        </w:rPr>
        <w:tab/>
      </w:r>
    </w:p>
    <w:p w:rsidR="003D1BF2" w:rsidRDefault="003D1BF2" w:rsidP="0009695C">
      <w:pPr>
        <w:pStyle w:val="a4"/>
        <w:tabs>
          <w:tab w:val="left" w:pos="864"/>
        </w:tabs>
        <w:ind w:left="1230"/>
        <w:rPr>
          <w:rFonts w:ascii="Times New Roman" w:hAnsi="Times New Roman" w:cs="Times New Roman"/>
          <w:b/>
          <w:sz w:val="24"/>
          <w:szCs w:val="24"/>
        </w:rPr>
      </w:pPr>
      <w:r>
        <w:rPr>
          <w:rFonts w:ascii="Times New Roman" w:hAnsi="Times New Roman" w:cs="Times New Roman"/>
          <w:b/>
          <w:sz w:val="24"/>
          <w:szCs w:val="24"/>
        </w:rPr>
        <w:t xml:space="preserve">              </w:t>
      </w:r>
      <w:r w:rsidR="00CB4605">
        <w:rPr>
          <w:rFonts w:ascii="Times New Roman" w:hAnsi="Times New Roman" w:cs="Times New Roman"/>
          <w:b/>
          <w:sz w:val="24"/>
          <w:szCs w:val="24"/>
        </w:rPr>
        <w:t xml:space="preserve">                                 </w:t>
      </w:r>
      <w:r w:rsidR="008C325A">
        <w:rPr>
          <w:rFonts w:ascii="Times New Roman" w:hAnsi="Times New Roman" w:cs="Times New Roman"/>
          <w:b/>
          <w:sz w:val="24"/>
          <w:szCs w:val="24"/>
        </w:rPr>
        <w:t>Информация</w:t>
      </w:r>
    </w:p>
    <w:p w:rsidR="008D33B9" w:rsidRDefault="008C325A" w:rsidP="00CC0C25">
      <w:pPr>
        <w:pStyle w:val="a4"/>
        <w:tabs>
          <w:tab w:val="left" w:pos="864"/>
        </w:tabs>
        <w:ind w:left="1230"/>
      </w:pPr>
      <w:r>
        <w:rPr>
          <w:rFonts w:ascii="Times New Roman" w:hAnsi="Times New Roman" w:cs="Times New Roman"/>
          <w:b/>
          <w:sz w:val="24"/>
          <w:szCs w:val="24"/>
        </w:rPr>
        <w:t xml:space="preserve"> о </w:t>
      </w:r>
      <w:r w:rsidR="00CB4605">
        <w:rPr>
          <w:rFonts w:ascii="Times New Roman" w:hAnsi="Times New Roman" w:cs="Times New Roman"/>
          <w:b/>
          <w:sz w:val="24"/>
          <w:szCs w:val="24"/>
        </w:rPr>
        <w:t>результатах планового контрольного мероприятия</w:t>
      </w:r>
      <w:proofErr w:type="gramStart"/>
      <w:r w:rsidR="00CB4605">
        <w:rPr>
          <w:rFonts w:ascii="Times New Roman" w:hAnsi="Times New Roman" w:cs="Times New Roman"/>
          <w:b/>
          <w:sz w:val="24"/>
          <w:szCs w:val="24"/>
        </w:rPr>
        <w:t xml:space="preserve"> </w:t>
      </w:r>
      <w:r w:rsidR="003B308C">
        <w:rPr>
          <w:rFonts w:ascii="Times New Roman" w:hAnsi="Times New Roman" w:cs="Times New Roman"/>
          <w:b/>
          <w:sz w:val="24"/>
          <w:szCs w:val="24"/>
        </w:rPr>
        <w:t>,</w:t>
      </w:r>
      <w:proofErr w:type="gramEnd"/>
      <w:r w:rsidR="003B308C">
        <w:rPr>
          <w:rFonts w:ascii="Times New Roman" w:hAnsi="Times New Roman" w:cs="Times New Roman"/>
          <w:b/>
          <w:sz w:val="24"/>
          <w:szCs w:val="24"/>
        </w:rPr>
        <w:t xml:space="preserve"> </w:t>
      </w:r>
      <w:r w:rsidR="00CB4605">
        <w:rPr>
          <w:rFonts w:ascii="Times New Roman" w:hAnsi="Times New Roman" w:cs="Times New Roman"/>
          <w:b/>
          <w:sz w:val="24"/>
          <w:szCs w:val="24"/>
        </w:rPr>
        <w:t>проведенного</w:t>
      </w:r>
      <w:r w:rsidR="006B39BD">
        <w:rPr>
          <w:rFonts w:ascii="Times New Roman" w:hAnsi="Times New Roman" w:cs="Times New Roman"/>
          <w:b/>
          <w:sz w:val="24"/>
          <w:szCs w:val="24"/>
        </w:rPr>
        <w:t xml:space="preserve"> в</w:t>
      </w:r>
      <w:r w:rsidR="00BF20EC">
        <w:rPr>
          <w:rFonts w:ascii="Times New Roman" w:hAnsi="Times New Roman" w:cs="Times New Roman"/>
          <w:b/>
          <w:sz w:val="24"/>
          <w:szCs w:val="24"/>
        </w:rPr>
        <w:t xml:space="preserve"> отношении  М</w:t>
      </w:r>
      <w:r w:rsidR="003D1BF2">
        <w:rPr>
          <w:rFonts w:ascii="Times New Roman" w:hAnsi="Times New Roman" w:cs="Times New Roman"/>
          <w:b/>
          <w:sz w:val="24"/>
          <w:szCs w:val="24"/>
        </w:rPr>
        <w:t>уници</w:t>
      </w:r>
      <w:r w:rsidR="00CB4605">
        <w:rPr>
          <w:rFonts w:ascii="Times New Roman" w:hAnsi="Times New Roman" w:cs="Times New Roman"/>
          <w:b/>
          <w:sz w:val="24"/>
          <w:szCs w:val="24"/>
        </w:rPr>
        <w:t xml:space="preserve">пального бюджетного </w:t>
      </w:r>
      <w:r w:rsidR="00B925A9">
        <w:rPr>
          <w:rFonts w:ascii="Times New Roman" w:hAnsi="Times New Roman" w:cs="Times New Roman"/>
          <w:b/>
          <w:sz w:val="24"/>
          <w:szCs w:val="24"/>
        </w:rPr>
        <w:t>об</w:t>
      </w:r>
      <w:r w:rsidR="00234F95">
        <w:rPr>
          <w:rFonts w:ascii="Times New Roman" w:hAnsi="Times New Roman" w:cs="Times New Roman"/>
          <w:b/>
          <w:sz w:val="24"/>
          <w:szCs w:val="24"/>
        </w:rPr>
        <w:t>щеобр</w:t>
      </w:r>
      <w:r w:rsidR="003D1BF2">
        <w:rPr>
          <w:rFonts w:ascii="Times New Roman" w:hAnsi="Times New Roman" w:cs="Times New Roman"/>
          <w:b/>
          <w:sz w:val="24"/>
          <w:szCs w:val="24"/>
        </w:rPr>
        <w:t>азовательного  учреждения</w:t>
      </w:r>
      <w:r w:rsidR="0009695C">
        <w:rPr>
          <w:rFonts w:ascii="Times New Roman" w:hAnsi="Times New Roman" w:cs="Times New Roman"/>
          <w:b/>
          <w:sz w:val="24"/>
          <w:szCs w:val="24"/>
        </w:rPr>
        <w:t xml:space="preserve"> </w:t>
      </w:r>
      <w:r w:rsidR="003D1BF2">
        <w:t>«</w:t>
      </w:r>
      <w:r w:rsidR="003D1BF2">
        <w:rPr>
          <w:rFonts w:ascii="Times New Roman" w:hAnsi="Times New Roman" w:cs="Times New Roman"/>
          <w:b/>
          <w:sz w:val="24"/>
          <w:szCs w:val="24"/>
        </w:rPr>
        <w:t xml:space="preserve"> Средняя общеобразовательная</w:t>
      </w:r>
      <w:r w:rsidR="00E52133">
        <w:rPr>
          <w:rFonts w:ascii="Times New Roman" w:hAnsi="Times New Roman" w:cs="Times New Roman"/>
          <w:b/>
          <w:sz w:val="24"/>
          <w:szCs w:val="24"/>
        </w:rPr>
        <w:t xml:space="preserve"> </w:t>
      </w:r>
      <w:r w:rsidR="00CB4605">
        <w:rPr>
          <w:rFonts w:ascii="Times New Roman" w:hAnsi="Times New Roman" w:cs="Times New Roman"/>
          <w:b/>
          <w:sz w:val="24"/>
          <w:szCs w:val="24"/>
        </w:rPr>
        <w:t xml:space="preserve"> школа № 3</w:t>
      </w:r>
      <w:r w:rsidR="003D1BF2">
        <w:rPr>
          <w:rFonts w:ascii="Times New Roman" w:hAnsi="Times New Roman" w:cs="Times New Roman"/>
          <w:b/>
          <w:sz w:val="24"/>
          <w:szCs w:val="24"/>
        </w:rPr>
        <w:t xml:space="preserve">  г. Льгова</w:t>
      </w:r>
      <w:r w:rsidR="00CB4605">
        <w:t>».</w:t>
      </w:r>
    </w:p>
    <w:p w:rsidR="00CC0C25" w:rsidRPr="00CC0C25" w:rsidRDefault="00CC0C25" w:rsidP="00CC0C25">
      <w:pPr>
        <w:pStyle w:val="a4"/>
        <w:tabs>
          <w:tab w:val="left" w:pos="864"/>
        </w:tabs>
        <w:ind w:left="1230"/>
      </w:pPr>
    </w:p>
    <w:p w:rsidR="008D33B9" w:rsidRDefault="001D3274" w:rsidP="00F22E16">
      <w:pPr>
        <w:pStyle w:val="a4"/>
        <w:tabs>
          <w:tab w:val="left" w:pos="864"/>
        </w:tabs>
        <w:ind w:left="993"/>
      </w:pPr>
      <w:r>
        <w:t xml:space="preserve">     </w:t>
      </w:r>
      <w:proofErr w:type="gramStart"/>
      <w:r w:rsidR="008D33B9">
        <w:t>Основание проведения контрольного мероприятия</w:t>
      </w:r>
      <w:r w:rsidR="008D33B9" w:rsidRPr="00771420">
        <w:t>:</w:t>
      </w:r>
      <w:r w:rsidR="00191A70">
        <w:t xml:space="preserve"> </w:t>
      </w:r>
      <w:r w:rsidR="008D33B9">
        <w:t xml:space="preserve">план </w:t>
      </w:r>
      <w:r w:rsidR="00353D5B">
        <w:t>контрольных мероприятий</w:t>
      </w:r>
      <w:r w:rsidR="00826AB7">
        <w:t xml:space="preserve"> по</w:t>
      </w:r>
      <w:r w:rsidR="00353D5B">
        <w:t xml:space="preserve"> </w:t>
      </w:r>
      <w:r w:rsidR="00826AB7">
        <w:t>внутреннему муниципальному финансовому контролю</w:t>
      </w:r>
      <w:r w:rsidR="008D33B9">
        <w:t xml:space="preserve"> Администрации города Льгова на 2016 год, утвержденный распоряжением Администрации города Льгова Курской области от 09.02.2016 №</w:t>
      </w:r>
      <w:r w:rsidR="00080B40">
        <w:t xml:space="preserve"> </w:t>
      </w:r>
      <w:r w:rsidR="008D33B9">
        <w:t>42-р «Об утверждении плана контрольных мероприятий по внутреннему муниципальному фи</w:t>
      </w:r>
      <w:r w:rsidR="00353D5B">
        <w:t>нансовому контролю на 2016 год»,</w:t>
      </w:r>
      <w:r w:rsidR="00790806">
        <w:t xml:space="preserve"> </w:t>
      </w:r>
      <w:r w:rsidR="00353D5B">
        <w:t>распоряжение Администрации гор</w:t>
      </w:r>
      <w:r w:rsidR="00CB4605">
        <w:t>ода Льгова Курской области от 17.10.2016 № 343</w:t>
      </w:r>
      <w:r w:rsidR="00353D5B">
        <w:t xml:space="preserve">-р </w:t>
      </w:r>
      <w:r w:rsidR="007B2779">
        <w:rPr>
          <w:color w:val="333333"/>
        </w:rPr>
        <w:t>«О проведении в МБ</w:t>
      </w:r>
      <w:r w:rsidR="00353D5B">
        <w:rPr>
          <w:color w:val="333333"/>
        </w:rPr>
        <w:t>ОУ «</w:t>
      </w:r>
      <w:r w:rsidR="007B2779">
        <w:rPr>
          <w:color w:val="333333"/>
        </w:rPr>
        <w:t>Средн</w:t>
      </w:r>
      <w:r w:rsidR="00CB4605">
        <w:rPr>
          <w:color w:val="333333"/>
        </w:rPr>
        <w:t>яя общеобразовательная школа № 3</w:t>
      </w:r>
      <w:r w:rsidR="00353D5B">
        <w:rPr>
          <w:color w:val="333333"/>
        </w:rPr>
        <w:t xml:space="preserve"> г. Льгова</w:t>
      </w:r>
      <w:proofErr w:type="gramEnd"/>
      <w:r w:rsidR="00353D5B">
        <w:rPr>
          <w:color w:val="333333"/>
        </w:rPr>
        <w:t>» планового</w:t>
      </w:r>
      <w:r w:rsidR="00D44909">
        <w:rPr>
          <w:color w:val="333333"/>
        </w:rPr>
        <w:t xml:space="preserve"> контрольного мероприятия (камеральной проверки) с целью контроля в отношении закупок товаров, работ, услуг для обеспечения муниципальных нужд</w:t>
      </w:r>
      <w:r w:rsidR="008E0705">
        <w:rPr>
          <w:color w:val="333333"/>
        </w:rPr>
        <w:t>»</w:t>
      </w:r>
      <w:r w:rsidR="00D44909">
        <w:rPr>
          <w:color w:val="333333"/>
        </w:rPr>
        <w:t>.</w:t>
      </w:r>
    </w:p>
    <w:p w:rsidR="008D33B9" w:rsidRDefault="001D3274" w:rsidP="00F22E16">
      <w:pPr>
        <w:pStyle w:val="a4"/>
        <w:tabs>
          <w:tab w:val="left" w:pos="864"/>
        </w:tabs>
        <w:ind w:left="993"/>
      </w:pPr>
      <w:r>
        <w:t xml:space="preserve">    </w:t>
      </w:r>
      <w:r w:rsidR="008D33B9">
        <w:t>Тема контрольного мероприятия</w:t>
      </w:r>
      <w:r w:rsidR="008D33B9" w:rsidRPr="00771420">
        <w:t>:</w:t>
      </w:r>
      <w:r w:rsidR="008D33B9">
        <w:t xml:space="preserve"> Контроль в отношении закупок товаров, работ, услуг для обеспечения муниципальных нужд</w:t>
      </w:r>
      <w:r w:rsidR="006D4A2E">
        <w:t xml:space="preserve"> </w:t>
      </w:r>
      <w:proofErr w:type="gramStart"/>
      <w:r w:rsidR="00F96EB8">
        <w:t xml:space="preserve">( </w:t>
      </w:r>
      <w:proofErr w:type="gramEnd"/>
      <w:r w:rsidR="00F96EB8">
        <w:t>период 2015 год)</w:t>
      </w:r>
      <w:r w:rsidR="008D33B9">
        <w:t>.</w:t>
      </w:r>
    </w:p>
    <w:p w:rsidR="008D33B9" w:rsidRDefault="001D3274" w:rsidP="00F22E16">
      <w:pPr>
        <w:pStyle w:val="a4"/>
        <w:tabs>
          <w:tab w:val="left" w:pos="864"/>
        </w:tabs>
        <w:ind w:left="993"/>
      </w:pPr>
      <w:r>
        <w:t xml:space="preserve">    </w:t>
      </w:r>
      <w:r w:rsidR="008D33B9">
        <w:t>Проверяемый период</w:t>
      </w:r>
      <w:r w:rsidR="008D33B9" w:rsidRPr="008D33B9">
        <w:t>:</w:t>
      </w:r>
      <w:r w:rsidR="008D33B9">
        <w:t xml:space="preserve"> 2015 год</w:t>
      </w:r>
    </w:p>
    <w:p w:rsidR="00A13EF4" w:rsidRDefault="001D3274" w:rsidP="00F22E16">
      <w:pPr>
        <w:pStyle w:val="a4"/>
        <w:tabs>
          <w:tab w:val="left" w:pos="864"/>
        </w:tabs>
        <w:ind w:left="993"/>
      </w:pPr>
      <w:r>
        <w:t xml:space="preserve">    </w:t>
      </w:r>
      <w:r w:rsidR="008D33B9">
        <w:t>Обобщенная информация о результатах контрольного мероприятия:</w:t>
      </w:r>
    </w:p>
    <w:p w:rsidR="0093493A" w:rsidRDefault="000F1B94" w:rsidP="00F22E16">
      <w:pPr>
        <w:pStyle w:val="a4"/>
        <w:tabs>
          <w:tab w:val="left" w:pos="864"/>
        </w:tabs>
        <w:ind w:left="993"/>
        <w:rPr>
          <w:bCs/>
        </w:rPr>
      </w:pPr>
      <w:r>
        <w:t xml:space="preserve"> д</w:t>
      </w:r>
      <w:r w:rsidR="0093493A">
        <w:rPr>
          <w:bCs/>
        </w:rPr>
        <w:t xml:space="preserve">опущены </w:t>
      </w:r>
      <w:r w:rsidR="00C965C5">
        <w:rPr>
          <w:bCs/>
        </w:rPr>
        <w:t xml:space="preserve">отдельные </w:t>
      </w:r>
      <w:r w:rsidR="0093493A">
        <w:rPr>
          <w:bCs/>
        </w:rPr>
        <w:t>нарушения норм де</w:t>
      </w:r>
      <w:r w:rsidR="00AF3E40">
        <w:rPr>
          <w:bCs/>
        </w:rPr>
        <w:t>йствующего законодательства</w:t>
      </w:r>
      <w:r w:rsidR="0093493A">
        <w:rPr>
          <w:bCs/>
        </w:rPr>
        <w:t>:</w:t>
      </w:r>
    </w:p>
    <w:p w:rsidR="003A1576" w:rsidRDefault="002A55AC" w:rsidP="0093493A">
      <w:pPr>
        <w:pStyle w:val="a4"/>
        <w:numPr>
          <w:ilvl w:val="0"/>
          <w:numId w:val="3"/>
        </w:numPr>
        <w:spacing w:after="0" w:line="240" w:lineRule="auto"/>
        <w:jc w:val="both"/>
        <w:rPr>
          <w:bCs/>
        </w:rPr>
      </w:pPr>
      <w:r>
        <w:rPr>
          <w:bCs/>
        </w:rPr>
        <w:t>н</w:t>
      </w:r>
      <w:r w:rsidR="0093493A">
        <w:rPr>
          <w:bCs/>
        </w:rPr>
        <w:t>арушение</w:t>
      </w:r>
      <w:r w:rsidR="00555575">
        <w:rPr>
          <w:bCs/>
        </w:rPr>
        <w:t xml:space="preserve"> п.2</w:t>
      </w:r>
      <w:r w:rsidR="0093493A">
        <w:rPr>
          <w:bCs/>
        </w:rPr>
        <w:t xml:space="preserve"> 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 графиков размещения заказов на 2014 и 2015 годы, утвержденных совместным приказом Министерства экономического развития Российской Федерации и Федерального Казначейства от 20.09.2013</w:t>
      </w:r>
    </w:p>
    <w:p w:rsidR="0093493A" w:rsidRDefault="00A40A7E" w:rsidP="003A1576">
      <w:pPr>
        <w:pStyle w:val="a4"/>
        <w:spacing w:after="0" w:line="240" w:lineRule="auto"/>
        <w:ind w:left="927"/>
        <w:jc w:val="both"/>
        <w:rPr>
          <w:bCs/>
        </w:rPr>
      </w:pPr>
      <w:r>
        <w:rPr>
          <w:bCs/>
        </w:rPr>
        <w:t xml:space="preserve"> № 544</w:t>
      </w:r>
      <w:r w:rsidR="00555575">
        <w:rPr>
          <w:bCs/>
        </w:rPr>
        <w:t>/18н</w:t>
      </w:r>
      <w:proofErr w:type="gramStart"/>
      <w:r w:rsidR="00555575">
        <w:rPr>
          <w:bCs/>
        </w:rPr>
        <w:t xml:space="preserve"> </w:t>
      </w:r>
      <w:r w:rsidR="003F20AD" w:rsidRPr="003F20AD">
        <w:rPr>
          <w:bCs/>
        </w:rPr>
        <w:t>;</w:t>
      </w:r>
      <w:proofErr w:type="gramEnd"/>
    </w:p>
    <w:p w:rsidR="002A55AC" w:rsidRPr="002A55AC" w:rsidRDefault="00221AA8" w:rsidP="0093493A">
      <w:pPr>
        <w:pStyle w:val="a4"/>
        <w:numPr>
          <w:ilvl w:val="0"/>
          <w:numId w:val="3"/>
        </w:numPr>
        <w:spacing w:after="0" w:line="240" w:lineRule="auto"/>
        <w:jc w:val="both"/>
      </w:pPr>
      <w:proofErr w:type="gramStart"/>
      <w:r>
        <w:t>н</w:t>
      </w:r>
      <w:r w:rsidR="00555575">
        <w:t xml:space="preserve">арушение </w:t>
      </w:r>
      <w:r w:rsidR="003F20AD">
        <w:t>с</w:t>
      </w:r>
      <w:r w:rsidR="002A55AC">
        <w:t>татьи 22, ч.</w:t>
      </w:r>
      <w:r w:rsidR="00555575">
        <w:t xml:space="preserve"> 2 ст. 112 Федерального</w:t>
      </w:r>
      <w:r w:rsidR="0093493A">
        <w:t xml:space="preserve"> Закона 44-ФЗ</w:t>
      </w:r>
      <w:r w:rsidR="00555575">
        <w:t>, п.п.</w:t>
      </w:r>
      <w:r w:rsidR="00555575" w:rsidRPr="00555575">
        <w:rPr>
          <w:bCs/>
        </w:rPr>
        <w:t xml:space="preserve"> </w:t>
      </w:r>
      <w:r w:rsidR="00555575">
        <w:rPr>
          <w:bCs/>
        </w:rPr>
        <w:t>«и» п.2 ч.5 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утвержденных совместным приказом</w:t>
      </w:r>
      <w:r w:rsidR="00D648BD">
        <w:rPr>
          <w:bCs/>
        </w:rPr>
        <w:t xml:space="preserve"> Министерства экономического развития Российской Федерации и Федерального Казначейства</w:t>
      </w:r>
      <w:proofErr w:type="gramEnd"/>
      <w:r w:rsidR="00D648BD">
        <w:rPr>
          <w:bCs/>
        </w:rPr>
        <w:t xml:space="preserve"> от 20.09.2013 года </w:t>
      </w:r>
    </w:p>
    <w:p w:rsidR="0093493A" w:rsidRDefault="00D648BD" w:rsidP="002A55AC">
      <w:pPr>
        <w:pStyle w:val="a4"/>
        <w:spacing w:after="0" w:line="240" w:lineRule="auto"/>
        <w:ind w:left="927"/>
        <w:jc w:val="both"/>
      </w:pPr>
      <w:r>
        <w:rPr>
          <w:bCs/>
        </w:rPr>
        <w:t>№ 544/18н</w:t>
      </w:r>
      <w:proofErr w:type="gramStart"/>
      <w:r>
        <w:t xml:space="preserve"> </w:t>
      </w:r>
      <w:r w:rsidR="003F20AD" w:rsidRPr="003F20AD">
        <w:t>;</w:t>
      </w:r>
      <w:proofErr w:type="gramEnd"/>
    </w:p>
    <w:p w:rsidR="00D648BD" w:rsidRDefault="003F20AD" w:rsidP="000C385A">
      <w:pPr>
        <w:pStyle w:val="a4"/>
        <w:numPr>
          <w:ilvl w:val="0"/>
          <w:numId w:val="3"/>
        </w:numPr>
        <w:spacing w:after="0" w:line="240" w:lineRule="auto"/>
        <w:jc w:val="both"/>
      </w:pPr>
      <w:proofErr w:type="gramStart"/>
      <w:r>
        <w:t>н</w:t>
      </w:r>
      <w:r w:rsidR="0093493A">
        <w:t>арушение п.11</w:t>
      </w:r>
      <w:r w:rsidR="000C385A">
        <w:t>, п.117</w:t>
      </w:r>
      <w:r w:rsidR="0093493A">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w:t>
      </w:r>
      <w:r w:rsidR="00D648BD">
        <w:t xml:space="preserve">ина России от 01.12.2010 № 157н, статьи 10 Федерального закона № 402-ФЗ </w:t>
      </w:r>
      <w:r w:rsidR="00D648BD">
        <w:rPr>
          <w:bCs/>
        </w:rPr>
        <w:t>«О бухгалтерском учете»</w:t>
      </w:r>
      <w:r w:rsidR="000C385A" w:rsidRPr="000C385A">
        <w:t xml:space="preserve"> </w:t>
      </w:r>
      <w:r w:rsidR="000C385A">
        <w:t>и указаний о порядке применения бюджетной классификации Российской Федерации, утвержденных пр</w:t>
      </w:r>
      <w:r w:rsidR="003237B1">
        <w:t>иказом Минфина</w:t>
      </w:r>
      <w:proofErr w:type="gramEnd"/>
      <w:r w:rsidR="003237B1">
        <w:t xml:space="preserve"> России</w:t>
      </w:r>
      <w:r w:rsidR="000C385A">
        <w:t xml:space="preserve"> от 01.07.2013 г. № 65н, в части отнесения расходов на статьи (подстатьи) КОСГУ</w:t>
      </w:r>
      <w:r w:rsidR="000C385A" w:rsidRPr="002914DE">
        <w:t>;</w:t>
      </w:r>
    </w:p>
    <w:p w:rsidR="0023072F" w:rsidRDefault="002914DE" w:rsidP="0093493A">
      <w:pPr>
        <w:pStyle w:val="a4"/>
        <w:numPr>
          <w:ilvl w:val="0"/>
          <w:numId w:val="3"/>
        </w:numPr>
        <w:spacing w:after="0" w:line="240" w:lineRule="auto"/>
        <w:jc w:val="both"/>
      </w:pPr>
      <w:r>
        <w:t>н</w:t>
      </w:r>
      <w:r w:rsidR="0023072F">
        <w:t xml:space="preserve">арушение </w:t>
      </w:r>
      <w:proofErr w:type="gramStart"/>
      <w:r w:rsidR="0023072F">
        <w:t>ч</w:t>
      </w:r>
      <w:proofErr w:type="gramEnd"/>
      <w:r w:rsidR="0023072F">
        <w:t>.3 ст.7 Федерального закона 44-ФЗ</w:t>
      </w:r>
      <w:r w:rsidR="00BC7DE3" w:rsidRPr="00BC7DE3">
        <w:t>;</w:t>
      </w:r>
    </w:p>
    <w:p w:rsidR="0023072F" w:rsidRDefault="00BC7DE3" w:rsidP="0093493A">
      <w:pPr>
        <w:pStyle w:val="a4"/>
        <w:numPr>
          <w:ilvl w:val="0"/>
          <w:numId w:val="3"/>
        </w:numPr>
        <w:spacing w:after="0" w:line="240" w:lineRule="auto"/>
        <w:jc w:val="both"/>
      </w:pPr>
      <w:r>
        <w:t>н</w:t>
      </w:r>
      <w:r w:rsidR="0023072F">
        <w:t xml:space="preserve">арушение </w:t>
      </w:r>
      <w:proofErr w:type="gramStart"/>
      <w:r w:rsidR="0023072F">
        <w:t>ч</w:t>
      </w:r>
      <w:proofErr w:type="gramEnd"/>
      <w:r w:rsidR="0023072F">
        <w:t>. 2 статьи 34 Федерального закона № 44-ФЗ</w:t>
      </w:r>
      <w:r w:rsidRPr="00BC7DE3">
        <w:t>;</w:t>
      </w:r>
    </w:p>
    <w:p w:rsidR="009352E3" w:rsidRDefault="00BC7DE3" w:rsidP="000C385A">
      <w:pPr>
        <w:pStyle w:val="a4"/>
        <w:numPr>
          <w:ilvl w:val="0"/>
          <w:numId w:val="3"/>
        </w:numPr>
        <w:spacing w:after="0" w:line="240" w:lineRule="auto"/>
        <w:jc w:val="both"/>
      </w:pPr>
      <w:r>
        <w:t>н</w:t>
      </w:r>
      <w:r w:rsidR="0023072F">
        <w:t>ар</w:t>
      </w:r>
      <w:r>
        <w:t>у</w:t>
      </w:r>
      <w:r w:rsidR="0023072F">
        <w:t xml:space="preserve">шение </w:t>
      </w:r>
      <w:proofErr w:type="gramStart"/>
      <w:r w:rsidR="0023072F">
        <w:t>ч</w:t>
      </w:r>
      <w:proofErr w:type="gramEnd"/>
      <w:r w:rsidR="0023072F">
        <w:t>. 2 и ч. 3 статьи 93 Федерального закона № 44-Ф</w:t>
      </w:r>
      <w:r w:rsidR="000C385A">
        <w:t>.</w:t>
      </w:r>
    </w:p>
    <w:p w:rsidR="0023072F" w:rsidRDefault="0023072F" w:rsidP="0023072F">
      <w:pPr>
        <w:pStyle w:val="a4"/>
        <w:spacing w:after="0" w:line="240" w:lineRule="auto"/>
        <w:ind w:left="927"/>
        <w:jc w:val="both"/>
      </w:pPr>
    </w:p>
    <w:p w:rsidR="00B0457B" w:rsidRDefault="00B0457B" w:rsidP="00B0457B">
      <w:pPr>
        <w:pStyle w:val="a4"/>
        <w:spacing w:after="0" w:line="240" w:lineRule="auto"/>
        <w:ind w:left="927"/>
        <w:jc w:val="both"/>
      </w:pPr>
      <w:proofErr w:type="gramStart"/>
      <w:r>
        <w:t>В связи с тем, что выявленные нарушения</w:t>
      </w:r>
      <w:r w:rsidR="0023072F">
        <w:t xml:space="preserve"> не оказали негативного влияния на процесс заключения, исполнения договоров, а некоторые нарушения </w:t>
      </w:r>
      <w:r>
        <w:t xml:space="preserve"> носят </w:t>
      </w:r>
      <w:r>
        <w:lastRenderedPageBreak/>
        <w:t>неустранимый характе</w:t>
      </w:r>
      <w:r w:rsidR="0023072F">
        <w:t>р, принято решение не выдавать</w:t>
      </w:r>
      <w:r w:rsidR="0023072F" w:rsidRPr="0023072F">
        <w:rPr>
          <w:color w:val="333333"/>
        </w:rPr>
        <w:t xml:space="preserve"> </w:t>
      </w:r>
      <w:r w:rsidR="0023072F">
        <w:rPr>
          <w:color w:val="333333"/>
        </w:rPr>
        <w:t xml:space="preserve">МБОУ «Средняя общеобразовательная школа № 3 г. Льгова» </w:t>
      </w:r>
      <w:r w:rsidR="0023072F">
        <w:t xml:space="preserve"> </w:t>
      </w:r>
      <w:r>
        <w:t xml:space="preserve">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roofErr w:type="gramEnd"/>
    </w:p>
    <w:p w:rsidR="0093493A" w:rsidRDefault="0093493A" w:rsidP="0093493A">
      <w:pPr>
        <w:pStyle w:val="a4"/>
        <w:ind w:left="927"/>
        <w:jc w:val="both"/>
      </w:pPr>
      <w:r>
        <w:t xml:space="preserve">В целях недопущения в дальнейшем аналогичных нарушений </w:t>
      </w:r>
      <w:r w:rsidR="00161323">
        <w:t>Учреждению</w:t>
      </w:r>
      <w:r w:rsidR="00C26714">
        <w:t xml:space="preserve"> </w:t>
      </w:r>
      <w:r w:rsidR="004B11FD">
        <w:t>были указаны</w:t>
      </w:r>
      <w:r w:rsidR="004E34D6">
        <w:t xml:space="preserve"> рекомендации.</w:t>
      </w:r>
    </w:p>
    <w:p w:rsidR="0009695C" w:rsidRDefault="001D3274" w:rsidP="00A83F84">
      <w:pPr>
        <w:pStyle w:val="a4"/>
        <w:ind w:left="927"/>
        <w:jc w:val="both"/>
        <w:rPr>
          <w:bCs/>
        </w:rPr>
      </w:pPr>
      <w:r>
        <w:rPr>
          <w:bCs/>
        </w:rPr>
        <w:t xml:space="preserve">     </w:t>
      </w:r>
      <w:r w:rsidR="009E743A">
        <w:rPr>
          <w:bCs/>
        </w:rPr>
        <w:t xml:space="preserve">Информация о результатах контрольного мероприятия в соответствие с частью 21 статьи 99 Федерального закона № 44-ФЗ, размещена на официальном сайте Российской Федерации в сети </w:t>
      </w:r>
      <w:r w:rsidR="00FB0AA5">
        <w:rPr>
          <w:bCs/>
        </w:rPr>
        <w:t>«</w:t>
      </w:r>
      <w:r w:rsidR="009E743A">
        <w:rPr>
          <w:bCs/>
        </w:rPr>
        <w:t>Интернет</w:t>
      </w:r>
      <w:r w:rsidR="00FB0AA5">
        <w:rPr>
          <w:bCs/>
        </w:rPr>
        <w:t xml:space="preserve">» </w:t>
      </w:r>
      <w:r w:rsidR="009E743A">
        <w:rPr>
          <w:bCs/>
          <w:lang w:val="en-US"/>
        </w:rPr>
        <w:t>www</w:t>
      </w:r>
      <w:r w:rsidR="009E743A" w:rsidRPr="009E743A">
        <w:rPr>
          <w:bCs/>
        </w:rPr>
        <w:t>.</w:t>
      </w:r>
      <w:proofErr w:type="spellStart"/>
      <w:r w:rsidR="009E743A">
        <w:rPr>
          <w:bCs/>
          <w:lang w:val="en-US"/>
        </w:rPr>
        <w:t>zakupki</w:t>
      </w:r>
      <w:proofErr w:type="spellEnd"/>
      <w:r w:rsidR="009E743A" w:rsidRPr="009E743A">
        <w:rPr>
          <w:bCs/>
        </w:rPr>
        <w:t>.</w:t>
      </w:r>
      <w:proofErr w:type="spellStart"/>
      <w:r w:rsidR="009E743A">
        <w:rPr>
          <w:bCs/>
          <w:lang w:val="en-US"/>
        </w:rPr>
        <w:t>gov</w:t>
      </w:r>
      <w:proofErr w:type="spellEnd"/>
      <w:r w:rsidR="009E743A" w:rsidRPr="009E743A">
        <w:rPr>
          <w:bCs/>
        </w:rPr>
        <w:t>.</w:t>
      </w:r>
      <w:proofErr w:type="spellStart"/>
      <w:r w:rsidR="009E743A">
        <w:rPr>
          <w:bCs/>
          <w:lang w:val="en-US"/>
        </w:rPr>
        <w:t>ru</w:t>
      </w:r>
      <w:proofErr w:type="spellEnd"/>
      <w:r w:rsidR="009E743A" w:rsidRPr="009E743A">
        <w:rPr>
          <w:bCs/>
        </w:rPr>
        <w:t>.</w:t>
      </w:r>
    </w:p>
    <w:sectPr w:rsidR="0009695C" w:rsidSect="002C0382">
      <w:pgSz w:w="11906" w:h="16838"/>
      <w:pgMar w:top="1134" w:right="141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2388"/>
    <w:multiLevelType w:val="hybridMultilevel"/>
    <w:tmpl w:val="DCF0984E"/>
    <w:lvl w:ilvl="0" w:tplc="0292DD1A">
      <w:start w:val="1"/>
      <w:numFmt w:val="decimal"/>
      <w:lvlText w:val="%1."/>
      <w:lvlJc w:val="left"/>
      <w:pPr>
        <w:ind w:left="1950" w:hanging="360"/>
      </w:pPr>
      <w:rPr>
        <w:rFonts w:ascii="Times New Roman" w:hAnsi="Times New Roman" w:cs="Times New Roman" w:hint="default"/>
        <w:b/>
        <w:sz w:val="24"/>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1">
    <w:nsid w:val="13C108ED"/>
    <w:multiLevelType w:val="hybridMultilevel"/>
    <w:tmpl w:val="AC0A6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9D5D78"/>
    <w:multiLevelType w:val="hybridMultilevel"/>
    <w:tmpl w:val="EA602856"/>
    <w:lvl w:ilvl="0" w:tplc="69484D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6E3D5A"/>
    <w:multiLevelType w:val="hybridMultilevel"/>
    <w:tmpl w:val="31E44E96"/>
    <w:lvl w:ilvl="0" w:tplc="4E74368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570431"/>
    <w:multiLevelType w:val="hybridMultilevel"/>
    <w:tmpl w:val="516C1DBC"/>
    <w:lvl w:ilvl="0" w:tplc="C27223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D5C285A"/>
    <w:multiLevelType w:val="hybridMultilevel"/>
    <w:tmpl w:val="19EE0C8E"/>
    <w:lvl w:ilvl="0" w:tplc="F4D40102">
      <w:start w:val="1"/>
      <w:numFmt w:val="decimal"/>
      <w:lvlText w:val="%1."/>
      <w:lvlJc w:val="left"/>
      <w:pPr>
        <w:ind w:left="1230" w:hanging="360"/>
      </w:pPr>
      <w:rPr>
        <w:rFonts w:ascii="Times New Roman" w:hAnsi="Times New Roman" w:cs="Times New Roman" w:hint="default"/>
        <w:b/>
        <w:sz w:val="24"/>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6">
    <w:nsid w:val="408575E2"/>
    <w:multiLevelType w:val="hybridMultilevel"/>
    <w:tmpl w:val="D3D06FCE"/>
    <w:lvl w:ilvl="0" w:tplc="F96A0AF0">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7">
    <w:nsid w:val="4E7C344E"/>
    <w:multiLevelType w:val="hybridMultilevel"/>
    <w:tmpl w:val="0A32813E"/>
    <w:lvl w:ilvl="0" w:tplc="385EFA4E">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8">
    <w:nsid w:val="67544D0E"/>
    <w:multiLevelType w:val="hybridMultilevel"/>
    <w:tmpl w:val="B6126B3C"/>
    <w:lvl w:ilvl="0" w:tplc="0FAA6AE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3277080"/>
    <w:multiLevelType w:val="hybridMultilevel"/>
    <w:tmpl w:val="62EC8CF6"/>
    <w:lvl w:ilvl="0" w:tplc="5D248E80">
      <w:start w:val="1"/>
      <w:numFmt w:val="decimal"/>
      <w:lvlText w:val="%1."/>
      <w:lvlJc w:val="left"/>
      <w:pPr>
        <w:ind w:left="1700" w:hanging="990"/>
      </w:pPr>
      <w:rPr>
        <w:rFonts w:asciiTheme="minorHAnsi" w:eastAsiaTheme="minorHAnsi" w:hAnsiTheme="minorHAnsi" w:cstheme="minorBidi"/>
        <w:b/>
        <w:color w:val="auto"/>
      </w:rPr>
    </w:lvl>
    <w:lvl w:ilvl="1" w:tplc="04190019">
      <w:start w:val="1"/>
      <w:numFmt w:val="decimal"/>
      <w:lvlText w:val="%2."/>
      <w:lvlJc w:val="left"/>
      <w:pPr>
        <w:tabs>
          <w:tab w:val="num" w:pos="1583"/>
        </w:tabs>
        <w:ind w:left="1583" w:hanging="360"/>
      </w:pPr>
    </w:lvl>
    <w:lvl w:ilvl="2" w:tplc="0419001B">
      <w:start w:val="1"/>
      <w:numFmt w:val="decimal"/>
      <w:lvlText w:val="%3."/>
      <w:lvlJc w:val="left"/>
      <w:pPr>
        <w:tabs>
          <w:tab w:val="num" w:pos="2303"/>
        </w:tabs>
        <w:ind w:left="2303" w:hanging="360"/>
      </w:pPr>
    </w:lvl>
    <w:lvl w:ilvl="3" w:tplc="0419000F">
      <w:start w:val="1"/>
      <w:numFmt w:val="decimal"/>
      <w:lvlText w:val="%4."/>
      <w:lvlJc w:val="left"/>
      <w:pPr>
        <w:tabs>
          <w:tab w:val="num" w:pos="3023"/>
        </w:tabs>
        <w:ind w:left="3023" w:hanging="360"/>
      </w:pPr>
    </w:lvl>
    <w:lvl w:ilvl="4" w:tplc="04190019">
      <w:start w:val="1"/>
      <w:numFmt w:val="decimal"/>
      <w:lvlText w:val="%5."/>
      <w:lvlJc w:val="left"/>
      <w:pPr>
        <w:tabs>
          <w:tab w:val="num" w:pos="3743"/>
        </w:tabs>
        <w:ind w:left="3743" w:hanging="360"/>
      </w:pPr>
    </w:lvl>
    <w:lvl w:ilvl="5" w:tplc="0419001B">
      <w:start w:val="1"/>
      <w:numFmt w:val="decimal"/>
      <w:lvlText w:val="%6."/>
      <w:lvlJc w:val="left"/>
      <w:pPr>
        <w:tabs>
          <w:tab w:val="num" w:pos="4463"/>
        </w:tabs>
        <w:ind w:left="4463" w:hanging="360"/>
      </w:pPr>
    </w:lvl>
    <w:lvl w:ilvl="6" w:tplc="0419000F">
      <w:start w:val="1"/>
      <w:numFmt w:val="decimal"/>
      <w:lvlText w:val="%7."/>
      <w:lvlJc w:val="left"/>
      <w:pPr>
        <w:tabs>
          <w:tab w:val="num" w:pos="5183"/>
        </w:tabs>
        <w:ind w:left="5183" w:hanging="360"/>
      </w:pPr>
    </w:lvl>
    <w:lvl w:ilvl="7" w:tplc="04190019">
      <w:start w:val="1"/>
      <w:numFmt w:val="decimal"/>
      <w:lvlText w:val="%8."/>
      <w:lvlJc w:val="left"/>
      <w:pPr>
        <w:tabs>
          <w:tab w:val="num" w:pos="5903"/>
        </w:tabs>
        <w:ind w:left="5903" w:hanging="360"/>
      </w:pPr>
    </w:lvl>
    <w:lvl w:ilvl="8" w:tplc="0419001B">
      <w:start w:val="1"/>
      <w:numFmt w:val="decimal"/>
      <w:lvlText w:val="%9."/>
      <w:lvlJc w:val="left"/>
      <w:pPr>
        <w:tabs>
          <w:tab w:val="num" w:pos="6623"/>
        </w:tabs>
        <w:ind w:left="6623" w:hanging="360"/>
      </w:pPr>
    </w:lvl>
  </w:abstractNum>
  <w:abstractNum w:abstractNumId="10">
    <w:nsid w:val="780B1E63"/>
    <w:multiLevelType w:val="hybridMultilevel"/>
    <w:tmpl w:val="75D25998"/>
    <w:lvl w:ilvl="0" w:tplc="81C4C0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C191256"/>
    <w:multiLevelType w:val="hybridMultilevel"/>
    <w:tmpl w:val="614E43F6"/>
    <w:lvl w:ilvl="0" w:tplc="D83CEFC0">
      <w:start w:val="1"/>
      <w:numFmt w:val="decimal"/>
      <w:lvlText w:val="%1."/>
      <w:lvlJc w:val="left"/>
      <w:pPr>
        <w:ind w:left="1211" w:hanging="360"/>
      </w:pPr>
      <w:rPr>
        <w:rFonts w:hint="default"/>
        <w:color w:val="33333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7"/>
  </w:num>
  <w:num w:numId="8">
    <w:abstractNumId w:val="0"/>
  </w:num>
  <w:num w:numId="9">
    <w:abstractNumId w:val="8"/>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6445"/>
    <w:rsid w:val="00013B6D"/>
    <w:rsid w:val="000148C3"/>
    <w:rsid w:val="0001498C"/>
    <w:rsid w:val="00017D60"/>
    <w:rsid w:val="00080B40"/>
    <w:rsid w:val="00090E2E"/>
    <w:rsid w:val="0009695C"/>
    <w:rsid w:val="000A2FAA"/>
    <w:rsid w:val="000B3F79"/>
    <w:rsid w:val="000C385A"/>
    <w:rsid w:val="000E21A7"/>
    <w:rsid w:val="000F1B94"/>
    <w:rsid w:val="00112B65"/>
    <w:rsid w:val="00117587"/>
    <w:rsid w:val="001239F4"/>
    <w:rsid w:val="00123F89"/>
    <w:rsid w:val="0012722A"/>
    <w:rsid w:val="001339D4"/>
    <w:rsid w:val="00154127"/>
    <w:rsid w:val="00161323"/>
    <w:rsid w:val="001620D4"/>
    <w:rsid w:val="00191A70"/>
    <w:rsid w:val="001A35A5"/>
    <w:rsid w:val="001D3274"/>
    <w:rsid w:val="0021040C"/>
    <w:rsid w:val="00220961"/>
    <w:rsid w:val="00221AA8"/>
    <w:rsid w:val="0023072F"/>
    <w:rsid w:val="00234F95"/>
    <w:rsid w:val="002361A4"/>
    <w:rsid w:val="00255CB7"/>
    <w:rsid w:val="0026230C"/>
    <w:rsid w:val="00290BCB"/>
    <w:rsid w:val="00290D6C"/>
    <w:rsid w:val="002914DE"/>
    <w:rsid w:val="00292189"/>
    <w:rsid w:val="002A1146"/>
    <w:rsid w:val="002A55AC"/>
    <w:rsid w:val="002C0382"/>
    <w:rsid w:val="002F4144"/>
    <w:rsid w:val="003237B1"/>
    <w:rsid w:val="00326BE2"/>
    <w:rsid w:val="00353D5B"/>
    <w:rsid w:val="0036173A"/>
    <w:rsid w:val="003A0E27"/>
    <w:rsid w:val="003A1576"/>
    <w:rsid w:val="003B1987"/>
    <w:rsid w:val="003B308C"/>
    <w:rsid w:val="003D1BF2"/>
    <w:rsid w:val="003E6737"/>
    <w:rsid w:val="003F20AD"/>
    <w:rsid w:val="003F7A1C"/>
    <w:rsid w:val="00410BDC"/>
    <w:rsid w:val="0042179D"/>
    <w:rsid w:val="00440454"/>
    <w:rsid w:val="00452796"/>
    <w:rsid w:val="00466BC2"/>
    <w:rsid w:val="00467C27"/>
    <w:rsid w:val="00476434"/>
    <w:rsid w:val="0048137C"/>
    <w:rsid w:val="00487698"/>
    <w:rsid w:val="0049465B"/>
    <w:rsid w:val="004B11FD"/>
    <w:rsid w:val="004C2A7F"/>
    <w:rsid w:val="004E34D6"/>
    <w:rsid w:val="004F6269"/>
    <w:rsid w:val="0053145F"/>
    <w:rsid w:val="00537BAA"/>
    <w:rsid w:val="005410C6"/>
    <w:rsid w:val="005432A8"/>
    <w:rsid w:val="005438D7"/>
    <w:rsid w:val="005454AD"/>
    <w:rsid w:val="0054622F"/>
    <w:rsid w:val="00555575"/>
    <w:rsid w:val="005627C1"/>
    <w:rsid w:val="00564E91"/>
    <w:rsid w:val="00565E4F"/>
    <w:rsid w:val="00567FBE"/>
    <w:rsid w:val="00587069"/>
    <w:rsid w:val="00587903"/>
    <w:rsid w:val="0059331F"/>
    <w:rsid w:val="005C04EC"/>
    <w:rsid w:val="005E4EA3"/>
    <w:rsid w:val="005F2381"/>
    <w:rsid w:val="005F503A"/>
    <w:rsid w:val="00626D6D"/>
    <w:rsid w:val="0063353D"/>
    <w:rsid w:val="00635BB1"/>
    <w:rsid w:val="00635E8E"/>
    <w:rsid w:val="00664CCF"/>
    <w:rsid w:val="00672B18"/>
    <w:rsid w:val="00677AA3"/>
    <w:rsid w:val="00684DAD"/>
    <w:rsid w:val="006B1961"/>
    <w:rsid w:val="006B39BD"/>
    <w:rsid w:val="006D4A2E"/>
    <w:rsid w:val="0072187B"/>
    <w:rsid w:val="007225D7"/>
    <w:rsid w:val="00733598"/>
    <w:rsid w:val="00735F36"/>
    <w:rsid w:val="00736986"/>
    <w:rsid w:val="00757F5E"/>
    <w:rsid w:val="00763DD9"/>
    <w:rsid w:val="00771420"/>
    <w:rsid w:val="00771CA8"/>
    <w:rsid w:val="0077377E"/>
    <w:rsid w:val="00784A72"/>
    <w:rsid w:val="00790806"/>
    <w:rsid w:val="00793C35"/>
    <w:rsid w:val="00797F27"/>
    <w:rsid w:val="007B0BF5"/>
    <w:rsid w:val="007B2779"/>
    <w:rsid w:val="00826AB7"/>
    <w:rsid w:val="008805DD"/>
    <w:rsid w:val="008C325A"/>
    <w:rsid w:val="008D2C78"/>
    <w:rsid w:val="008D33B9"/>
    <w:rsid w:val="008D4090"/>
    <w:rsid w:val="008D473D"/>
    <w:rsid w:val="008D6805"/>
    <w:rsid w:val="008E0705"/>
    <w:rsid w:val="008F6616"/>
    <w:rsid w:val="008F67BE"/>
    <w:rsid w:val="00900BB0"/>
    <w:rsid w:val="009152A6"/>
    <w:rsid w:val="0093493A"/>
    <w:rsid w:val="009352E3"/>
    <w:rsid w:val="00967B4D"/>
    <w:rsid w:val="0097689B"/>
    <w:rsid w:val="009A4733"/>
    <w:rsid w:val="009B4736"/>
    <w:rsid w:val="009E743A"/>
    <w:rsid w:val="009F3C25"/>
    <w:rsid w:val="009F7EBD"/>
    <w:rsid w:val="00A11AE6"/>
    <w:rsid w:val="00A12E01"/>
    <w:rsid w:val="00A13EF4"/>
    <w:rsid w:val="00A321C9"/>
    <w:rsid w:val="00A40A7E"/>
    <w:rsid w:val="00A83F84"/>
    <w:rsid w:val="00A86395"/>
    <w:rsid w:val="00AB11E1"/>
    <w:rsid w:val="00AC629D"/>
    <w:rsid w:val="00AF3E40"/>
    <w:rsid w:val="00B0457B"/>
    <w:rsid w:val="00B23AB7"/>
    <w:rsid w:val="00B34429"/>
    <w:rsid w:val="00B36445"/>
    <w:rsid w:val="00B47561"/>
    <w:rsid w:val="00B925A9"/>
    <w:rsid w:val="00B93A36"/>
    <w:rsid w:val="00B94D1B"/>
    <w:rsid w:val="00BA2A7B"/>
    <w:rsid w:val="00BB1E91"/>
    <w:rsid w:val="00BB718A"/>
    <w:rsid w:val="00BC7DE3"/>
    <w:rsid w:val="00BD380D"/>
    <w:rsid w:val="00BF20EC"/>
    <w:rsid w:val="00C20CFC"/>
    <w:rsid w:val="00C24E8D"/>
    <w:rsid w:val="00C26591"/>
    <w:rsid w:val="00C26714"/>
    <w:rsid w:val="00C26CDF"/>
    <w:rsid w:val="00C27388"/>
    <w:rsid w:val="00C32391"/>
    <w:rsid w:val="00C358F2"/>
    <w:rsid w:val="00C368E7"/>
    <w:rsid w:val="00C45B2F"/>
    <w:rsid w:val="00C54DDF"/>
    <w:rsid w:val="00C63B67"/>
    <w:rsid w:val="00C954CD"/>
    <w:rsid w:val="00C965C5"/>
    <w:rsid w:val="00C97155"/>
    <w:rsid w:val="00C97156"/>
    <w:rsid w:val="00CA18BB"/>
    <w:rsid w:val="00CB4605"/>
    <w:rsid w:val="00CC0C25"/>
    <w:rsid w:val="00CD55F2"/>
    <w:rsid w:val="00D276D5"/>
    <w:rsid w:val="00D424FB"/>
    <w:rsid w:val="00D43B38"/>
    <w:rsid w:val="00D44909"/>
    <w:rsid w:val="00D515ED"/>
    <w:rsid w:val="00D62572"/>
    <w:rsid w:val="00D63486"/>
    <w:rsid w:val="00D648BD"/>
    <w:rsid w:val="00D7645B"/>
    <w:rsid w:val="00DA404A"/>
    <w:rsid w:val="00DE237A"/>
    <w:rsid w:val="00E10A9C"/>
    <w:rsid w:val="00E16D98"/>
    <w:rsid w:val="00E31432"/>
    <w:rsid w:val="00E52133"/>
    <w:rsid w:val="00E53E3B"/>
    <w:rsid w:val="00E61ECB"/>
    <w:rsid w:val="00E673E9"/>
    <w:rsid w:val="00E92069"/>
    <w:rsid w:val="00EA0517"/>
    <w:rsid w:val="00EA498F"/>
    <w:rsid w:val="00EB2CAA"/>
    <w:rsid w:val="00EB5785"/>
    <w:rsid w:val="00EC110A"/>
    <w:rsid w:val="00EE4C4C"/>
    <w:rsid w:val="00EE7F5A"/>
    <w:rsid w:val="00EF47EE"/>
    <w:rsid w:val="00F05E22"/>
    <w:rsid w:val="00F1186B"/>
    <w:rsid w:val="00F140B4"/>
    <w:rsid w:val="00F15D48"/>
    <w:rsid w:val="00F22E16"/>
    <w:rsid w:val="00F3344C"/>
    <w:rsid w:val="00F51683"/>
    <w:rsid w:val="00F86CE0"/>
    <w:rsid w:val="00F91781"/>
    <w:rsid w:val="00F96EB8"/>
    <w:rsid w:val="00FB0AA5"/>
    <w:rsid w:val="00FB5817"/>
    <w:rsid w:val="00FC4213"/>
    <w:rsid w:val="00FC54D5"/>
    <w:rsid w:val="00FF4306"/>
    <w:rsid w:val="00FF447C"/>
    <w:rsid w:val="00FF5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445"/>
    <w:pPr>
      <w:spacing w:after="0" w:line="240" w:lineRule="auto"/>
    </w:pPr>
  </w:style>
  <w:style w:type="paragraph" w:styleId="a4">
    <w:name w:val="List Paragraph"/>
    <w:basedOn w:val="a"/>
    <w:uiPriority w:val="34"/>
    <w:qFormat/>
    <w:rsid w:val="00B36445"/>
    <w:pPr>
      <w:ind w:left="720"/>
      <w:contextualSpacing/>
    </w:pPr>
  </w:style>
  <w:style w:type="paragraph" w:styleId="a5">
    <w:name w:val="Balloon Text"/>
    <w:basedOn w:val="a"/>
    <w:link w:val="a6"/>
    <w:uiPriority w:val="99"/>
    <w:semiHidden/>
    <w:unhideWhenUsed/>
    <w:rsid w:val="003617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173A"/>
    <w:rPr>
      <w:rFonts w:ascii="Tahoma" w:hAnsi="Tahoma" w:cs="Tahoma"/>
      <w:sz w:val="16"/>
      <w:szCs w:val="16"/>
    </w:rPr>
  </w:style>
  <w:style w:type="character" w:styleId="a7">
    <w:name w:val="Hyperlink"/>
    <w:basedOn w:val="a0"/>
    <w:uiPriority w:val="99"/>
    <w:semiHidden/>
    <w:unhideWhenUsed/>
    <w:rsid w:val="0093493A"/>
    <w:rPr>
      <w:strike w:val="0"/>
      <w:dstrike w:val="0"/>
      <w:color w:val="2060A4"/>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108936625">
      <w:bodyDiv w:val="1"/>
      <w:marLeft w:val="0"/>
      <w:marRight w:val="0"/>
      <w:marTop w:val="0"/>
      <w:marBottom w:val="0"/>
      <w:divBdr>
        <w:top w:val="none" w:sz="0" w:space="0" w:color="auto"/>
        <w:left w:val="none" w:sz="0" w:space="0" w:color="auto"/>
        <w:bottom w:val="none" w:sz="0" w:space="0" w:color="auto"/>
        <w:right w:val="none" w:sz="0" w:space="0" w:color="auto"/>
      </w:divBdr>
    </w:div>
    <w:div w:id="247157015">
      <w:bodyDiv w:val="1"/>
      <w:marLeft w:val="0"/>
      <w:marRight w:val="0"/>
      <w:marTop w:val="0"/>
      <w:marBottom w:val="0"/>
      <w:divBdr>
        <w:top w:val="none" w:sz="0" w:space="0" w:color="auto"/>
        <w:left w:val="none" w:sz="0" w:space="0" w:color="auto"/>
        <w:bottom w:val="none" w:sz="0" w:space="0" w:color="auto"/>
        <w:right w:val="none" w:sz="0" w:space="0" w:color="auto"/>
      </w:divBdr>
    </w:div>
    <w:div w:id="595745229">
      <w:bodyDiv w:val="1"/>
      <w:marLeft w:val="0"/>
      <w:marRight w:val="0"/>
      <w:marTop w:val="0"/>
      <w:marBottom w:val="0"/>
      <w:divBdr>
        <w:top w:val="none" w:sz="0" w:space="0" w:color="auto"/>
        <w:left w:val="none" w:sz="0" w:space="0" w:color="auto"/>
        <w:bottom w:val="none" w:sz="0" w:space="0" w:color="auto"/>
        <w:right w:val="none" w:sz="0" w:space="0" w:color="auto"/>
      </w:divBdr>
    </w:div>
    <w:div w:id="662928246">
      <w:bodyDiv w:val="1"/>
      <w:marLeft w:val="0"/>
      <w:marRight w:val="0"/>
      <w:marTop w:val="0"/>
      <w:marBottom w:val="0"/>
      <w:divBdr>
        <w:top w:val="none" w:sz="0" w:space="0" w:color="auto"/>
        <w:left w:val="none" w:sz="0" w:space="0" w:color="auto"/>
        <w:bottom w:val="none" w:sz="0" w:space="0" w:color="auto"/>
        <w:right w:val="none" w:sz="0" w:space="0" w:color="auto"/>
      </w:divBdr>
    </w:div>
    <w:div w:id="768161575">
      <w:bodyDiv w:val="1"/>
      <w:marLeft w:val="0"/>
      <w:marRight w:val="0"/>
      <w:marTop w:val="0"/>
      <w:marBottom w:val="0"/>
      <w:divBdr>
        <w:top w:val="none" w:sz="0" w:space="0" w:color="auto"/>
        <w:left w:val="none" w:sz="0" w:space="0" w:color="auto"/>
        <w:bottom w:val="none" w:sz="0" w:space="0" w:color="auto"/>
        <w:right w:val="none" w:sz="0" w:space="0" w:color="auto"/>
      </w:divBdr>
    </w:div>
    <w:div w:id="810706010">
      <w:bodyDiv w:val="1"/>
      <w:marLeft w:val="0"/>
      <w:marRight w:val="0"/>
      <w:marTop w:val="0"/>
      <w:marBottom w:val="0"/>
      <w:divBdr>
        <w:top w:val="none" w:sz="0" w:space="0" w:color="auto"/>
        <w:left w:val="none" w:sz="0" w:space="0" w:color="auto"/>
        <w:bottom w:val="none" w:sz="0" w:space="0" w:color="auto"/>
        <w:right w:val="none" w:sz="0" w:space="0" w:color="auto"/>
      </w:divBdr>
    </w:div>
    <w:div w:id="855852786">
      <w:bodyDiv w:val="1"/>
      <w:marLeft w:val="0"/>
      <w:marRight w:val="0"/>
      <w:marTop w:val="0"/>
      <w:marBottom w:val="0"/>
      <w:divBdr>
        <w:top w:val="none" w:sz="0" w:space="0" w:color="auto"/>
        <w:left w:val="none" w:sz="0" w:space="0" w:color="auto"/>
        <w:bottom w:val="none" w:sz="0" w:space="0" w:color="auto"/>
        <w:right w:val="none" w:sz="0" w:space="0" w:color="auto"/>
      </w:divBdr>
    </w:div>
    <w:div w:id="966936912">
      <w:bodyDiv w:val="1"/>
      <w:marLeft w:val="0"/>
      <w:marRight w:val="0"/>
      <w:marTop w:val="0"/>
      <w:marBottom w:val="0"/>
      <w:divBdr>
        <w:top w:val="none" w:sz="0" w:space="0" w:color="auto"/>
        <w:left w:val="none" w:sz="0" w:space="0" w:color="auto"/>
        <w:bottom w:val="none" w:sz="0" w:space="0" w:color="auto"/>
        <w:right w:val="none" w:sz="0" w:space="0" w:color="auto"/>
      </w:divBdr>
    </w:div>
    <w:div w:id="1106078211">
      <w:bodyDiv w:val="1"/>
      <w:marLeft w:val="0"/>
      <w:marRight w:val="0"/>
      <w:marTop w:val="0"/>
      <w:marBottom w:val="0"/>
      <w:divBdr>
        <w:top w:val="none" w:sz="0" w:space="0" w:color="auto"/>
        <w:left w:val="none" w:sz="0" w:space="0" w:color="auto"/>
        <w:bottom w:val="none" w:sz="0" w:space="0" w:color="auto"/>
        <w:right w:val="none" w:sz="0" w:space="0" w:color="auto"/>
      </w:divBdr>
    </w:div>
    <w:div w:id="1258904110">
      <w:bodyDiv w:val="1"/>
      <w:marLeft w:val="0"/>
      <w:marRight w:val="0"/>
      <w:marTop w:val="0"/>
      <w:marBottom w:val="0"/>
      <w:divBdr>
        <w:top w:val="none" w:sz="0" w:space="0" w:color="auto"/>
        <w:left w:val="none" w:sz="0" w:space="0" w:color="auto"/>
        <w:bottom w:val="none" w:sz="0" w:space="0" w:color="auto"/>
        <w:right w:val="none" w:sz="0" w:space="0" w:color="auto"/>
      </w:divBdr>
    </w:div>
    <w:div w:id="15840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832F-C685-42D6-B102-987CCCB7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Buh-Gor</dc:creator>
  <cp:lastModifiedBy>Оля</cp:lastModifiedBy>
  <cp:revision>170</cp:revision>
  <cp:lastPrinted>2016-12-19T04:35:00Z</cp:lastPrinted>
  <dcterms:created xsi:type="dcterms:W3CDTF">2015-02-27T13:45:00Z</dcterms:created>
  <dcterms:modified xsi:type="dcterms:W3CDTF">2016-12-27T07:14:00Z</dcterms:modified>
</cp:coreProperties>
</file>