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F1" w:rsidRDefault="004F168D" w:rsidP="00BB73F1">
      <w:pPr>
        <w:pStyle w:val="10"/>
        <w:shd w:val="clear" w:color="auto" w:fill="auto"/>
        <w:spacing w:after="515"/>
        <w:ind w:right="40"/>
        <w:rPr>
          <w:color w:val="000000"/>
        </w:rPr>
      </w:pPr>
      <w:r>
        <w:rPr>
          <w:color w:val="000000"/>
        </w:rPr>
        <w:t>Справка</w:t>
      </w:r>
      <w:r w:rsidR="00BB73F1" w:rsidRPr="00844C89">
        <w:rPr>
          <w:color w:val="000000"/>
        </w:rPr>
        <w:t xml:space="preserve"> об организации и проведении муниципального </w:t>
      </w:r>
      <w:r w:rsidR="00BB73F1">
        <w:rPr>
          <w:color w:val="000000"/>
        </w:rPr>
        <w:t xml:space="preserve">жилищного </w:t>
      </w:r>
      <w:r w:rsidR="00BB73F1" w:rsidRPr="00844C89">
        <w:rPr>
          <w:color w:val="000000"/>
        </w:rPr>
        <w:t>контроля муниципального образования «Город Льгов» Курской области</w:t>
      </w:r>
      <w:r w:rsidR="00BB73F1">
        <w:rPr>
          <w:color w:val="000000"/>
        </w:rPr>
        <w:t xml:space="preserve"> за 201</w:t>
      </w:r>
      <w:r w:rsidR="00293EB4">
        <w:rPr>
          <w:color w:val="000000"/>
        </w:rPr>
        <w:t>7</w:t>
      </w:r>
      <w:r w:rsidR="00BB73F1">
        <w:rPr>
          <w:color w:val="000000"/>
        </w:rPr>
        <w:t>г.</w:t>
      </w:r>
    </w:p>
    <w:p w:rsidR="000C7AF4" w:rsidRPr="007E6285" w:rsidRDefault="00DB5FD9" w:rsidP="000C7AF4">
      <w:pPr>
        <w:pStyle w:val="ac"/>
        <w:jc w:val="both"/>
      </w:pPr>
      <w:r>
        <w:t xml:space="preserve">         </w:t>
      </w:r>
      <w:r w:rsidR="004F168D">
        <w:rPr>
          <w:rStyle w:val="ad"/>
        </w:rPr>
        <w:t>1.</w:t>
      </w:r>
      <w:r w:rsidR="00BB73F1">
        <w:rPr>
          <w:rStyle w:val="ad"/>
        </w:rPr>
        <w:t xml:space="preserve">Организация муниципального </w:t>
      </w:r>
      <w:r w:rsidR="00720EC7">
        <w:rPr>
          <w:rStyle w:val="ad"/>
        </w:rPr>
        <w:t xml:space="preserve">жилищного </w:t>
      </w:r>
      <w:r w:rsidR="00BB73F1">
        <w:rPr>
          <w:rStyle w:val="ad"/>
        </w:rPr>
        <w:t>контроля</w:t>
      </w:r>
      <w:r w:rsidR="00720EC7">
        <w:rPr>
          <w:rStyle w:val="ad"/>
        </w:rPr>
        <w:t>:</w:t>
      </w:r>
      <w:r w:rsidR="00BB73F1">
        <w:br/>
      </w:r>
      <w:r w:rsidR="00BB73F1" w:rsidRPr="007E6285">
        <w:t xml:space="preserve">а) сведения об организационной структуре и системе управления контроля органов </w:t>
      </w:r>
      <w:r w:rsidR="000C7AF4" w:rsidRPr="007E6285">
        <w:t>муниципального контроля.</w:t>
      </w:r>
    </w:p>
    <w:p w:rsidR="000C7AF4" w:rsidRPr="007E6285" w:rsidRDefault="000C7AF4" w:rsidP="00E5011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E6285">
        <w:rPr>
          <w:rFonts w:ascii="Times New Roman" w:hAnsi="Times New Roman"/>
          <w:sz w:val="24"/>
          <w:szCs w:val="24"/>
        </w:rPr>
        <w:t xml:space="preserve">        Муниципальный  контроль на территории муниципального образования «Город Льгов» Курской области осуществляется органом муниципального жилищного контроля — Администрацией города Льгова Курской области.</w:t>
      </w:r>
    </w:p>
    <w:p w:rsidR="000C7AF4" w:rsidRPr="007E6285" w:rsidRDefault="000C7AF4" w:rsidP="00E5011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E6285">
        <w:rPr>
          <w:rFonts w:ascii="Times New Roman" w:hAnsi="Times New Roman"/>
          <w:sz w:val="24"/>
          <w:szCs w:val="24"/>
        </w:rPr>
        <w:t xml:space="preserve">       Муниципальный жилищный контроль осуществляется должностными лицами и специалистами Администрации города Льгова Курской области, на которых возложены эти функции.</w:t>
      </w:r>
    </w:p>
    <w:p w:rsidR="000C7AF4" w:rsidRPr="007E6285" w:rsidRDefault="000C7AF4" w:rsidP="00E5011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E6285">
        <w:rPr>
          <w:rFonts w:ascii="Times New Roman" w:hAnsi="Times New Roman"/>
          <w:sz w:val="24"/>
          <w:szCs w:val="24"/>
        </w:rPr>
        <w:t xml:space="preserve">      Обязанности по осуществлению муниципального жилищного контроля возложены на  главного специалиста-эксперта — жилищного инспектора отдела ЖКХ Администрации  города Льгова Курской области.</w:t>
      </w:r>
    </w:p>
    <w:p w:rsidR="00C81C0A" w:rsidRPr="007E6285" w:rsidRDefault="007E6285" w:rsidP="00E50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B73F1" w:rsidRPr="007E6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81C0A" w:rsidRPr="007E6285">
        <w:rPr>
          <w:rFonts w:ascii="Times New Roman" w:hAnsi="Times New Roman" w:cs="Times New Roman"/>
          <w:sz w:val="24"/>
          <w:szCs w:val="24"/>
        </w:rPr>
        <w:t xml:space="preserve">ри исполнении основных и вспомогательных функций муниципального жилищного контроля проводятся мероприятия по контролю </w:t>
      </w:r>
      <w:proofErr w:type="gramStart"/>
      <w:r w:rsidR="00C81C0A" w:rsidRPr="007E628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81C0A" w:rsidRPr="007E6285">
        <w:rPr>
          <w:rFonts w:ascii="Times New Roman" w:hAnsi="Times New Roman" w:cs="Times New Roman"/>
          <w:sz w:val="24"/>
          <w:szCs w:val="24"/>
        </w:rPr>
        <w:t>:</w:t>
      </w:r>
    </w:p>
    <w:p w:rsidR="00C81C0A" w:rsidRPr="007E6285" w:rsidRDefault="00C81C0A" w:rsidP="00C81C0A">
      <w:pPr>
        <w:ind w:firstLine="851"/>
        <w:contextualSpacing/>
        <w:jc w:val="both"/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- использованием и сохранностью муниципального жилищного фонда;</w:t>
      </w:r>
    </w:p>
    <w:p w:rsidR="00C81C0A" w:rsidRPr="007E6285" w:rsidRDefault="0068030F" w:rsidP="00C81C0A">
      <w:pPr>
        <w:ind w:firstLine="851"/>
        <w:contextualSpacing/>
        <w:jc w:val="both"/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-</w:t>
      </w:r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соответствием жилых помещений муниципального жилищного </w:t>
      </w:r>
      <w:proofErr w:type="gramStart"/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фонда</w:t>
      </w:r>
      <w:proofErr w:type="gramEnd"/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установленным санитарным и техническим правилам и нормам;</w:t>
      </w:r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ab/>
      </w:r>
    </w:p>
    <w:p w:rsidR="00C81C0A" w:rsidRPr="007E6285" w:rsidRDefault="00C81C0A" w:rsidP="00C81C0A">
      <w:pPr>
        <w:ind w:firstLine="851"/>
        <w:contextualSpacing/>
        <w:jc w:val="both"/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- осуществлением мероприятий по подготовке муниципального жилищного фонда к сезонной эксплуатации;</w:t>
      </w:r>
    </w:p>
    <w:p w:rsidR="00C81C0A" w:rsidRPr="007E6285" w:rsidRDefault="00C81C0A" w:rsidP="00C81C0A">
      <w:pPr>
        <w:ind w:firstLine="851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- предоставлением жилищно-коммунальных услуг управляющими компаниями (по заявкам населения);</w:t>
      </w:r>
    </w:p>
    <w:p w:rsidR="00C81C0A" w:rsidRPr="007E6285" w:rsidRDefault="0068030F" w:rsidP="00C81C0A">
      <w:pPr>
        <w:ind w:firstLine="851"/>
        <w:contextualSpacing/>
        <w:jc w:val="both"/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-</w:t>
      </w:r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наличием в жилых домах муниципального жилищного фонда приборов регулирования, контроля и учета </w:t>
      </w:r>
      <w:proofErr w:type="spellStart"/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энерг</w:t>
      </w:r>
      <w:proofErr w:type="gramStart"/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</w:t>
      </w:r>
      <w:proofErr w:type="spellEnd"/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-</w:t>
      </w:r>
      <w:proofErr w:type="gramEnd"/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и </w:t>
      </w:r>
      <w:proofErr w:type="spellStart"/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водоресурсов</w:t>
      </w:r>
      <w:proofErr w:type="spellEnd"/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;</w:t>
      </w:r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ab/>
      </w:r>
    </w:p>
    <w:p w:rsidR="00C81C0A" w:rsidRPr="007E6285" w:rsidRDefault="0068030F" w:rsidP="00C81C0A">
      <w:pPr>
        <w:ind w:firstLine="851"/>
        <w:contextualSpacing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-</w:t>
      </w:r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выполнением принятых решений и предписаний по устранению выявленных нарушений;</w:t>
      </w:r>
    </w:p>
    <w:p w:rsidR="00C81C0A" w:rsidRPr="007E6285" w:rsidRDefault="0068030F" w:rsidP="00C81C0A">
      <w:pPr>
        <w:ind w:firstLine="851"/>
        <w:contextualSpacing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-</w:t>
      </w:r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проведением внеплановых проверок деятельности управляющих организаций 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частью 2 статьи 162 Жилищного кодекса Российской Федерации;</w:t>
      </w:r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ab/>
      </w:r>
    </w:p>
    <w:p w:rsidR="00C81C0A" w:rsidRPr="007E6285" w:rsidRDefault="001467E3" w:rsidP="001467E3">
      <w:pPr>
        <w:contextualSpacing/>
        <w:jc w:val="both"/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        </w:t>
      </w:r>
      <w:r w:rsidR="00C81C0A"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- исполнением собственниками помещений в многоквартирном доме требования жилищного законодательства по выбору способа управления многоквартирным домом;</w:t>
      </w:r>
    </w:p>
    <w:p w:rsidR="00C740B2" w:rsidRPr="007E6285" w:rsidRDefault="00C740B2" w:rsidP="00C740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- соответствием устава товарищества собственников жилья, внесенных в устав изменениям требованиям законодательства Российской Федерации;  правомерностью принятия общим собранием собственников помещений в многоквартирном доме решения о создании товарищества собственников жилья, избрания общим собранием </w:t>
      </w:r>
      <w:proofErr w:type="gramStart"/>
      <w:r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членов товарищества собственников жилья председателя правления товарищества собственников жилья</w:t>
      </w:r>
      <w:proofErr w:type="gramEnd"/>
      <w:r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и других членов правления товарищества собственников жилья; </w:t>
      </w:r>
      <w:proofErr w:type="gramStart"/>
      <w:r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</w:t>
      </w:r>
      <w:r w:rsidRPr="007E6285">
        <w:rPr>
          <w:rStyle w:val="apple-style-span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lastRenderedPageBreak/>
        <w:t>предпринимателя, осуществляющего деятельность по управлению многоквартирным домом, в целях заключения с ним договора управления многоквартирным домом; утверждения общим собранием собственников помещений в многоквартирном доме условий договора управления и его заключения, в порядке, установленном уполномоченным органом государственного контроля (надзора).</w:t>
      </w:r>
      <w:proofErr w:type="gramEnd"/>
    </w:p>
    <w:p w:rsidR="004803F9" w:rsidRPr="007E6285" w:rsidRDefault="000F2149" w:rsidP="000F2149">
      <w:pPr>
        <w:pStyle w:val="ae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pple-style-span"/>
          <w:rFonts w:ascii="Times New Roman" w:eastAsiaTheme="minorEastAsia" w:hAnsi="Times New Roman"/>
          <w:color w:val="282828"/>
          <w:sz w:val="24"/>
          <w:szCs w:val="24"/>
          <w:shd w:val="clear" w:color="auto" w:fill="FFFFFF"/>
          <w:lang w:eastAsia="ru-RU"/>
        </w:rPr>
        <w:t>в</w:t>
      </w:r>
      <w:r w:rsidR="00FC60A1" w:rsidRPr="007E628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</w:t>
      </w:r>
      <w:r w:rsidR="004803F9" w:rsidRPr="007E6285">
        <w:rPr>
          <w:rFonts w:ascii="Times New Roman" w:hAnsi="Times New Roman"/>
          <w:color w:val="000000" w:themeColor="text1"/>
          <w:sz w:val="24"/>
          <w:szCs w:val="24"/>
        </w:rPr>
        <w:t>ормативно-правовые</w:t>
      </w:r>
      <w:r w:rsidR="004803F9" w:rsidRPr="007E6285">
        <w:rPr>
          <w:rFonts w:ascii="Times New Roman" w:hAnsi="Times New Roman"/>
          <w:sz w:val="24"/>
          <w:szCs w:val="24"/>
        </w:rPr>
        <w:t xml:space="preserve"> акты, регламентирующие порядок исполнения муниципальной функции «О</w:t>
      </w:r>
      <w:r w:rsidR="004803F9" w:rsidRPr="007E6285">
        <w:rPr>
          <w:rFonts w:ascii="Times New Roman" w:hAnsi="Times New Roman"/>
          <w:bCs/>
          <w:sz w:val="24"/>
          <w:szCs w:val="24"/>
        </w:rPr>
        <w:t>существление муниципального жилищного контроля на территории муниципального образования «Город Льгов» Курской области:</w:t>
      </w:r>
    </w:p>
    <w:p w:rsidR="004803F9" w:rsidRPr="007E6285" w:rsidRDefault="003E3ABF" w:rsidP="004803F9">
      <w:pPr>
        <w:pStyle w:val="a4"/>
        <w:spacing w:line="322" w:lineRule="exact"/>
        <w:ind w:left="20" w:right="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4803F9" w:rsidRPr="007E6285">
        <w:rPr>
          <w:bCs/>
          <w:sz w:val="24"/>
          <w:szCs w:val="24"/>
        </w:rPr>
        <w:t xml:space="preserve">1) </w:t>
      </w:r>
      <w:r w:rsidR="004803F9" w:rsidRPr="007E6285">
        <w:rPr>
          <w:sz w:val="24"/>
          <w:szCs w:val="24"/>
        </w:rPr>
        <w:t xml:space="preserve">положение </w:t>
      </w:r>
      <w:r w:rsidR="000F2149">
        <w:rPr>
          <w:sz w:val="24"/>
          <w:szCs w:val="24"/>
        </w:rPr>
        <w:t>о</w:t>
      </w:r>
      <w:r w:rsidR="004803F9" w:rsidRPr="007E6285">
        <w:rPr>
          <w:sz w:val="24"/>
          <w:szCs w:val="24"/>
        </w:rPr>
        <w:t xml:space="preserve"> муниципальном жилищном контроле на территории муниципального образования «Город Льгов» Курской области, утвержденное решением Льговского Городского Совета депутатов от 26.04.2013г. №40; (с изменениями и дополнениями</w:t>
      </w:r>
      <w:r w:rsidR="00E50110">
        <w:rPr>
          <w:sz w:val="24"/>
          <w:szCs w:val="24"/>
        </w:rPr>
        <w:t xml:space="preserve"> от 30.0</w:t>
      </w:r>
      <w:r w:rsidR="00A55994">
        <w:rPr>
          <w:sz w:val="24"/>
          <w:szCs w:val="24"/>
        </w:rPr>
        <w:t>3</w:t>
      </w:r>
      <w:r w:rsidR="00E50110">
        <w:rPr>
          <w:sz w:val="24"/>
          <w:szCs w:val="24"/>
        </w:rPr>
        <w:t>.2017 №25</w:t>
      </w:r>
      <w:r w:rsidR="004803F9" w:rsidRPr="007E6285">
        <w:rPr>
          <w:sz w:val="24"/>
          <w:szCs w:val="24"/>
        </w:rPr>
        <w:t>);</w:t>
      </w:r>
    </w:p>
    <w:p w:rsidR="004803F9" w:rsidRPr="007E6285" w:rsidRDefault="004803F9" w:rsidP="004803F9">
      <w:pPr>
        <w:pStyle w:val="a4"/>
        <w:tabs>
          <w:tab w:val="left" w:pos="0"/>
        </w:tabs>
        <w:spacing w:line="322" w:lineRule="exact"/>
        <w:ind w:left="20" w:right="20"/>
        <w:jc w:val="both"/>
        <w:rPr>
          <w:sz w:val="24"/>
          <w:szCs w:val="24"/>
        </w:rPr>
      </w:pPr>
      <w:r w:rsidRPr="007E6285">
        <w:rPr>
          <w:sz w:val="24"/>
          <w:szCs w:val="24"/>
        </w:rPr>
        <w:t xml:space="preserve">  2) административный регламент по осуществлению муниципального жилищного контроля   на территории муниципального образования «Город Льгов» Курской области, утвержденный постановлением Администрации города Льгова Курской области от </w:t>
      </w:r>
      <w:r w:rsidR="00E50110">
        <w:rPr>
          <w:sz w:val="24"/>
          <w:szCs w:val="24"/>
        </w:rPr>
        <w:t>30.05.2017</w:t>
      </w:r>
      <w:r w:rsidRPr="007E6285">
        <w:rPr>
          <w:sz w:val="24"/>
          <w:szCs w:val="24"/>
        </w:rPr>
        <w:t>г. №</w:t>
      </w:r>
      <w:r w:rsidR="00A55994">
        <w:rPr>
          <w:sz w:val="24"/>
          <w:szCs w:val="24"/>
        </w:rPr>
        <w:t>655</w:t>
      </w:r>
      <w:r w:rsidRPr="007E6285">
        <w:rPr>
          <w:sz w:val="24"/>
          <w:szCs w:val="24"/>
        </w:rPr>
        <w:t>;</w:t>
      </w:r>
    </w:p>
    <w:p w:rsidR="00FC60A1" w:rsidRPr="007E6285" w:rsidRDefault="000F2149" w:rsidP="000F21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C60A1" w:rsidRPr="007E6285">
        <w:rPr>
          <w:rFonts w:ascii="Times New Roman" w:hAnsi="Times New Roman" w:cs="Times New Roman"/>
          <w:sz w:val="24"/>
          <w:szCs w:val="24"/>
        </w:rPr>
        <w:t xml:space="preserve">) </w:t>
      </w:r>
      <w:r w:rsidR="00AA5ED9" w:rsidRPr="007E6285">
        <w:rPr>
          <w:rFonts w:ascii="Times New Roman" w:hAnsi="Times New Roman" w:cs="Times New Roman"/>
          <w:sz w:val="24"/>
          <w:szCs w:val="24"/>
        </w:rPr>
        <w:t xml:space="preserve">Администрация города Льгова </w:t>
      </w:r>
      <w:r w:rsidR="00FC60A1" w:rsidRPr="007E6285">
        <w:rPr>
          <w:rFonts w:ascii="Times New Roman" w:hAnsi="Times New Roman" w:cs="Times New Roman"/>
          <w:sz w:val="24"/>
          <w:szCs w:val="24"/>
        </w:rPr>
        <w:t>при осуществлении функции по муниципальному жилищному</w:t>
      </w:r>
      <w:r w:rsidR="00AA5ED9" w:rsidRPr="007E6285">
        <w:rPr>
          <w:rFonts w:ascii="Times New Roman" w:hAnsi="Times New Roman" w:cs="Times New Roman"/>
          <w:sz w:val="24"/>
          <w:szCs w:val="24"/>
        </w:rPr>
        <w:t xml:space="preserve"> </w:t>
      </w:r>
      <w:r w:rsidR="00FC60A1" w:rsidRPr="007E6285">
        <w:rPr>
          <w:rFonts w:ascii="Times New Roman" w:hAnsi="Times New Roman" w:cs="Times New Roman"/>
          <w:sz w:val="24"/>
          <w:szCs w:val="24"/>
        </w:rPr>
        <w:t xml:space="preserve">контролю взаимодействуют с федеральными органами государственной власти, органами государственной власти Курской области, юридическими лицами и физическими лицами, правоохранительными органами, по следующим вопросам: </w:t>
      </w:r>
    </w:p>
    <w:p w:rsidR="00FC60A1" w:rsidRPr="007E6285" w:rsidRDefault="00FC60A1" w:rsidP="00FC60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285">
        <w:rPr>
          <w:rFonts w:ascii="Times New Roman" w:hAnsi="Times New Roman" w:cs="Times New Roman"/>
          <w:sz w:val="24"/>
          <w:szCs w:val="24"/>
        </w:rPr>
        <w:t>- информирования о результатах проводимых проверок, соблюдения жилищного</w:t>
      </w:r>
      <w:r w:rsidR="00C57D0D" w:rsidRPr="007E6285">
        <w:rPr>
          <w:rFonts w:ascii="Times New Roman" w:hAnsi="Times New Roman" w:cs="Times New Roman"/>
          <w:sz w:val="24"/>
          <w:szCs w:val="24"/>
        </w:rPr>
        <w:t xml:space="preserve"> </w:t>
      </w:r>
      <w:r w:rsidRPr="007E6285">
        <w:rPr>
          <w:rFonts w:ascii="Times New Roman" w:hAnsi="Times New Roman" w:cs="Times New Roman"/>
          <w:sz w:val="24"/>
          <w:szCs w:val="24"/>
        </w:rPr>
        <w:t>законодательства в соответствующих сферах деятельности и об эффективности муниципального</w:t>
      </w:r>
      <w:r w:rsidR="00C57D0D" w:rsidRPr="007E6285">
        <w:rPr>
          <w:rFonts w:ascii="Times New Roman" w:hAnsi="Times New Roman" w:cs="Times New Roman"/>
          <w:sz w:val="24"/>
          <w:szCs w:val="24"/>
        </w:rPr>
        <w:t xml:space="preserve"> </w:t>
      </w:r>
      <w:r w:rsidRPr="007E6285">
        <w:rPr>
          <w:rFonts w:ascii="Times New Roman" w:hAnsi="Times New Roman" w:cs="Times New Roman"/>
          <w:sz w:val="24"/>
          <w:szCs w:val="24"/>
        </w:rPr>
        <w:t>жилищного контроля;</w:t>
      </w:r>
    </w:p>
    <w:p w:rsidR="00FC60A1" w:rsidRPr="007E6285" w:rsidRDefault="00FC60A1" w:rsidP="00FC60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285">
        <w:rPr>
          <w:rFonts w:ascii="Times New Roman" w:hAnsi="Times New Roman" w:cs="Times New Roman"/>
          <w:sz w:val="24"/>
          <w:szCs w:val="24"/>
        </w:rPr>
        <w:t>- информирования о целях, объемах, сроках проведения плановых, внеплановых проверок муниципального жилищного контроля;</w:t>
      </w:r>
    </w:p>
    <w:p w:rsidR="00FC60A1" w:rsidRPr="007E6285" w:rsidRDefault="00FC60A1" w:rsidP="00FC60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285">
        <w:rPr>
          <w:rFonts w:ascii="Times New Roman" w:hAnsi="Times New Roman" w:cs="Times New Roman"/>
          <w:sz w:val="24"/>
          <w:szCs w:val="24"/>
        </w:rPr>
        <w:t>- информирования о нормативных правовых актах и методических документах по вопросам организации и осуществления муниципального жилищного</w:t>
      </w:r>
      <w:r w:rsidR="00C57D0D" w:rsidRPr="007E6285">
        <w:rPr>
          <w:rFonts w:ascii="Times New Roman" w:hAnsi="Times New Roman" w:cs="Times New Roman"/>
          <w:sz w:val="24"/>
          <w:szCs w:val="24"/>
        </w:rPr>
        <w:t xml:space="preserve"> </w:t>
      </w:r>
      <w:r w:rsidRPr="007E6285">
        <w:rPr>
          <w:rFonts w:ascii="Times New Roman" w:hAnsi="Times New Roman" w:cs="Times New Roman"/>
          <w:sz w:val="24"/>
          <w:szCs w:val="24"/>
        </w:rPr>
        <w:t>контроля;</w:t>
      </w:r>
    </w:p>
    <w:p w:rsidR="00FC60A1" w:rsidRPr="007E6285" w:rsidRDefault="00FC60A1" w:rsidP="00FC60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285">
        <w:rPr>
          <w:rFonts w:ascii="Times New Roman" w:hAnsi="Times New Roman" w:cs="Times New Roman"/>
          <w:sz w:val="24"/>
          <w:szCs w:val="24"/>
        </w:rPr>
        <w:t>- подготовки в установленном порядке предложений о совершенствовании муниципальных нормативных правовых актов в области муниципального жилищного</w:t>
      </w:r>
      <w:r w:rsidR="00C57D0D" w:rsidRPr="007E6285">
        <w:rPr>
          <w:rFonts w:ascii="Times New Roman" w:hAnsi="Times New Roman" w:cs="Times New Roman"/>
          <w:sz w:val="24"/>
          <w:szCs w:val="24"/>
        </w:rPr>
        <w:t xml:space="preserve"> </w:t>
      </w:r>
      <w:r w:rsidRPr="007E6285">
        <w:rPr>
          <w:rFonts w:ascii="Times New Roman" w:hAnsi="Times New Roman" w:cs="Times New Roman"/>
          <w:sz w:val="24"/>
          <w:szCs w:val="24"/>
        </w:rPr>
        <w:t>контроля.</w:t>
      </w:r>
    </w:p>
    <w:p w:rsidR="004803F9" w:rsidRPr="007E6285" w:rsidRDefault="004803F9" w:rsidP="003E3A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5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456A">
        <w:rPr>
          <w:rFonts w:ascii="Times New Roman" w:hAnsi="Times New Roman" w:cs="Times New Roman"/>
          <w:sz w:val="24"/>
          <w:szCs w:val="24"/>
        </w:rPr>
        <w:t xml:space="preserve">) </w:t>
      </w:r>
      <w:r w:rsidR="009F456A" w:rsidRPr="009F456A">
        <w:rPr>
          <w:rFonts w:ascii="Times New Roman" w:hAnsi="Times New Roman" w:cs="Times New Roman"/>
          <w:sz w:val="24"/>
          <w:szCs w:val="24"/>
        </w:rPr>
        <w:t>п</w:t>
      </w:r>
      <w:r w:rsidRPr="009F456A">
        <w:rPr>
          <w:rFonts w:ascii="Times New Roman" w:hAnsi="Times New Roman" w:cs="Times New Roman"/>
          <w:sz w:val="24"/>
          <w:szCs w:val="24"/>
        </w:rPr>
        <w:t>одведомственных</w:t>
      </w:r>
      <w:r w:rsidRPr="007E6285">
        <w:rPr>
          <w:rFonts w:ascii="Times New Roman" w:hAnsi="Times New Roman" w:cs="Times New Roman"/>
          <w:sz w:val="24"/>
          <w:szCs w:val="24"/>
        </w:rPr>
        <w:t xml:space="preserve"> организаций у Администрации города, осуществляющих функцию муниципального </w:t>
      </w:r>
      <w:r w:rsidR="005923ED" w:rsidRPr="007E6285">
        <w:rPr>
          <w:rFonts w:ascii="Times New Roman" w:hAnsi="Times New Roman" w:cs="Times New Roman"/>
          <w:sz w:val="24"/>
          <w:szCs w:val="24"/>
        </w:rPr>
        <w:t>жилищного</w:t>
      </w:r>
      <w:r w:rsidRPr="007E6285">
        <w:rPr>
          <w:rFonts w:ascii="Times New Roman" w:hAnsi="Times New Roman" w:cs="Times New Roman"/>
          <w:sz w:val="24"/>
          <w:szCs w:val="24"/>
        </w:rPr>
        <w:t xml:space="preserve"> контроля, на территории города Льгова нет.</w:t>
      </w:r>
    </w:p>
    <w:p w:rsidR="004803F9" w:rsidRPr="007E6285" w:rsidRDefault="004803F9" w:rsidP="003E3ABF">
      <w:pPr>
        <w:jc w:val="both"/>
        <w:rPr>
          <w:rFonts w:ascii="Times New Roman" w:eastAsia="Bookman Old Style" w:hAnsi="Times New Roman" w:cs="Times New Roman"/>
          <w:bCs/>
          <w:color w:val="000000"/>
          <w:sz w:val="24"/>
          <w:szCs w:val="24"/>
          <w:u w:val="single"/>
        </w:rPr>
      </w:pPr>
      <w:r w:rsidRPr="009F456A">
        <w:rPr>
          <w:rFonts w:ascii="Times New Roman" w:hAnsi="Times New Roman" w:cs="Times New Roman"/>
          <w:sz w:val="24"/>
          <w:szCs w:val="24"/>
        </w:rPr>
        <w:t>е)</w:t>
      </w:r>
      <w:r w:rsidRPr="007E6285">
        <w:rPr>
          <w:rFonts w:ascii="Times New Roman" w:hAnsi="Times New Roman" w:cs="Times New Roman"/>
          <w:sz w:val="24"/>
          <w:szCs w:val="24"/>
        </w:rPr>
        <w:t xml:space="preserve"> В 201</w:t>
      </w:r>
      <w:r w:rsidR="00F469DD">
        <w:rPr>
          <w:rFonts w:ascii="Times New Roman" w:hAnsi="Times New Roman" w:cs="Times New Roman"/>
          <w:sz w:val="24"/>
          <w:szCs w:val="24"/>
        </w:rPr>
        <w:t>7</w:t>
      </w:r>
      <w:r w:rsidRPr="007E6285">
        <w:rPr>
          <w:rFonts w:ascii="Times New Roman" w:hAnsi="Times New Roman" w:cs="Times New Roman"/>
          <w:sz w:val="24"/>
          <w:szCs w:val="24"/>
        </w:rPr>
        <w:t xml:space="preserve"> году работа по аккредитации юридических лиц и граждан в качестве экспертных организаций и </w:t>
      </w:r>
      <w:proofErr w:type="gramStart"/>
      <w:r w:rsidRPr="007E6285">
        <w:rPr>
          <w:rFonts w:ascii="Times New Roman" w:hAnsi="Times New Roman" w:cs="Times New Roman"/>
          <w:sz w:val="24"/>
          <w:szCs w:val="24"/>
        </w:rPr>
        <w:t xml:space="preserve">экспертов, привлекаемых к выполнению мероприятий по муниципальному </w:t>
      </w:r>
      <w:r w:rsidR="00C7100F" w:rsidRPr="007E6285">
        <w:rPr>
          <w:rFonts w:ascii="Times New Roman" w:hAnsi="Times New Roman" w:cs="Times New Roman"/>
          <w:sz w:val="24"/>
          <w:szCs w:val="24"/>
        </w:rPr>
        <w:t>жилищному</w:t>
      </w:r>
      <w:r w:rsidRPr="007E6285">
        <w:rPr>
          <w:rFonts w:ascii="Times New Roman" w:hAnsi="Times New Roman" w:cs="Times New Roman"/>
          <w:sz w:val="24"/>
          <w:szCs w:val="24"/>
        </w:rPr>
        <w:t xml:space="preserve"> контролю при проведении проверок не проводилась</w:t>
      </w:r>
      <w:proofErr w:type="gramEnd"/>
      <w:r w:rsidRPr="007E6285">
        <w:rPr>
          <w:rFonts w:ascii="Times New Roman" w:hAnsi="Times New Roman" w:cs="Times New Roman"/>
          <w:sz w:val="24"/>
          <w:szCs w:val="24"/>
        </w:rPr>
        <w:t>.</w:t>
      </w:r>
    </w:p>
    <w:p w:rsidR="004803F9" w:rsidRDefault="004803F9" w:rsidP="000C7AF4">
      <w:pPr>
        <w:pStyle w:val="ae"/>
      </w:pPr>
    </w:p>
    <w:p w:rsidR="009421CD" w:rsidRPr="009F456A" w:rsidRDefault="003E3ABF" w:rsidP="003E3AB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t>2</w:t>
      </w:r>
      <w:r w:rsidR="00BB73F1" w:rsidRPr="009F456A">
        <w:rPr>
          <w:rStyle w:val="ad"/>
          <w:rFonts w:ascii="Times New Roman" w:hAnsi="Times New Roman" w:cs="Times New Roman"/>
          <w:sz w:val="24"/>
          <w:szCs w:val="24"/>
        </w:rPr>
        <w:t>. Финансовое и кадровое обеспечение муниципального контроля</w:t>
      </w:r>
      <w:proofErr w:type="gramStart"/>
      <w:r w:rsidR="00BB73F1" w:rsidRPr="009F456A">
        <w:rPr>
          <w:rFonts w:ascii="Times New Roman" w:hAnsi="Times New Roman" w:cs="Times New Roman"/>
          <w:sz w:val="24"/>
          <w:szCs w:val="24"/>
        </w:rPr>
        <w:t xml:space="preserve"> </w:t>
      </w:r>
      <w:r w:rsidR="00BB73F1" w:rsidRPr="009F456A">
        <w:rPr>
          <w:rFonts w:ascii="Times New Roman" w:hAnsi="Times New Roman" w:cs="Times New Roman"/>
          <w:sz w:val="24"/>
          <w:szCs w:val="24"/>
        </w:rPr>
        <w:br/>
      </w:r>
      <w:r w:rsidR="009F456A">
        <w:rPr>
          <w:rFonts w:ascii="Times New Roman" w:hAnsi="Times New Roman" w:cs="Times New Roman"/>
          <w:sz w:val="24"/>
          <w:szCs w:val="24"/>
        </w:rPr>
        <w:t xml:space="preserve">      </w:t>
      </w:r>
      <w:r w:rsidR="00BB73F1" w:rsidRPr="009F4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B73F1" w:rsidRPr="009F456A">
        <w:rPr>
          <w:rFonts w:ascii="Times New Roman" w:hAnsi="Times New Roman" w:cs="Times New Roman"/>
          <w:sz w:val="24"/>
          <w:szCs w:val="24"/>
        </w:rPr>
        <w:t xml:space="preserve"> 201</w:t>
      </w:r>
      <w:r w:rsidR="00F469DD">
        <w:rPr>
          <w:rFonts w:ascii="Times New Roman" w:hAnsi="Times New Roman" w:cs="Times New Roman"/>
          <w:sz w:val="24"/>
          <w:szCs w:val="24"/>
        </w:rPr>
        <w:t>7</w:t>
      </w:r>
      <w:r w:rsidR="00BB73F1" w:rsidRPr="009F456A">
        <w:rPr>
          <w:rFonts w:ascii="Times New Roman" w:hAnsi="Times New Roman" w:cs="Times New Roman"/>
          <w:sz w:val="24"/>
          <w:szCs w:val="24"/>
        </w:rPr>
        <w:t xml:space="preserve"> году финансовые средства на мероприятия по проведению муниципального жилищного контроля не выделялись.</w:t>
      </w:r>
      <w:r w:rsidR="00BB73F1" w:rsidRPr="009F456A">
        <w:rPr>
          <w:rFonts w:ascii="Times New Roman" w:hAnsi="Times New Roman" w:cs="Times New Roman"/>
          <w:sz w:val="24"/>
          <w:szCs w:val="24"/>
        </w:rPr>
        <w:br/>
        <w:t>Штатн</w:t>
      </w:r>
      <w:r w:rsidR="009421CD" w:rsidRPr="009F456A">
        <w:rPr>
          <w:rFonts w:ascii="Times New Roman" w:hAnsi="Times New Roman" w:cs="Times New Roman"/>
          <w:sz w:val="24"/>
          <w:szCs w:val="24"/>
        </w:rPr>
        <w:t>ая</w:t>
      </w:r>
      <w:r w:rsidR="00BB73F1" w:rsidRPr="009F456A">
        <w:rPr>
          <w:rFonts w:ascii="Times New Roman" w:hAnsi="Times New Roman" w:cs="Times New Roman"/>
          <w:sz w:val="24"/>
          <w:szCs w:val="24"/>
        </w:rPr>
        <w:t xml:space="preserve"> </w:t>
      </w:r>
      <w:r w:rsidR="009421CD" w:rsidRPr="009F456A">
        <w:rPr>
          <w:rFonts w:ascii="Times New Roman" w:hAnsi="Times New Roman" w:cs="Times New Roman"/>
          <w:sz w:val="24"/>
          <w:szCs w:val="24"/>
        </w:rPr>
        <w:t>численность</w:t>
      </w:r>
      <w:r w:rsidR="00BB73F1" w:rsidRPr="009F456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BB73F1" w:rsidRPr="009F456A">
        <w:rPr>
          <w:rFonts w:ascii="Times New Roman" w:hAnsi="Times New Roman" w:cs="Times New Roman"/>
          <w:sz w:val="24"/>
          <w:szCs w:val="24"/>
        </w:rPr>
        <w:t xml:space="preserve">должностям, предусматривающим выполнение функций по </w:t>
      </w:r>
      <w:r w:rsidR="00BB73F1" w:rsidRPr="009F456A">
        <w:rPr>
          <w:rFonts w:ascii="Times New Roman" w:hAnsi="Times New Roman" w:cs="Times New Roman"/>
          <w:sz w:val="24"/>
          <w:szCs w:val="24"/>
        </w:rPr>
        <w:lastRenderedPageBreak/>
        <w:t>мун</w:t>
      </w:r>
      <w:r w:rsidR="00230673" w:rsidRPr="009F456A">
        <w:rPr>
          <w:rFonts w:ascii="Times New Roman" w:hAnsi="Times New Roman" w:cs="Times New Roman"/>
          <w:sz w:val="24"/>
          <w:szCs w:val="24"/>
        </w:rPr>
        <w:t xml:space="preserve">иципальному жилищному контролю </w:t>
      </w:r>
      <w:r w:rsidR="009421CD" w:rsidRPr="009F456A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9421CD" w:rsidRPr="009F456A">
        <w:rPr>
          <w:rFonts w:ascii="Times New Roman" w:hAnsi="Times New Roman" w:cs="Times New Roman"/>
          <w:sz w:val="24"/>
          <w:szCs w:val="24"/>
        </w:rPr>
        <w:t xml:space="preserve"> - </w:t>
      </w:r>
      <w:r w:rsidR="00230673" w:rsidRPr="009F456A">
        <w:rPr>
          <w:rFonts w:ascii="Times New Roman" w:hAnsi="Times New Roman" w:cs="Times New Roman"/>
          <w:sz w:val="24"/>
          <w:szCs w:val="24"/>
        </w:rPr>
        <w:t>1</w:t>
      </w:r>
      <w:r w:rsidR="009421CD" w:rsidRPr="009F456A">
        <w:rPr>
          <w:rFonts w:ascii="Times New Roman" w:hAnsi="Times New Roman" w:cs="Times New Roman"/>
          <w:sz w:val="24"/>
          <w:szCs w:val="24"/>
        </w:rPr>
        <w:t xml:space="preserve"> человек, процент укомплектованности штатной численности составляет - 100 %.</w:t>
      </w:r>
    </w:p>
    <w:p w:rsidR="00BB73F1" w:rsidRPr="009F456A" w:rsidRDefault="009F456A" w:rsidP="00BB73F1">
      <w:pPr>
        <w:pStyle w:val="ac"/>
        <w:jc w:val="both"/>
      </w:pPr>
      <w:r>
        <w:t xml:space="preserve">       </w:t>
      </w:r>
      <w:r w:rsidR="00BB73F1" w:rsidRPr="009F456A">
        <w:t>Мероприятия по повышению квалификации работников, выполняющих функции по контролю в 201</w:t>
      </w:r>
      <w:r w:rsidR="001233FF">
        <w:t>7</w:t>
      </w:r>
      <w:r w:rsidR="00BB73F1" w:rsidRPr="009F456A">
        <w:t xml:space="preserve"> г. не проводились.</w:t>
      </w:r>
      <w:r w:rsidR="00BB73F1" w:rsidRPr="009F456A">
        <w:br/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9B24C1" w:rsidRPr="009F456A" w:rsidRDefault="009B24C1" w:rsidP="009B24C1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both"/>
        <w:rPr>
          <w:b w:val="0"/>
          <w:sz w:val="24"/>
          <w:szCs w:val="24"/>
        </w:rPr>
      </w:pPr>
      <w:r w:rsidRPr="009F456A">
        <w:rPr>
          <w:b w:val="0"/>
          <w:sz w:val="24"/>
          <w:szCs w:val="24"/>
        </w:rPr>
        <w:t>В отчетном году проверк</w:t>
      </w:r>
      <w:r w:rsidR="00ED29AD" w:rsidRPr="009F456A">
        <w:rPr>
          <w:b w:val="0"/>
          <w:sz w:val="24"/>
          <w:szCs w:val="24"/>
        </w:rPr>
        <w:t>и</w:t>
      </w:r>
      <w:r w:rsidRPr="009F456A">
        <w:rPr>
          <w:b w:val="0"/>
          <w:sz w:val="24"/>
          <w:szCs w:val="24"/>
        </w:rPr>
        <w:t xml:space="preserve"> по муниципальному </w:t>
      </w:r>
      <w:r w:rsidR="00ED29AD" w:rsidRPr="009F456A">
        <w:rPr>
          <w:b w:val="0"/>
          <w:sz w:val="24"/>
          <w:szCs w:val="24"/>
        </w:rPr>
        <w:t>жилищному</w:t>
      </w:r>
      <w:r w:rsidRPr="009F456A">
        <w:rPr>
          <w:b w:val="0"/>
          <w:sz w:val="24"/>
          <w:szCs w:val="24"/>
        </w:rPr>
        <w:t xml:space="preserve"> контролю</w:t>
      </w:r>
      <w:r w:rsidR="001233FF">
        <w:rPr>
          <w:b w:val="0"/>
          <w:sz w:val="24"/>
          <w:szCs w:val="24"/>
        </w:rPr>
        <w:t xml:space="preserve"> не проводились</w:t>
      </w:r>
      <w:r w:rsidRPr="009F456A">
        <w:rPr>
          <w:b w:val="0"/>
          <w:sz w:val="24"/>
          <w:szCs w:val="24"/>
        </w:rPr>
        <w:t>.</w:t>
      </w:r>
    </w:p>
    <w:p w:rsidR="001233FF" w:rsidRPr="009F456A" w:rsidRDefault="00B31717" w:rsidP="001233FF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both"/>
        <w:rPr>
          <w:b w:val="0"/>
          <w:sz w:val="24"/>
          <w:szCs w:val="24"/>
        </w:rPr>
      </w:pPr>
      <w:r>
        <w:rPr>
          <w:rStyle w:val="ad"/>
          <w:b/>
          <w:sz w:val="24"/>
          <w:szCs w:val="24"/>
        </w:rPr>
        <w:t xml:space="preserve"> </w:t>
      </w:r>
      <w:r w:rsidR="003E3ABF">
        <w:rPr>
          <w:rStyle w:val="ad"/>
          <w:b/>
          <w:sz w:val="24"/>
          <w:szCs w:val="24"/>
        </w:rPr>
        <w:t>3</w:t>
      </w:r>
      <w:r w:rsidR="00BB73F1" w:rsidRPr="008D5B21">
        <w:rPr>
          <w:rStyle w:val="ad"/>
          <w:b/>
          <w:sz w:val="24"/>
          <w:szCs w:val="24"/>
        </w:rPr>
        <w:t>.</w:t>
      </w:r>
      <w:r w:rsidR="00BB73F1" w:rsidRPr="003C144A">
        <w:rPr>
          <w:rStyle w:val="ad"/>
          <w:sz w:val="24"/>
          <w:szCs w:val="24"/>
        </w:rPr>
        <w:t>Проведение муниципального контроля</w:t>
      </w:r>
      <w:r w:rsidR="00BB73F1" w:rsidRPr="003C144A">
        <w:rPr>
          <w:sz w:val="24"/>
          <w:szCs w:val="24"/>
        </w:rPr>
        <w:br/>
      </w:r>
      <w:r w:rsidR="003C144A">
        <w:rPr>
          <w:sz w:val="24"/>
          <w:szCs w:val="24"/>
        </w:rPr>
        <w:t xml:space="preserve">        </w:t>
      </w:r>
      <w:r w:rsidR="00AD38AF" w:rsidRPr="003C144A">
        <w:rPr>
          <w:sz w:val="24"/>
          <w:szCs w:val="24"/>
        </w:rPr>
        <w:t>а)</w:t>
      </w:r>
      <w:r w:rsidR="00AD38AF" w:rsidRPr="003C144A">
        <w:rPr>
          <w:i/>
          <w:sz w:val="24"/>
          <w:szCs w:val="24"/>
        </w:rPr>
        <w:t xml:space="preserve">  </w:t>
      </w:r>
      <w:r w:rsidR="001233FF" w:rsidRPr="009F456A">
        <w:rPr>
          <w:b w:val="0"/>
          <w:sz w:val="24"/>
          <w:szCs w:val="24"/>
        </w:rPr>
        <w:t>В отчетном году проверки по муниципальному жилищному контролю</w:t>
      </w:r>
      <w:r w:rsidR="001233FF">
        <w:rPr>
          <w:b w:val="0"/>
          <w:sz w:val="24"/>
          <w:szCs w:val="24"/>
        </w:rPr>
        <w:t xml:space="preserve"> не проводились</w:t>
      </w:r>
      <w:r w:rsidR="001233FF" w:rsidRPr="009F456A">
        <w:rPr>
          <w:b w:val="0"/>
          <w:sz w:val="24"/>
          <w:szCs w:val="24"/>
        </w:rPr>
        <w:t>.</w:t>
      </w:r>
    </w:p>
    <w:p w:rsidR="00F214E5" w:rsidRPr="003C144A" w:rsidRDefault="00F214E5" w:rsidP="00F214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44A">
        <w:rPr>
          <w:rFonts w:ascii="Times New Roman" w:hAnsi="Times New Roman" w:cs="Times New Roman"/>
          <w:b/>
          <w:sz w:val="24"/>
          <w:szCs w:val="24"/>
        </w:rPr>
        <w:t>б)</w:t>
      </w:r>
      <w:r w:rsidR="003C1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44A"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0F1B16" w:rsidRPr="003C144A">
        <w:rPr>
          <w:rFonts w:ascii="Times New Roman" w:hAnsi="Times New Roman" w:cs="Times New Roman"/>
          <w:sz w:val="24"/>
          <w:szCs w:val="24"/>
        </w:rPr>
        <w:t xml:space="preserve"> </w:t>
      </w:r>
      <w:r w:rsidRPr="003C144A">
        <w:rPr>
          <w:rFonts w:ascii="Times New Roman" w:hAnsi="Times New Roman" w:cs="Times New Roman"/>
          <w:sz w:val="24"/>
          <w:szCs w:val="24"/>
        </w:rPr>
        <w:t>эксперты и экспертные организации при проведении проверок муниципального жилищного контроля в отчетный период не привлекались и финансовые средства из бюджета не выделялись.</w:t>
      </w:r>
    </w:p>
    <w:p w:rsidR="00F214E5" w:rsidRPr="003C144A" w:rsidRDefault="00F214E5" w:rsidP="00F214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44A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3C144A">
        <w:rPr>
          <w:rFonts w:ascii="Times New Roman" w:hAnsi="Times New Roman" w:cs="Times New Roman"/>
          <w:sz w:val="24"/>
          <w:szCs w:val="24"/>
        </w:rPr>
        <w:t>Случаев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в отчетном периоде не выявлено.</w:t>
      </w:r>
    </w:p>
    <w:p w:rsidR="00B23013" w:rsidRDefault="003E3ABF" w:rsidP="006B238D">
      <w:pPr>
        <w:widowControl w:val="0"/>
        <w:autoSpaceDE w:val="0"/>
        <w:autoSpaceDN w:val="0"/>
        <w:adjustRightInd w:val="0"/>
        <w:ind w:firstLine="540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t>4</w:t>
      </w:r>
      <w:r w:rsidR="00BB73F1" w:rsidRPr="00B23013">
        <w:rPr>
          <w:rStyle w:val="ad"/>
          <w:rFonts w:ascii="Times New Roman" w:hAnsi="Times New Roman" w:cs="Times New Roman"/>
          <w:sz w:val="24"/>
          <w:szCs w:val="24"/>
        </w:rPr>
        <w:t>. Действия органов муниципального контроля по пресечению нарушений обязательных требований и (или устранению) последствий таких нарушений</w:t>
      </w:r>
      <w:r w:rsidR="00B23013">
        <w:rPr>
          <w:rStyle w:val="ad"/>
          <w:rFonts w:ascii="Times New Roman" w:hAnsi="Times New Roman" w:cs="Times New Roman"/>
          <w:sz w:val="24"/>
          <w:szCs w:val="24"/>
        </w:rPr>
        <w:t>.</w:t>
      </w:r>
    </w:p>
    <w:p w:rsidR="006B238D" w:rsidRPr="00B23013" w:rsidRDefault="00CB4FFD" w:rsidP="00CB4F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д</w:t>
      </w:r>
      <w:r w:rsidR="00BB73F1" w:rsidRPr="00B23013">
        <w:rPr>
          <w:rFonts w:ascii="Times New Roman" w:hAnsi="Times New Roman" w:cs="Times New Roman"/>
          <w:sz w:val="24"/>
          <w:szCs w:val="24"/>
        </w:rPr>
        <w:t>олжностными лицами, осуществляющими муниципальный жилищный контроль, по результатам проверки использования жилищного фонда делается вывод о наличии или отсутствии нарушения обязательных требован</w:t>
      </w:r>
      <w:r w:rsidR="008079F0" w:rsidRPr="00B23013">
        <w:rPr>
          <w:rFonts w:ascii="Times New Roman" w:hAnsi="Times New Roman" w:cs="Times New Roman"/>
          <w:sz w:val="24"/>
          <w:szCs w:val="24"/>
        </w:rPr>
        <w:t xml:space="preserve">ий жилищного законодательства, </w:t>
      </w:r>
      <w:r w:rsidR="00BB73F1" w:rsidRPr="00B23013">
        <w:rPr>
          <w:rFonts w:ascii="Times New Roman" w:hAnsi="Times New Roman" w:cs="Times New Roman"/>
          <w:sz w:val="24"/>
          <w:szCs w:val="24"/>
        </w:rPr>
        <w:t xml:space="preserve">ведется постоянная работа с устными и письменными обращениями граждан о нарушениях в сфере жилищного законодательства. Должностными лицами, осуществляющими муниципальный жилищный контроль, по результатам проведенных проверок выполнения обязательных требований к использованию и содержанию жилищного фонда делаются выводы о наличии или отсутствии нарушения обязательных требований жилищного законодательства Российской Федерации. </w:t>
      </w:r>
      <w:proofErr w:type="gramStart"/>
      <w:r w:rsidR="006B238D" w:rsidRPr="00B23013">
        <w:rPr>
          <w:rFonts w:ascii="Times New Roman" w:hAnsi="Times New Roman" w:cs="Times New Roman"/>
          <w:sz w:val="24"/>
          <w:szCs w:val="24"/>
        </w:rPr>
        <w:t xml:space="preserve">Должностными лицами, осуществляющими муниципальный жилищный контроль в пределах полномочий, предусмотренных законодательством Российской Федерации и в соответствии с </w:t>
      </w:r>
      <w:r w:rsidR="008975B0" w:rsidRPr="00B23013">
        <w:rPr>
          <w:rFonts w:ascii="Times New Roman" w:hAnsi="Times New Roman" w:cs="Times New Roman"/>
          <w:sz w:val="24"/>
          <w:szCs w:val="24"/>
        </w:rPr>
        <w:t>положени</w:t>
      </w:r>
      <w:r w:rsidR="00E6272F" w:rsidRPr="00B23013">
        <w:rPr>
          <w:rFonts w:ascii="Times New Roman" w:hAnsi="Times New Roman" w:cs="Times New Roman"/>
          <w:sz w:val="24"/>
          <w:szCs w:val="24"/>
        </w:rPr>
        <w:t>ем о</w:t>
      </w:r>
      <w:r w:rsidR="008975B0" w:rsidRPr="00B23013">
        <w:rPr>
          <w:rFonts w:ascii="Times New Roman" w:hAnsi="Times New Roman" w:cs="Times New Roman"/>
          <w:sz w:val="24"/>
          <w:szCs w:val="24"/>
        </w:rPr>
        <w:t xml:space="preserve">  муниципальном жилищном контроле на территории муниципального образования «Город Льгов» Курской области, утвержденное решением Льговского Городского Совета депутатов от 26.04.2013г. №40</w:t>
      </w:r>
      <w:r w:rsidR="006B238D" w:rsidRPr="00B23013">
        <w:rPr>
          <w:rFonts w:ascii="Times New Roman" w:hAnsi="Times New Roman" w:cs="Times New Roman"/>
          <w:sz w:val="24"/>
          <w:szCs w:val="24"/>
        </w:rPr>
        <w:t>, в</w:t>
      </w:r>
      <w:r w:rsidR="00434CDC">
        <w:rPr>
          <w:rFonts w:ascii="Times New Roman" w:hAnsi="Times New Roman" w:cs="Times New Roman"/>
          <w:sz w:val="24"/>
          <w:szCs w:val="24"/>
        </w:rPr>
        <w:t xml:space="preserve"> </w:t>
      </w:r>
      <w:r w:rsidR="006B238D" w:rsidRPr="00B23013">
        <w:rPr>
          <w:rFonts w:ascii="Times New Roman" w:hAnsi="Times New Roman" w:cs="Times New Roman"/>
          <w:sz w:val="24"/>
          <w:szCs w:val="24"/>
        </w:rPr>
        <w:t>случае выявления при проведении проверки нарушений юридическим лицом, индивидуальным предпринимателем, физическим лицом обязательных требований или требований, установленных муниципальными правовыми</w:t>
      </w:r>
      <w:proofErr w:type="gramEnd"/>
      <w:r w:rsidR="006B238D" w:rsidRPr="00B23013">
        <w:rPr>
          <w:rFonts w:ascii="Times New Roman" w:hAnsi="Times New Roman" w:cs="Times New Roman"/>
          <w:sz w:val="24"/>
          <w:szCs w:val="24"/>
        </w:rPr>
        <w:t xml:space="preserve"> актами, должностные лица, проводившие проверку, наделены полномочиями, выдавать предписания</w:t>
      </w:r>
      <w:r w:rsidR="00E6272F" w:rsidRPr="00B23013">
        <w:rPr>
          <w:rFonts w:ascii="Times New Roman" w:hAnsi="Times New Roman" w:cs="Times New Roman"/>
          <w:sz w:val="24"/>
          <w:szCs w:val="24"/>
        </w:rPr>
        <w:t xml:space="preserve"> </w:t>
      </w:r>
      <w:r w:rsidR="006B238D" w:rsidRPr="00B23013">
        <w:rPr>
          <w:rFonts w:ascii="Times New Roman" w:hAnsi="Times New Roman" w:cs="Times New Roman"/>
          <w:sz w:val="24"/>
          <w:szCs w:val="24"/>
        </w:rPr>
        <w:t>об устранении выявленных нарушений с указан</w:t>
      </w:r>
      <w:r w:rsidR="006277F6">
        <w:rPr>
          <w:rFonts w:ascii="Times New Roman" w:hAnsi="Times New Roman" w:cs="Times New Roman"/>
          <w:sz w:val="24"/>
          <w:szCs w:val="24"/>
        </w:rPr>
        <w:t>ием сроков их устранения;</w:t>
      </w:r>
    </w:p>
    <w:p w:rsidR="00347110" w:rsidRDefault="006277F6" w:rsidP="0034711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47110" w:rsidRPr="006277F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47110" w:rsidRPr="00B23013">
        <w:rPr>
          <w:rFonts w:ascii="Times New Roman" w:hAnsi="Times New Roman" w:cs="Times New Roman"/>
          <w:sz w:val="24"/>
          <w:szCs w:val="24"/>
        </w:rPr>
        <w:t xml:space="preserve"> рамках проведения методической работы с юридическими лицами и индивидуальными предпринимателями проводятся устные,</w:t>
      </w:r>
      <w:r w:rsidR="004600A2" w:rsidRPr="00B23013">
        <w:rPr>
          <w:rFonts w:ascii="Times New Roman" w:hAnsi="Times New Roman" w:cs="Times New Roman"/>
          <w:sz w:val="24"/>
          <w:szCs w:val="24"/>
        </w:rPr>
        <w:t xml:space="preserve"> </w:t>
      </w:r>
      <w:r w:rsidR="00347110" w:rsidRPr="00B23013">
        <w:rPr>
          <w:rFonts w:ascii="Times New Roman" w:hAnsi="Times New Roman" w:cs="Times New Roman"/>
          <w:sz w:val="24"/>
          <w:szCs w:val="24"/>
        </w:rPr>
        <w:t>письменные разъяснения</w:t>
      </w:r>
      <w:r w:rsidR="004600A2" w:rsidRPr="00B23013">
        <w:rPr>
          <w:rFonts w:ascii="Times New Roman" w:hAnsi="Times New Roman" w:cs="Times New Roman"/>
          <w:sz w:val="24"/>
          <w:szCs w:val="24"/>
        </w:rPr>
        <w:t xml:space="preserve"> </w:t>
      </w:r>
      <w:r w:rsidR="00347110" w:rsidRPr="00B23013">
        <w:rPr>
          <w:rFonts w:ascii="Times New Roman" w:hAnsi="Times New Roman" w:cs="Times New Roman"/>
          <w:color w:val="030000"/>
          <w:sz w:val="24"/>
          <w:szCs w:val="24"/>
        </w:rPr>
        <w:t>положений жилищного законодательства</w:t>
      </w:r>
      <w:r w:rsidR="00347110" w:rsidRPr="00B23013">
        <w:rPr>
          <w:rFonts w:ascii="Times New Roman" w:hAnsi="Times New Roman" w:cs="Times New Roman"/>
          <w:sz w:val="24"/>
          <w:szCs w:val="24"/>
        </w:rPr>
        <w:t xml:space="preserve"> и беседы направленные на предотвращение нарушений в области</w:t>
      </w:r>
      <w:r w:rsidR="004600A2" w:rsidRPr="00B23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жилищных правоотношений;</w:t>
      </w:r>
    </w:p>
    <w:p w:rsidR="008D5B21" w:rsidRDefault="003E3ABF" w:rsidP="008D5B21">
      <w:pPr>
        <w:pStyle w:val="ac"/>
        <w:jc w:val="both"/>
      </w:pPr>
      <w:r>
        <w:rPr>
          <w:rStyle w:val="ad"/>
        </w:rPr>
        <w:lastRenderedPageBreak/>
        <w:t>5</w:t>
      </w:r>
      <w:r w:rsidR="008D5B21">
        <w:rPr>
          <w:rStyle w:val="ad"/>
        </w:rPr>
        <w:t>. Выводы и предложения по результатам муниципального контроля.</w:t>
      </w:r>
      <w:r w:rsidR="008D5B21">
        <w:t xml:space="preserve"> </w:t>
      </w:r>
      <w:r w:rsidR="008D5B21">
        <w:br/>
        <w:t xml:space="preserve">        Основными задачами в вопросах осуществления муниципального жилищного контроля на территории города Льгова в 2017 году необходимо считать:</w:t>
      </w:r>
      <w:proofErr w:type="gramStart"/>
      <w:r w:rsidR="008D5B21">
        <w:br/>
        <w:t>-</w:t>
      </w:r>
      <w:proofErr w:type="gramEnd"/>
      <w:r w:rsidR="008D5B21"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  <w:r w:rsidR="008D5B21">
        <w:br/>
        <w:t>-взаимодействие с органами жилищного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жилищного контроля;</w:t>
      </w:r>
      <w:proofErr w:type="gramStart"/>
      <w:r w:rsidR="008D5B21">
        <w:br/>
        <w:t>-</w:t>
      </w:r>
      <w:proofErr w:type="gramEnd"/>
      <w:r w:rsidR="008D5B21">
        <w:t>проведение семинаров – учебных занятий по вопросам планирования организации и осуществлении муниципального контроля.</w:t>
      </w:r>
      <w:r w:rsidR="008D5B21">
        <w:br/>
        <w:t>-своевременную подготовку проектов планов проведения плановых проверок по соблюдению жилищного законодательства юридическими лицами и индивидуальными предпринимателями.</w:t>
      </w:r>
    </w:p>
    <w:p w:rsidR="008D5B21" w:rsidRPr="00B23013" w:rsidRDefault="008D5B21" w:rsidP="0034711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01A5" w:rsidRDefault="009301A5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541DCB" w:rsidRPr="00844C89" w:rsidRDefault="00541DCB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</w:p>
    <w:p w:rsidR="004600A2" w:rsidRPr="00844C89" w:rsidRDefault="004600A2" w:rsidP="004600A2">
      <w:pPr>
        <w:pStyle w:val="10"/>
        <w:shd w:val="clear" w:color="auto" w:fill="auto"/>
        <w:tabs>
          <w:tab w:val="left" w:pos="1820"/>
        </w:tabs>
        <w:spacing w:after="118" w:line="240" w:lineRule="exact"/>
        <w:ind w:left="20"/>
        <w:jc w:val="left"/>
        <w:rPr>
          <w:b w:val="0"/>
        </w:rPr>
      </w:pPr>
      <w:r w:rsidRPr="00844C89">
        <w:rPr>
          <w:b w:val="0"/>
        </w:rPr>
        <w:lastRenderedPageBreak/>
        <w:t xml:space="preserve">        </w:t>
      </w:r>
    </w:p>
    <w:p w:rsidR="00BB73F1" w:rsidRDefault="00BB73F1" w:rsidP="003303D2">
      <w:pPr>
        <w:rPr>
          <w:rFonts w:ascii="Times New Roman" w:hAnsi="Times New Roman" w:cs="Times New Roman"/>
          <w:sz w:val="28"/>
          <w:szCs w:val="28"/>
        </w:rPr>
      </w:pPr>
    </w:p>
    <w:p w:rsidR="00BB73F1" w:rsidRDefault="00BB73F1" w:rsidP="003303D2">
      <w:pPr>
        <w:rPr>
          <w:rFonts w:ascii="Times New Roman" w:hAnsi="Times New Roman" w:cs="Times New Roman"/>
          <w:sz w:val="28"/>
          <w:szCs w:val="28"/>
        </w:rPr>
      </w:pPr>
    </w:p>
    <w:p w:rsidR="00BB73F1" w:rsidRDefault="00BB73F1" w:rsidP="003303D2">
      <w:pPr>
        <w:rPr>
          <w:rFonts w:ascii="Times New Roman" w:hAnsi="Times New Roman" w:cs="Times New Roman"/>
          <w:sz w:val="28"/>
          <w:szCs w:val="28"/>
        </w:rPr>
      </w:pPr>
    </w:p>
    <w:p w:rsidR="00BB73F1" w:rsidRDefault="00BB73F1" w:rsidP="003303D2">
      <w:pPr>
        <w:rPr>
          <w:rFonts w:ascii="Times New Roman" w:hAnsi="Times New Roman" w:cs="Times New Roman"/>
          <w:sz w:val="28"/>
          <w:szCs w:val="28"/>
        </w:rPr>
      </w:pPr>
    </w:p>
    <w:p w:rsidR="00BB73F1" w:rsidRDefault="00BB73F1" w:rsidP="003303D2">
      <w:pPr>
        <w:rPr>
          <w:rFonts w:ascii="Times New Roman" w:hAnsi="Times New Roman" w:cs="Times New Roman"/>
          <w:sz w:val="28"/>
          <w:szCs w:val="28"/>
        </w:rPr>
      </w:pPr>
    </w:p>
    <w:p w:rsidR="00BB73F1" w:rsidRDefault="00BB73F1" w:rsidP="003303D2">
      <w:pPr>
        <w:rPr>
          <w:rFonts w:ascii="Times New Roman" w:hAnsi="Times New Roman" w:cs="Times New Roman"/>
          <w:sz w:val="28"/>
          <w:szCs w:val="28"/>
        </w:rPr>
      </w:pPr>
    </w:p>
    <w:p w:rsidR="00BB73F1" w:rsidRPr="00844C89" w:rsidRDefault="00BB73F1" w:rsidP="003303D2">
      <w:pPr>
        <w:rPr>
          <w:rFonts w:ascii="Times New Roman" w:hAnsi="Times New Roman" w:cs="Times New Roman"/>
          <w:sz w:val="28"/>
          <w:szCs w:val="28"/>
        </w:rPr>
      </w:pPr>
    </w:p>
    <w:sectPr w:rsidR="00BB73F1" w:rsidRPr="00844C89" w:rsidSect="00844C8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878C2"/>
    <w:multiLevelType w:val="multilevel"/>
    <w:tmpl w:val="71EA98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F801D7"/>
    <w:multiLevelType w:val="multilevel"/>
    <w:tmpl w:val="9CB6A0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105AA1"/>
    <w:multiLevelType w:val="multilevel"/>
    <w:tmpl w:val="2298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03D2"/>
    <w:rsid w:val="00013564"/>
    <w:rsid w:val="00013B50"/>
    <w:rsid w:val="00034B66"/>
    <w:rsid w:val="00083930"/>
    <w:rsid w:val="0009311A"/>
    <w:rsid w:val="000A0741"/>
    <w:rsid w:val="000C667B"/>
    <w:rsid w:val="000C7AF4"/>
    <w:rsid w:val="000F1B16"/>
    <w:rsid w:val="000F2149"/>
    <w:rsid w:val="00120B1A"/>
    <w:rsid w:val="001233FF"/>
    <w:rsid w:val="001467E3"/>
    <w:rsid w:val="00180027"/>
    <w:rsid w:val="00206433"/>
    <w:rsid w:val="00206B70"/>
    <w:rsid w:val="00230673"/>
    <w:rsid w:val="002351A0"/>
    <w:rsid w:val="002636AA"/>
    <w:rsid w:val="00293EB4"/>
    <w:rsid w:val="002B3E32"/>
    <w:rsid w:val="002C509D"/>
    <w:rsid w:val="002E6466"/>
    <w:rsid w:val="0032198C"/>
    <w:rsid w:val="003303D2"/>
    <w:rsid w:val="00333376"/>
    <w:rsid w:val="0034684D"/>
    <w:rsid w:val="00347110"/>
    <w:rsid w:val="0038428C"/>
    <w:rsid w:val="003864A1"/>
    <w:rsid w:val="003B017C"/>
    <w:rsid w:val="003C144A"/>
    <w:rsid w:val="003E3ABF"/>
    <w:rsid w:val="004119DA"/>
    <w:rsid w:val="004208F4"/>
    <w:rsid w:val="00431E01"/>
    <w:rsid w:val="00431F7F"/>
    <w:rsid w:val="00434CDC"/>
    <w:rsid w:val="004525F0"/>
    <w:rsid w:val="00453D8F"/>
    <w:rsid w:val="004600A2"/>
    <w:rsid w:val="004803F9"/>
    <w:rsid w:val="004A0F11"/>
    <w:rsid w:val="004F168D"/>
    <w:rsid w:val="00541DCB"/>
    <w:rsid w:val="00544C91"/>
    <w:rsid w:val="00552FA7"/>
    <w:rsid w:val="0057599A"/>
    <w:rsid w:val="00585493"/>
    <w:rsid w:val="005923ED"/>
    <w:rsid w:val="005A30F0"/>
    <w:rsid w:val="005B749E"/>
    <w:rsid w:val="0060442B"/>
    <w:rsid w:val="00606C5A"/>
    <w:rsid w:val="006277F6"/>
    <w:rsid w:val="006578EA"/>
    <w:rsid w:val="006700EB"/>
    <w:rsid w:val="0068030F"/>
    <w:rsid w:val="006814E4"/>
    <w:rsid w:val="006B238D"/>
    <w:rsid w:val="006D79AC"/>
    <w:rsid w:val="00720EC7"/>
    <w:rsid w:val="00736B99"/>
    <w:rsid w:val="007415D8"/>
    <w:rsid w:val="007550B3"/>
    <w:rsid w:val="0076286C"/>
    <w:rsid w:val="007A1DE8"/>
    <w:rsid w:val="007A3B32"/>
    <w:rsid w:val="007B663C"/>
    <w:rsid w:val="007E6285"/>
    <w:rsid w:val="007F1F96"/>
    <w:rsid w:val="008079F0"/>
    <w:rsid w:val="00815224"/>
    <w:rsid w:val="00817F32"/>
    <w:rsid w:val="00821BB5"/>
    <w:rsid w:val="00837725"/>
    <w:rsid w:val="00844C89"/>
    <w:rsid w:val="00845D65"/>
    <w:rsid w:val="008823AA"/>
    <w:rsid w:val="00893EA0"/>
    <w:rsid w:val="008975B0"/>
    <w:rsid w:val="008D5B21"/>
    <w:rsid w:val="00911641"/>
    <w:rsid w:val="00911895"/>
    <w:rsid w:val="0091212C"/>
    <w:rsid w:val="00915DD6"/>
    <w:rsid w:val="00923FBC"/>
    <w:rsid w:val="009301A5"/>
    <w:rsid w:val="00937046"/>
    <w:rsid w:val="009421CD"/>
    <w:rsid w:val="00984387"/>
    <w:rsid w:val="009A3425"/>
    <w:rsid w:val="009B23BC"/>
    <w:rsid w:val="009B24C1"/>
    <w:rsid w:val="009F456A"/>
    <w:rsid w:val="00A164C0"/>
    <w:rsid w:val="00A226F6"/>
    <w:rsid w:val="00A44656"/>
    <w:rsid w:val="00A55994"/>
    <w:rsid w:val="00A55BB4"/>
    <w:rsid w:val="00A62BFF"/>
    <w:rsid w:val="00A700F4"/>
    <w:rsid w:val="00A83B74"/>
    <w:rsid w:val="00AA5ED9"/>
    <w:rsid w:val="00AA6C4E"/>
    <w:rsid w:val="00AD38AF"/>
    <w:rsid w:val="00B064DF"/>
    <w:rsid w:val="00B23013"/>
    <w:rsid w:val="00B31717"/>
    <w:rsid w:val="00B346DC"/>
    <w:rsid w:val="00BB4A53"/>
    <w:rsid w:val="00BB73F1"/>
    <w:rsid w:val="00BD58F0"/>
    <w:rsid w:val="00C00640"/>
    <w:rsid w:val="00C3403E"/>
    <w:rsid w:val="00C36147"/>
    <w:rsid w:val="00C57D0D"/>
    <w:rsid w:val="00C7100F"/>
    <w:rsid w:val="00C740B2"/>
    <w:rsid w:val="00C81C0A"/>
    <w:rsid w:val="00CB2687"/>
    <w:rsid w:val="00CB4FFD"/>
    <w:rsid w:val="00CF4656"/>
    <w:rsid w:val="00D3471C"/>
    <w:rsid w:val="00D8381A"/>
    <w:rsid w:val="00DB5FD9"/>
    <w:rsid w:val="00DD23E2"/>
    <w:rsid w:val="00E1257D"/>
    <w:rsid w:val="00E13C48"/>
    <w:rsid w:val="00E254BE"/>
    <w:rsid w:val="00E430B0"/>
    <w:rsid w:val="00E50110"/>
    <w:rsid w:val="00E517C6"/>
    <w:rsid w:val="00E6272F"/>
    <w:rsid w:val="00EA21B1"/>
    <w:rsid w:val="00EB015A"/>
    <w:rsid w:val="00ED29AD"/>
    <w:rsid w:val="00F04425"/>
    <w:rsid w:val="00F214E5"/>
    <w:rsid w:val="00F469DD"/>
    <w:rsid w:val="00F84F1B"/>
    <w:rsid w:val="00F964F3"/>
    <w:rsid w:val="00FB7C92"/>
    <w:rsid w:val="00FC1118"/>
    <w:rsid w:val="00FC2DBD"/>
    <w:rsid w:val="00FC60A1"/>
    <w:rsid w:val="00FE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303D2"/>
    <w:rPr>
      <w:rFonts w:ascii="Times New Roman" w:eastAsia="Times New Roman" w:hAnsi="Times New Roman" w:cs="Times New Roman"/>
      <w:b/>
      <w:bCs/>
      <w:spacing w:val="5"/>
      <w:sz w:val="28"/>
      <w:szCs w:val="28"/>
      <w:shd w:val="clear" w:color="auto" w:fill="FFFFFF"/>
    </w:rPr>
  </w:style>
  <w:style w:type="character" w:customStyle="1" w:styleId="2">
    <w:name w:val="Заголовок №2"/>
    <w:basedOn w:val="a0"/>
    <w:rsid w:val="00330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/>
    </w:rPr>
  </w:style>
  <w:style w:type="character" w:customStyle="1" w:styleId="a3">
    <w:name w:val="Основной текст_"/>
    <w:basedOn w:val="a0"/>
    <w:link w:val="11"/>
    <w:rsid w:val="003303D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303D2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3303D2"/>
    <w:pPr>
      <w:widowControl w:val="0"/>
      <w:shd w:val="clear" w:color="auto" w:fill="FFFFFF"/>
      <w:spacing w:after="48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11">
    <w:name w:val="Основной текст1"/>
    <w:basedOn w:val="a"/>
    <w:link w:val="a3"/>
    <w:rsid w:val="003303D2"/>
    <w:pPr>
      <w:widowControl w:val="0"/>
      <w:shd w:val="clear" w:color="auto" w:fill="FFFFFF"/>
      <w:spacing w:after="0" w:line="322" w:lineRule="exact"/>
      <w:ind w:firstLine="42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1">
    <w:name w:val="Основной текст (2)"/>
    <w:basedOn w:val="a"/>
    <w:link w:val="20"/>
    <w:rsid w:val="003303D2"/>
    <w:pPr>
      <w:widowControl w:val="0"/>
      <w:shd w:val="clear" w:color="auto" w:fill="FFFFFF"/>
      <w:spacing w:after="48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paragraph" w:customStyle="1" w:styleId="22">
    <w:name w:val="Основной текст2"/>
    <w:basedOn w:val="a"/>
    <w:rsid w:val="003303D2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12">
    <w:name w:val="Основной текст Знак1"/>
    <w:basedOn w:val="a0"/>
    <w:link w:val="a4"/>
    <w:rsid w:val="003303D2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3303D2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spacing w:val="3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rsid w:val="003303D2"/>
  </w:style>
  <w:style w:type="paragraph" w:customStyle="1" w:styleId="110">
    <w:name w:val="Заголовок №11"/>
    <w:basedOn w:val="a"/>
    <w:uiPriority w:val="99"/>
    <w:rsid w:val="003303D2"/>
    <w:pPr>
      <w:widowControl w:val="0"/>
      <w:shd w:val="clear" w:color="auto" w:fill="FFFFFF"/>
      <w:spacing w:before="600" w:after="0" w:line="322" w:lineRule="exact"/>
      <w:outlineLvl w:val="0"/>
    </w:pPr>
    <w:rPr>
      <w:rFonts w:ascii="Times New Roman" w:eastAsia="Times New Roman" w:hAnsi="Times New Roman" w:cs="Times New Roman"/>
      <w:b/>
      <w:bCs/>
      <w:spacing w:val="6"/>
      <w:sz w:val="24"/>
      <w:szCs w:val="24"/>
    </w:rPr>
  </w:style>
  <w:style w:type="paragraph" w:customStyle="1" w:styleId="ConsPlusNonformat">
    <w:name w:val="ConsPlusNonformat"/>
    <w:rsid w:val="00411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5F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F97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E5F9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C361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36147"/>
  </w:style>
  <w:style w:type="paragraph" w:customStyle="1" w:styleId="person1">
    <w:name w:val="person_1"/>
    <w:basedOn w:val="a"/>
    <w:rsid w:val="0091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911641"/>
    <w:rPr>
      <w:i/>
      <w:iCs/>
    </w:rPr>
  </w:style>
  <w:style w:type="paragraph" w:styleId="ac">
    <w:name w:val="Normal (Web)"/>
    <w:basedOn w:val="a"/>
    <w:uiPriority w:val="99"/>
    <w:unhideWhenUsed/>
    <w:rsid w:val="00BB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B73F1"/>
    <w:rPr>
      <w:b/>
      <w:bCs/>
    </w:rPr>
  </w:style>
  <w:style w:type="paragraph" w:styleId="ae">
    <w:name w:val="No Spacing"/>
    <w:qFormat/>
    <w:rsid w:val="000C7AF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pple-style-span">
    <w:name w:val="apple-style-span"/>
    <w:basedOn w:val="a0"/>
    <w:rsid w:val="00C81C0A"/>
  </w:style>
  <w:style w:type="character" w:styleId="af">
    <w:name w:val="Hyperlink"/>
    <w:basedOn w:val="a0"/>
    <w:uiPriority w:val="99"/>
    <w:semiHidden/>
    <w:unhideWhenUsed/>
    <w:rsid w:val="0076286C"/>
    <w:rPr>
      <w:color w:val="0000FF"/>
      <w:u w:val="single"/>
    </w:rPr>
  </w:style>
  <w:style w:type="paragraph" w:customStyle="1" w:styleId="s1">
    <w:name w:val="s_1"/>
    <w:basedOn w:val="a"/>
    <w:rsid w:val="0091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F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User</cp:lastModifiedBy>
  <cp:revision>3</cp:revision>
  <cp:lastPrinted>2016-02-15T06:43:00Z</cp:lastPrinted>
  <dcterms:created xsi:type="dcterms:W3CDTF">2017-12-21T10:22:00Z</dcterms:created>
  <dcterms:modified xsi:type="dcterms:W3CDTF">2017-12-21T10:26:00Z</dcterms:modified>
</cp:coreProperties>
</file>