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C5" w:rsidRPr="00264B13" w:rsidRDefault="00F40AC5" w:rsidP="00CD417B">
      <w:pPr>
        <w:pStyle w:val="1"/>
        <w:spacing w:before="0" w:after="0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264B13">
        <w:rPr>
          <w:rFonts w:ascii="Times New Roman" w:hAnsi="Times New Roman" w:cs="Times New Roman"/>
          <w:color w:val="auto"/>
          <w:sz w:val="28"/>
          <w:szCs w:val="28"/>
        </w:rPr>
        <w:t>УТВЕРЖДАЮ</w:t>
      </w:r>
    </w:p>
    <w:p w:rsidR="00F40AC5" w:rsidRPr="00BD6F61" w:rsidRDefault="00F40AC5" w:rsidP="00CD417B">
      <w:pPr>
        <w:pStyle w:val="a3"/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Ревизионной комиссии Дмитриевского района </w:t>
      </w:r>
      <w:r w:rsidRPr="00BD6F61">
        <w:rPr>
          <w:rFonts w:ascii="Times New Roman" w:hAnsi="Times New Roman" w:cs="Times New Roman"/>
        </w:rPr>
        <w:t>Курской области</w:t>
      </w:r>
    </w:p>
    <w:p w:rsidR="00F40AC5" w:rsidRDefault="00F40AC5" w:rsidP="00CD417B">
      <w:pPr>
        <w:pStyle w:val="a3"/>
        <w:ind w:left="5103" w:firstLine="0"/>
        <w:jc w:val="center"/>
        <w:rPr>
          <w:rFonts w:ascii="Times New Roman" w:hAnsi="Times New Roman" w:cs="Times New Roman"/>
        </w:rPr>
      </w:pPr>
      <w:r w:rsidRPr="00BD6F61">
        <w:rPr>
          <w:rFonts w:ascii="Times New Roman" w:hAnsi="Times New Roman" w:cs="Times New Roman"/>
        </w:rPr>
        <w:t>____________</w:t>
      </w:r>
      <w:r w:rsidR="006968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Н.Н. Хромых</w:t>
      </w:r>
    </w:p>
    <w:p w:rsidR="00BE18B8" w:rsidRDefault="00BE18B8" w:rsidP="006B6516">
      <w:pPr>
        <w:ind w:left="5103"/>
        <w:jc w:val="center"/>
        <w:rPr>
          <w:sz w:val="28"/>
          <w:szCs w:val="28"/>
        </w:rPr>
      </w:pPr>
    </w:p>
    <w:p w:rsidR="00406023" w:rsidRDefault="00696E12" w:rsidP="00CD417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D417B">
        <w:rPr>
          <w:sz w:val="28"/>
          <w:szCs w:val="28"/>
        </w:rPr>
        <w:t>_</w:t>
      </w:r>
      <w:r w:rsidR="001A255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F40AC5" w:rsidRPr="00BD6F61">
        <w:rPr>
          <w:sz w:val="28"/>
          <w:szCs w:val="28"/>
        </w:rPr>
        <w:t xml:space="preserve"> </w:t>
      </w:r>
      <w:r w:rsidR="00F40AC5" w:rsidRPr="006B6516">
        <w:rPr>
          <w:sz w:val="28"/>
          <w:szCs w:val="28"/>
          <w:u w:val="single"/>
        </w:rPr>
        <w:t>ноября</w:t>
      </w:r>
      <w:r w:rsidR="00F40AC5" w:rsidRPr="00BD6F61">
        <w:rPr>
          <w:sz w:val="28"/>
          <w:szCs w:val="28"/>
        </w:rPr>
        <w:t xml:space="preserve"> 201</w:t>
      </w:r>
      <w:r w:rsidR="006B6516">
        <w:rPr>
          <w:sz w:val="28"/>
          <w:szCs w:val="28"/>
        </w:rPr>
        <w:t>7</w:t>
      </w:r>
      <w:r w:rsidR="00F40AC5" w:rsidRPr="00BD6F6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F40AC5" w:rsidRPr="006B6516" w:rsidRDefault="00F40AC5" w:rsidP="00005230">
      <w:pPr>
        <w:ind w:left="5103"/>
        <w:rPr>
          <w:sz w:val="32"/>
          <w:szCs w:val="28"/>
        </w:rPr>
      </w:pPr>
    </w:p>
    <w:p w:rsidR="0034047F" w:rsidRPr="00272011" w:rsidRDefault="0034047F" w:rsidP="006B6516">
      <w:pPr>
        <w:pStyle w:val="af1"/>
        <w:jc w:val="center"/>
        <w:rPr>
          <w:b/>
          <w:sz w:val="28"/>
        </w:rPr>
      </w:pPr>
      <w:r w:rsidRPr="00272011">
        <w:rPr>
          <w:b/>
          <w:sz w:val="28"/>
        </w:rPr>
        <w:t>Заключение</w:t>
      </w:r>
    </w:p>
    <w:p w:rsidR="00272011" w:rsidRDefault="0034047F" w:rsidP="006B6516">
      <w:pPr>
        <w:pStyle w:val="af1"/>
        <w:jc w:val="center"/>
        <w:rPr>
          <w:b/>
          <w:sz w:val="28"/>
        </w:rPr>
      </w:pPr>
      <w:r w:rsidRPr="00272011">
        <w:rPr>
          <w:b/>
          <w:sz w:val="28"/>
        </w:rPr>
        <w:t>на проект решения «О бюджете муниципального образования</w:t>
      </w:r>
      <w:r w:rsidR="00272011">
        <w:rPr>
          <w:b/>
          <w:sz w:val="28"/>
        </w:rPr>
        <w:t xml:space="preserve"> </w:t>
      </w:r>
      <w:r w:rsidR="00AB4AAF" w:rsidRPr="00272011">
        <w:rPr>
          <w:b/>
          <w:sz w:val="28"/>
        </w:rPr>
        <w:t>«Крупецкой</w:t>
      </w:r>
      <w:r w:rsidR="008C3B65" w:rsidRPr="00272011">
        <w:rPr>
          <w:b/>
          <w:sz w:val="28"/>
        </w:rPr>
        <w:t xml:space="preserve"> сельсовет» Дмитриевского района Курской области</w:t>
      </w:r>
    </w:p>
    <w:p w:rsidR="00BB755E" w:rsidRPr="00272011" w:rsidRDefault="00737996" w:rsidP="006B6516">
      <w:pPr>
        <w:pStyle w:val="af1"/>
        <w:jc w:val="center"/>
        <w:rPr>
          <w:b/>
          <w:sz w:val="28"/>
        </w:rPr>
      </w:pPr>
      <w:r w:rsidRPr="00272011">
        <w:rPr>
          <w:b/>
          <w:sz w:val="28"/>
        </w:rPr>
        <w:t>н</w:t>
      </w:r>
      <w:r w:rsidR="00012A0D" w:rsidRPr="00272011">
        <w:rPr>
          <w:b/>
          <w:sz w:val="28"/>
        </w:rPr>
        <w:t>а 201</w:t>
      </w:r>
      <w:r w:rsidR="006B6516">
        <w:rPr>
          <w:b/>
          <w:sz w:val="28"/>
        </w:rPr>
        <w:t>8</w:t>
      </w:r>
      <w:r w:rsidR="00272011">
        <w:rPr>
          <w:b/>
          <w:sz w:val="28"/>
        </w:rPr>
        <w:t xml:space="preserve"> год и</w:t>
      </w:r>
      <w:r w:rsidR="00843C89" w:rsidRPr="00272011">
        <w:rPr>
          <w:b/>
          <w:sz w:val="28"/>
        </w:rPr>
        <w:t xml:space="preserve"> </w:t>
      </w:r>
      <w:r w:rsidR="00012A0D" w:rsidRPr="00272011">
        <w:rPr>
          <w:b/>
          <w:sz w:val="28"/>
        </w:rPr>
        <w:t>плановый период 201</w:t>
      </w:r>
      <w:r w:rsidR="006B6516">
        <w:rPr>
          <w:b/>
          <w:sz w:val="28"/>
        </w:rPr>
        <w:t>9</w:t>
      </w:r>
      <w:r w:rsidR="00012A0D" w:rsidRPr="00272011">
        <w:rPr>
          <w:b/>
          <w:sz w:val="28"/>
        </w:rPr>
        <w:t xml:space="preserve"> и 20</w:t>
      </w:r>
      <w:r w:rsidR="006B6516">
        <w:rPr>
          <w:b/>
          <w:sz w:val="28"/>
        </w:rPr>
        <w:t>20</w:t>
      </w:r>
      <w:r w:rsidR="008C3B65" w:rsidRPr="00272011">
        <w:rPr>
          <w:b/>
          <w:sz w:val="28"/>
        </w:rPr>
        <w:t xml:space="preserve"> годов»</w:t>
      </w:r>
    </w:p>
    <w:p w:rsidR="00BB755E" w:rsidRPr="00630F15" w:rsidRDefault="00BB755E" w:rsidP="006B6516">
      <w:pPr>
        <w:pStyle w:val="af1"/>
        <w:jc w:val="center"/>
        <w:rPr>
          <w:sz w:val="28"/>
        </w:rPr>
      </w:pPr>
    </w:p>
    <w:p w:rsidR="00005ACC" w:rsidRPr="00F561F2" w:rsidRDefault="00005ACC" w:rsidP="006B6516">
      <w:pPr>
        <w:pStyle w:val="af1"/>
        <w:ind w:firstLine="709"/>
        <w:jc w:val="both"/>
        <w:rPr>
          <w:sz w:val="28"/>
        </w:rPr>
      </w:pPr>
      <w:r w:rsidRPr="00BD4DCD">
        <w:rPr>
          <w:sz w:val="28"/>
        </w:rPr>
        <w:t xml:space="preserve">Заключение Ревизионной комиссии Дмитриевского района Курской области на проект </w:t>
      </w:r>
      <w:r w:rsidR="00D3139B" w:rsidRPr="00BD4DCD">
        <w:rPr>
          <w:sz w:val="28"/>
        </w:rPr>
        <w:t>решения</w:t>
      </w:r>
      <w:r w:rsidR="000F5AC0" w:rsidRPr="00BD4DCD">
        <w:rPr>
          <w:sz w:val="28"/>
        </w:rPr>
        <w:t xml:space="preserve"> Собра</w:t>
      </w:r>
      <w:r w:rsidR="00AB4AAF" w:rsidRPr="00BD4DCD">
        <w:rPr>
          <w:sz w:val="28"/>
        </w:rPr>
        <w:t>ния депутатов Крупецкого</w:t>
      </w:r>
      <w:r w:rsidR="00D3139B" w:rsidRPr="00BD4DCD">
        <w:rPr>
          <w:sz w:val="28"/>
        </w:rPr>
        <w:t xml:space="preserve"> сельсовета</w:t>
      </w:r>
      <w:r w:rsidR="00D02E9E" w:rsidRPr="00BD4DCD">
        <w:rPr>
          <w:sz w:val="28"/>
        </w:rPr>
        <w:t xml:space="preserve"> Дмитриевского района</w:t>
      </w:r>
      <w:r w:rsidRPr="00BD4DCD">
        <w:rPr>
          <w:sz w:val="28"/>
        </w:rPr>
        <w:t xml:space="preserve"> Курской области «О</w:t>
      </w:r>
      <w:r w:rsidR="00D02E9E" w:rsidRPr="00BD4DCD">
        <w:rPr>
          <w:sz w:val="28"/>
        </w:rPr>
        <w:t xml:space="preserve"> </w:t>
      </w:r>
      <w:r w:rsidRPr="00BD4DCD">
        <w:rPr>
          <w:sz w:val="28"/>
        </w:rPr>
        <w:t>бюджете</w:t>
      </w:r>
      <w:r w:rsidR="00D02E9E" w:rsidRPr="00BD4DCD">
        <w:rPr>
          <w:sz w:val="28"/>
        </w:rPr>
        <w:t xml:space="preserve"> муницип</w:t>
      </w:r>
      <w:r w:rsidR="000F5AC0" w:rsidRPr="00BD4DCD">
        <w:rPr>
          <w:sz w:val="28"/>
        </w:rPr>
        <w:t>альног</w:t>
      </w:r>
      <w:r w:rsidR="00AB4AAF" w:rsidRPr="00BD4DCD">
        <w:rPr>
          <w:sz w:val="28"/>
        </w:rPr>
        <w:t>о образования «Крупецкой</w:t>
      </w:r>
      <w:r w:rsidR="000F5AC0" w:rsidRPr="00BD4DCD">
        <w:rPr>
          <w:sz w:val="28"/>
        </w:rPr>
        <w:t xml:space="preserve"> </w:t>
      </w:r>
      <w:r w:rsidR="00D02E9E" w:rsidRPr="00BD4DCD">
        <w:rPr>
          <w:sz w:val="28"/>
        </w:rPr>
        <w:t>сельсовет» Дмитриевского района Курской области</w:t>
      </w:r>
      <w:r w:rsidR="009A2820" w:rsidRPr="00BD4DCD">
        <w:rPr>
          <w:sz w:val="28"/>
        </w:rPr>
        <w:t xml:space="preserve"> на 201</w:t>
      </w:r>
      <w:r w:rsidR="00696E12" w:rsidRPr="00BD4DCD">
        <w:rPr>
          <w:sz w:val="28"/>
        </w:rPr>
        <w:t>8</w:t>
      </w:r>
      <w:r w:rsidR="009A2820" w:rsidRPr="00BD4DCD">
        <w:rPr>
          <w:sz w:val="28"/>
        </w:rPr>
        <w:t xml:space="preserve"> год и плановый период 201</w:t>
      </w:r>
      <w:r w:rsidR="00BD4DCD" w:rsidRPr="00BD4DCD">
        <w:rPr>
          <w:sz w:val="28"/>
        </w:rPr>
        <w:t>9</w:t>
      </w:r>
      <w:r w:rsidR="009A2820" w:rsidRPr="00BD4DCD">
        <w:rPr>
          <w:sz w:val="28"/>
        </w:rPr>
        <w:t xml:space="preserve"> и 20</w:t>
      </w:r>
      <w:r w:rsidR="00BD4DCD" w:rsidRPr="00BD4DCD">
        <w:rPr>
          <w:sz w:val="28"/>
        </w:rPr>
        <w:t>20</w:t>
      </w:r>
      <w:r w:rsidRPr="00BD4DCD">
        <w:rPr>
          <w:sz w:val="28"/>
        </w:rPr>
        <w:t xml:space="preserve"> годов» подготовлено в </w:t>
      </w:r>
      <w:r w:rsidRPr="00F561F2">
        <w:rPr>
          <w:sz w:val="28"/>
        </w:rPr>
        <w:t>соответствии с нормами и положениями Бюджетного кодекса Р</w:t>
      </w:r>
      <w:r w:rsidR="00BD4DCD" w:rsidRPr="00F561F2">
        <w:rPr>
          <w:sz w:val="28"/>
        </w:rPr>
        <w:t xml:space="preserve">оссийской </w:t>
      </w:r>
      <w:r w:rsidRPr="00F561F2">
        <w:rPr>
          <w:sz w:val="28"/>
        </w:rPr>
        <w:t>Ф</w:t>
      </w:r>
      <w:r w:rsidR="00BD4DCD" w:rsidRPr="00F561F2">
        <w:rPr>
          <w:sz w:val="28"/>
        </w:rPr>
        <w:t>едерации</w:t>
      </w:r>
      <w:r w:rsidRPr="00F561F2">
        <w:rPr>
          <w:sz w:val="28"/>
        </w:rPr>
        <w:t xml:space="preserve"> (далее по тексту БК РФ),</w:t>
      </w:r>
      <w:r w:rsidR="007E3D2D" w:rsidRPr="00F561F2">
        <w:rPr>
          <w:sz w:val="28"/>
        </w:rPr>
        <w:t xml:space="preserve"> </w:t>
      </w:r>
      <w:r w:rsidR="00196A55" w:rsidRPr="00F561F2">
        <w:rPr>
          <w:sz w:val="28"/>
        </w:rPr>
        <w:t>Положением о бюджетном процессе в муници</w:t>
      </w:r>
      <w:r w:rsidR="00912914" w:rsidRPr="00F561F2">
        <w:rPr>
          <w:sz w:val="28"/>
        </w:rPr>
        <w:t>пально</w:t>
      </w:r>
      <w:r w:rsidR="00AB4AAF" w:rsidRPr="00F561F2">
        <w:rPr>
          <w:sz w:val="28"/>
        </w:rPr>
        <w:t>м образовании «Крупецкой</w:t>
      </w:r>
      <w:r w:rsidR="00196A55" w:rsidRPr="00F561F2">
        <w:rPr>
          <w:sz w:val="28"/>
        </w:rPr>
        <w:t xml:space="preserve"> сельсовет</w:t>
      </w:r>
      <w:r w:rsidR="00135E36" w:rsidRPr="00F561F2">
        <w:rPr>
          <w:sz w:val="28"/>
        </w:rPr>
        <w:t>»</w:t>
      </w:r>
      <w:r w:rsidR="0056060D" w:rsidRPr="00F561F2">
        <w:rPr>
          <w:sz w:val="28"/>
        </w:rPr>
        <w:t xml:space="preserve"> </w:t>
      </w:r>
      <w:r w:rsidR="00135E36" w:rsidRPr="00F561F2">
        <w:rPr>
          <w:sz w:val="28"/>
        </w:rPr>
        <w:t xml:space="preserve">Дмитриевского района Курской области, утвержденного </w:t>
      </w:r>
      <w:r w:rsidR="00CE13EA" w:rsidRPr="00F561F2">
        <w:rPr>
          <w:sz w:val="28"/>
        </w:rPr>
        <w:t>р</w:t>
      </w:r>
      <w:r w:rsidR="00135E36" w:rsidRPr="00F561F2">
        <w:rPr>
          <w:sz w:val="28"/>
        </w:rPr>
        <w:t>ешением Собрани</w:t>
      </w:r>
      <w:r w:rsidR="0077397E" w:rsidRPr="00F561F2">
        <w:rPr>
          <w:sz w:val="28"/>
        </w:rPr>
        <w:t xml:space="preserve">я депутатов </w:t>
      </w:r>
      <w:r w:rsidR="00D46D54" w:rsidRPr="00F561F2">
        <w:rPr>
          <w:sz w:val="28"/>
        </w:rPr>
        <w:t xml:space="preserve">Крупецкого сельсовета Дмитриевского района Курской области </w:t>
      </w:r>
      <w:r w:rsidR="0077397E" w:rsidRPr="00F561F2">
        <w:rPr>
          <w:sz w:val="28"/>
        </w:rPr>
        <w:t>от 03.11</w:t>
      </w:r>
      <w:r w:rsidR="00135E36" w:rsidRPr="00F561F2">
        <w:rPr>
          <w:sz w:val="28"/>
        </w:rPr>
        <w:t>.2010</w:t>
      </w:r>
      <w:r w:rsidR="00CE13EA" w:rsidRPr="00F561F2">
        <w:rPr>
          <w:sz w:val="28"/>
        </w:rPr>
        <w:t xml:space="preserve"> г</w:t>
      </w:r>
      <w:r w:rsidR="00F561F2" w:rsidRPr="00F561F2">
        <w:rPr>
          <w:sz w:val="28"/>
        </w:rPr>
        <w:t>ода</w:t>
      </w:r>
      <w:r w:rsidR="0077397E" w:rsidRPr="00F561F2">
        <w:rPr>
          <w:sz w:val="28"/>
        </w:rPr>
        <w:t xml:space="preserve"> №84</w:t>
      </w:r>
      <w:r w:rsidR="004F1608" w:rsidRPr="00F561F2">
        <w:rPr>
          <w:sz w:val="28"/>
        </w:rPr>
        <w:t xml:space="preserve"> с последующими изменениями</w:t>
      </w:r>
      <w:r w:rsidR="00F561F2" w:rsidRPr="00F561F2">
        <w:rPr>
          <w:sz w:val="28"/>
        </w:rPr>
        <w:t xml:space="preserve"> и дополнениями (последнее от 25.10.2017 года №179</w:t>
      </w:r>
      <w:r w:rsidR="004F1608" w:rsidRPr="00F561F2">
        <w:rPr>
          <w:sz w:val="28"/>
        </w:rPr>
        <w:t>)</w:t>
      </w:r>
      <w:r w:rsidRPr="00F561F2">
        <w:rPr>
          <w:sz w:val="28"/>
        </w:rPr>
        <w:t>.</w:t>
      </w:r>
    </w:p>
    <w:p w:rsidR="00F5574B" w:rsidRPr="00CD381C" w:rsidRDefault="00640519" w:rsidP="006B6516">
      <w:pPr>
        <w:pStyle w:val="af1"/>
        <w:ind w:firstLine="709"/>
        <w:jc w:val="both"/>
        <w:rPr>
          <w:sz w:val="28"/>
        </w:rPr>
      </w:pPr>
      <w:r w:rsidRPr="00CD381C">
        <w:rPr>
          <w:sz w:val="28"/>
        </w:rPr>
        <w:t>В соответствии с</w:t>
      </w:r>
      <w:r w:rsidR="00005ACC" w:rsidRPr="00CD381C">
        <w:rPr>
          <w:sz w:val="28"/>
        </w:rPr>
        <w:t xml:space="preserve"> </w:t>
      </w:r>
      <w:r w:rsidRPr="00CD381C">
        <w:rPr>
          <w:sz w:val="28"/>
        </w:rPr>
        <w:t>ч.4 ст.169 БК РФ и</w:t>
      </w:r>
      <w:r w:rsidR="000C5597" w:rsidRPr="00CD381C">
        <w:rPr>
          <w:sz w:val="28"/>
        </w:rPr>
        <w:t xml:space="preserve"> </w:t>
      </w:r>
      <w:r w:rsidR="00CD381C" w:rsidRPr="00CD381C">
        <w:rPr>
          <w:sz w:val="28"/>
        </w:rPr>
        <w:t xml:space="preserve">п.2 </w:t>
      </w:r>
      <w:r w:rsidR="000C5597" w:rsidRPr="00CD381C">
        <w:rPr>
          <w:sz w:val="28"/>
        </w:rPr>
        <w:t xml:space="preserve">ст.12 </w:t>
      </w:r>
      <w:r w:rsidR="008C4A9B" w:rsidRPr="00CD381C">
        <w:rPr>
          <w:sz w:val="28"/>
        </w:rPr>
        <w:t>Положения о бюджетном процессе</w:t>
      </w:r>
      <w:r w:rsidR="00CD381C" w:rsidRPr="00CD381C">
        <w:rPr>
          <w:sz w:val="28"/>
        </w:rPr>
        <w:t>,</w:t>
      </w:r>
      <w:r w:rsidR="008C4A9B" w:rsidRPr="00CD381C">
        <w:rPr>
          <w:sz w:val="28"/>
        </w:rPr>
        <w:t xml:space="preserve"> </w:t>
      </w:r>
      <w:r w:rsidR="009E404B" w:rsidRPr="00CD381C">
        <w:rPr>
          <w:sz w:val="28"/>
        </w:rPr>
        <w:t xml:space="preserve">проект решения «О </w:t>
      </w:r>
      <w:r w:rsidR="00005ACC" w:rsidRPr="00CD381C">
        <w:rPr>
          <w:sz w:val="28"/>
        </w:rPr>
        <w:t>бюджете</w:t>
      </w:r>
      <w:r w:rsidR="009E404B" w:rsidRPr="00CD381C">
        <w:rPr>
          <w:sz w:val="28"/>
        </w:rPr>
        <w:t xml:space="preserve"> му</w:t>
      </w:r>
      <w:r w:rsidR="00A34866" w:rsidRPr="00CD381C">
        <w:rPr>
          <w:sz w:val="28"/>
        </w:rPr>
        <w:t xml:space="preserve">ниципального образования </w:t>
      </w:r>
      <w:r w:rsidR="00504C4B" w:rsidRPr="00CD381C">
        <w:rPr>
          <w:sz w:val="28"/>
        </w:rPr>
        <w:t xml:space="preserve">«Крупецкой сельсовет» Дмитриевского района Курской области </w:t>
      </w:r>
      <w:r w:rsidR="00A34866" w:rsidRPr="00CD381C">
        <w:rPr>
          <w:sz w:val="28"/>
        </w:rPr>
        <w:t>на 201</w:t>
      </w:r>
      <w:r w:rsidR="00CD381C" w:rsidRPr="00CD381C">
        <w:rPr>
          <w:sz w:val="28"/>
        </w:rPr>
        <w:t>8</w:t>
      </w:r>
      <w:r w:rsidR="00A34866" w:rsidRPr="00CD381C">
        <w:rPr>
          <w:sz w:val="28"/>
        </w:rPr>
        <w:t xml:space="preserve"> год и на плановый период 201</w:t>
      </w:r>
      <w:r w:rsidR="00CD381C" w:rsidRPr="00CD381C">
        <w:rPr>
          <w:sz w:val="28"/>
        </w:rPr>
        <w:t>9</w:t>
      </w:r>
      <w:r w:rsidR="00A34866" w:rsidRPr="00CD381C">
        <w:rPr>
          <w:sz w:val="28"/>
        </w:rPr>
        <w:t xml:space="preserve"> и 20</w:t>
      </w:r>
      <w:r w:rsidR="00CD381C" w:rsidRPr="00CD381C">
        <w:rPr>
          <w:sz w:val="28"/>
        </w:rPr>
        <w:t>20</w:t>
      </w:r>
      <w:r w:rsidR="00005ACC" w:rsidRPr="00CD381C">
        <w:rPr>
          <w:sz w:val="28"/>
        </w:rPr>
        <w:t xml:space="preserve"> годов» разработан на очередной финансовый год и плановый период.</w:t>
      </w:r>
    </w:p>
    <w:p w:rsidR="00E54B2E" w:rsidRPr="002211AA" w:rsidRDefault="00923481" w:rsidP="006B6516">
      <w:pPr>
        <w:pStyle w:val="af1"/>
        <w:ind w:firstLine="709"/>
        <w:jc w:val="both"/>
        <w:rPr>
          <w:sz w:val="28"/>
        </w:rPr>
      </w:pPr>
      <w:r w:rsidRPr="002211AA">
        <w:rPr>
          <w:sz w:val="28"/>
        </w:rPr>
        <w:t>Проект решения</w:t>
      </w:r>
      <w:r w:rsidR="00005ACC" w:rsidRPr="002211AA">
        <w:rPr>
          <w:sz w:val="28"/>
        </w:rPr>
        <w:t xml:space="preserve"> представлен на рассмотрение в </w:t>
      </w:r>
      <w:r w:rsidR="002B3D17" w:rsidRPr="002211AA">
        <w:rPr>
          <w:sz w:val="28"/>
        </w:rPr>
        <w:t>Собрание</w:t>
      </w:r>
      <w:r w:rsidR="00994E1B" w:rsidRPr="002211AA">
        <w:rPr>
          <w:sz w:val="28"/>
        </w:rPr>
        <w:t xml:space="preserve"> депутатов Крупецкого</w:t>
      </w:r>
      <w:r w:rsidRPr="002211AA">
        <w:rPr>
          <w:sz w:val="28"/>
        </w:rPr>
        <w:t xml:space="preserve"> </w:t>
      </w:r>
      <w:r w:rsidR="0063644D" w:rsidRPr="002211AA">
        <w:rPr>
          <w:sz w:val="28"/>
        </w:rPr>
        <w:t xml:space="preserve">сельсовета </w:t>
      </w:r>
      <w:r w:rsidR="004B1D4F" w:rsidRPr="002211AA">
        <w:rPr>
          <w:sz w:val="28"/>
        </w:rPr>
        <w:t xml:space="preserve">Дмитриевского района Курской области </w:t>
      </w:r>
      <w:r w:rsidR="0063644D" w:rsidRPr="002211AA">
        <w:rPr>
          <w:sz w:val="28"/>
        </w:rPr>
        <w:t>в</w:t>
      </w:r>
      <w:r w:rsidR="00005ACC" w:rsidRPr="002211AA">
        <w:rPr>
          <w:sz w:val="28"/>
        </w:rPr>
        <w:t xml:space="preserve"> срок, опре</w:t>
      </w:r>
      <w:r w:rsidR="009E0AFE" w:rsidRPr="002211AA">
        <w:rPr>
          <w:sz w:val="28"/>
        </w:rPr>
        <w:t>деленный ст.</w:t>
      </w:r>
      <w:r w:rsidR="00744E39" w:rsidRPr="002211AA">
        <w:rPr>
          <w:sz w:val="28"/>
        </w:rPr>
        <w:t>185 БК РФ и ст.17 Положения о бюджетном процессе</w:t>
      </w:r>
      <w:r w:rsidR="00005ACC" w:rsidRPr="002211AA">
        <w:rPr>
          <w:sz w:val="28"/>
        </w:rPr>
        <w:t xml:space="preserve"> (</w:t>
      </w:r>
      <w:r w:rsidR="00744E39" w:rsidRPr="002211AA">
        <w:rPr>
          <w:sz w:val="28"/>
        </w:rPr>
        <w:t>не позднее 15</w:t>
      </w:r>
      <w:r w:rsidR="00005ACC" w:rsidRPr="002211AA">
        <w:rPr>
          <w:sz w:val="28"/>
        </w:rPr>
        <w:t xml:space="preserve"> ноября текущего года).</w:t>
      </w:r>
      <w:r w:rsidR="00655A6A" w:rsidRPr="002211AA">
        <w:rPr>
          <w:sz w:val="28"/>
        </w:rPr>
        <w:t xml:space="preserve"> Представленный проект бюджета</w:t>
      </w:r>
      <w:r w:rsidR="00005ACC" w:rsidRPr="002211AA">
        <w:rPr>
          <w:sz w:val="28"/>
        </w:rPr>
        <w:t xml:space="preserve"> содержит основные характеристики бюджета, документы и материалы в соответствии </w:t>
      </w:r>
      <w:r w:rsidR="00B531E0" w:rsidRPr="002211AA">
        <w:rPr>
          <w:sz w:val="28"/>
        </w:rPr>
        <w:t>со ст.</w:t>
      </w:r>
      <w:r w:rsidR="00994E1B" w:rsidRPr="002211AA">
        <w:rPr>
          <w:sz w:val="28"/>
        </w:rPr>
        <w:t>184.1</w:t>
      </w:r>
      <w:r w:rsidR="009E0AFE" w:rsidRPr="002211AA">
        <w:rPr>
          <w:sz w:val="28"/>
        </w:rPr>
        <w:t xml:space="preserve"> </w:t>
      </w:r>
      <w:r w:rsidR="00994E1B" w:rsidRPr="002211AA">
        <w:rPr>
          <w:sz w:val="28"/>
        </w:rPr>
        <w:t xml:space="preserve">и </w:t>
      </w:r>
      <w:r w:rsidR="00664E75" w:rsidRPr="002211AA">
        <w:rPr>
          <w:sz w:val="28"/>
        </w:rPr>
        <w:t>ст.</w:t>
      </w:r>
      <w:r w:rsidR="00B531E0" w:rsidRPr="002211AA">
        <w:rPr>
          <w:sz w:val="28"/>
        </w:rPr>
        <w:t>184.2 БК РФ</w:t>
      </w:r>
      <w:r w:rsidR="00B531E0" w:rsidRPr="002211AA">
        <w:rPr>
          <w:i/>
          <w:sz w:val="28"/>
        </w:rPr>
        <w:t xml:space="preserve"> </w:t>
      </w:r>
      <w:r w:rsidR="009E0AFE" w:rsidRPr="002211AA">
        <w:rPr>
          <w:sz w:val="28"/>
        </w:rPr>
        <w:t xml:space="preserve">и </w:t>
      </w:r>
      <w:r w:rsidR="009B6572" w:rsidRPr="002211AA">
        <w:rPr>
          <w:sz w:val="28"/>
        </w:rPr>
        <w:t>Положением</w:t>
      </w:r>
      <w:r w:rsidR="00B531E0" w:rsidRPr="002211AA">
        <w:rPr>
          <w:sz w:val="28"/>
        </w:rPr>
        <w:t xml:space="preserve"> о бюджетном процессе</w:t>
      </w:r>
      <w:r w:rsidR="009B6572" w:rsidRPr="002211AA">
        <w:rPr>
          <w:i/>
          <w:sz w:val="28"/>
        </w:rPr>
        <w:t>.</w:t>
      </w:r>
    </w:p>
    <w:p w:rsidR="00924DE6" w:rsidRPr="00176346" w:rsidRDefault="009E0AFE" w:rsidP="006B6516">
      <w:pPr>
        <w:pStyle w:val="af1"/>
        <w:widowControl w:val="0"/>
        <w:ind w:firstLine="709"/>
        <w:jc w:val="both"/>
        <w:rPr>
          <w:sz w:val="28"/>
        </w:rPr>
      </w:pPr>
      <w:r w:rsidRPr="00176346">
        <w:rPr>
          <w:sz w:val="28"/>
        </w:rPr>
        <w:t xml:space="preserve">При подготовке </w:t>
      </w:r>
      <w:r w:rsidR="009B6572" w:rsidRPr="00176346">
        <w:rPr>
          <w:sz w:val="28"/>
        </w:rPr>
        <w:t>заключения</w:t>
      </w:r>
      <w:r w:rsidR="003154C9" w:rsidRPr="00176346">
        <w:rPr>
          <w:sz w:val="28"/>
        </w:rPr>
        <w:t>,</w:t>
      </w:r>
      <w:r w:rsidR="009B6572" w:rsidRPr="00176346">
        <w:rPr>
          <w:sz w:val="28"/>
        </w:rPr>
        <w:t xml:space="preserve"> </w:t>
      </w:r>
      <w:r w:rsidR="000A2579" w:rsidRPr="00176346">
        <w:rPr>
          <w:sz w:val="28"/>
        </w:rPr>
        <w:t>Ревизионн</w:t>
      </w:r>
      <w:r w:rsidR="003154C9" w:rsidRPr="00176346">
        <w:rPr>
          <w:sz w:val="28"/>
        </w:rPr>
        <w:t>ая</w:t>
      </w:r>
      <w:r w:rsidR="000A2579" w:rsidRPr="00176346">
        <w:rPr>
          <w:sz w:val="28"/>
        </w:rPr>
        <w:t xml:space="preserve"> комиссия </w:t>
      </w:r>
      <w:r w:rsidR="00176346" w:rsidRPr="00176346">
        <w:rPr>
          <w:sz w:val="28"/>
        </w:rPr>
        <w:t xml:space="preserve">Дмитриевского района Курской области </w:t>
      </w:r>
      <w:r w:rsidR="009B6572" w:rsidRPr="00176346">
        <w:rPr>
          <w:sz w:val="28"/>
        </w:rPr>
        <w:t>проанализировал</w:t>
      </w:r>
      <w:r w:rsidR="000A2579" w:rsidRPr="00176346">
        <w:rPr>
          <w:sz w:val="28"/>
        </w:rPr>
        <w:t>а документы, направленные</w:t>
      </w:r>
      <w:r w:rsidR="009B6572" w:rsidRPr="00176346">
        <w:rPr>
          <w:sz w:val="28"/>
        </w:rPr>
        <w:t xml:space="preserve"> одновременно с проектом решения о бюджете му</w:t>
      </w:r>
      <w:r w:rsidR="00A34866" w:rsidRPr="00176346">
        <w:rPr>
          <w:sz w:val="28"/>
        </w:rPr>
        <w:t xml:space="preserve">ниципального образования </w:t>
      </w:r>
      <w:r w:rsidR="005A55C6" w:rsidRPr="00176346">
        <w:rPr>
          <w:sz w:val="28"/>
        </w:rPr>
        <w:t xml:space="preserve">«Крупецкой сельсовет» </w:t>
      </w:r>
      <w:r w:rsidR="00A34866" w:rsidRPr="00176346">
        <w:rPr>
          <w:sz w:val="28"/>
        </w:rPr>
        <w:t>на 201</w:t>
      </w:r>
      <w:r w:rsidR="004F7AA8" w:rsidRPr="00176346">
        <w:rPr>
          <w:sz w:val="28"/>
        </w:rPr>
        <w:t>8</w:t>
      </w:r>
      <w:r w:rsidR="000A2579" w:rsidRPr="00176346">
        <w:rPr>
          <w:sz w:val="28"/>
        </w:rPr>
        <w:t xml:space="preserve"> год и </w:t>
      </w:r>
      <w:r w:rsidR="005A55C6" w:rsidRPr="00176346">
        <w:rPr>
          <w:sz w:val="28"/>
        </w:rPr>
        <w:t xml:space="preserve">на </w:t>
      </w:r>
      <w:r w:rsidR="00A34866" w:rsidRPr="00176346">
        <w:rPr>
          <w:sz w:val="28"/>
        </w:rPr>
        <w:t>плановый период 201</w:t>
      </w:r>
      <w:r w:rsidR="004F7AA8" w:rsidRPr="00176346">
        <w:rPr>
          <w:sz w:val="28"/>
        </w:rPr>
        <w:t>9</w:t>
      </w:r>
      <w:r w:rsidR="00A34866" w:rsidRPr="00176346">
        <w:rPr>
          <w:sz w:val="28"/>
        </w:rPr>
        <w:t xml:space="preserve"> и </w:t>
      </w:r>
      <w:r w:rsidR="00176346" w:rsidRPr="00176346">
        <w:rPr>
          <w:sz w:val="28"/>
        </w:rPr>
        <w:t xml:space="preserve">                 </w:t>
      </w:r>
      <w:r w:rsidR="00A34866" w:rsidRPr="00176346">
        <w:rPr>
          <w:sz w:val="28"/>
        </w:rPr>
        <w:t>20</w:t>
      </w:r>
      <w:r w:rsidR="004F7AA8" w:rsidRPr="00176346">
        <w:rPr>
          <w:sz w:val="28"/>
        </w:rPr>
        <w:t>20</w:t>
      </w:r>
      <w:r w:rsidR="0077397E" w:rsidRPr="00176346">
        <w:rPr>
          <w:sz w:val="28"/>
        </w:rPr>
        <w:t xml:space="preserve"> годов</w:t>
      </w:r>
      <w:r w:rsidR="00924DE6" w:rsidRPr="00176346">
        <w:rPr>
          <w:sz w:val="28"/>
        </w:rPr>
        <w:t>:</w:t>
      </w:r>
    </w:p>
    <w:p w:rsidR="009B6572" w:rsidRPr="0006075C" w:rsidRDefault="009B6572" w:rsidP="006B6516">
      <w:pPr>
        <w:pStyle w:val="af1"/>
        <w:widowControl w:val="0"/>
        <w:ind w:firstLine="709"/>
        <w:jc w:val="both"/>
        <w:rPr>
          <w:sz w:val="28"/>
        </w:rPr>
      </w:pPr>
      <w:r w:rsidRPr="0006075C">
        <w:rPr>
          <w:sz w:val="28"/>
        </w:rPr>
        <w:t>- основные направления бюджетной и налоговой политики муни</w:t>
      </w:r>
      <w:r w:rsidR="009013E5" w:rsidRPr="0006075C">
        <w:rPr>
          <w:sz w:val="28"/>
        </w:rPr>
        <w:t>цип</w:t>
      </w:r>
      <w:r w:rsidR="00555DF3" w:rsidRPr="0006075C">
        <w:rPr>
          <w:sz w:val="28"/>
        </w:rPr>
        <w:t>альног</w:t>
      </w:r>
      <w:r w:rsidR="0077397E" w:rsidRPr="0006075C">
        <w:rPr>
          <w:sz w:val="28"/>
        </w:rPr>
        <w:t>о образования «Крупецкой</w:t>
      </w:r>
      <w:r w:rsidR="009013E5" w:rsidRPr="0006075C">
        <w:rPr>
          <w:sz w:val="28"/>
        </w:rPr>
        <w:t xml:space="preserve"> сельсовет» Дмитриевского района </w:t>
      </w:r>
      <w:r w:rsidR="00A34866" w:rsidRPr="0006075C">
        <w:rPr>
          <w:sz w:val="28"/>
        </w:rPr>
        <w:t>Курской области на 201</w:t>
      </w:r>
      <w:r w:rsidR="00D46D54" w:rsidRPr="0006075C">
        <w:rPr>
          <w:sz w:val="28"/>
        </w:rPr>
        <w:t>8</w:t>
      </w:r>
      <w:r w:rsidR="00AF6111" w:rsidRPr="0006075C">
        <w:rPr>
          <w:sz w:val="28"/>
        </w:rPr>
        <w:t xml:space="preserve"> год и </w:t>
      </w:r>
      <w:r w:rsidR="00412C73" w:rsidRPr="0006075C">
        <w:rPr>
          <w:sz w:val="28"/>
        </w:rPr>
        <w:t xml:space="preserve">на </w:t>
      </w:r>
      <w:r w:rsidR="00AF6111" w:rsidRPr="0006075C">
        <w:rPr>
          <w:sz w:val="28"/>
        </w:rPr>
        <w:t>плановый период</w:t>
      </w:r>
      <w:r w:rsidR="00A34866" w:rsidRPr="0006075C">
        <w:rPr>
          <w:sz w:val="28"/>
        </w:rPr>
        <w:t xml:space="preserve"> 201</w:t>
      </w:r>
      <w:r w:rsidR="00D46D54" w:rsidRPr="0006075C">
        <w:rPr>
          <w:sz w:val="28"/>
        </w:rPr>
        <w:t>9</w:t>
      </w:r>
      <w:r w:rsidR="00A34866" w:rsidRPr="0006075C">
        <w:rPr>
          <w:sz w:val="28"/>
        </w:rPr>
        <w:t xml:space="preserve"> и </w:t>
      </w:r>
      <w:r w:rsidR="0006075C" w:rsidRPr="0006075C">
        <w:rPr>
          <w:sz w:val="28"/>
        </w:rPr>
        <w:t xml:space="preserve">                </w:t>
      </w:r>
      <w:r w:rsidR="00A34866" w:rsidRPr="0006075C">
        <w:rPr>
          <w:sz w:val="28"/>
        </w:rPr>
        <w:lastRenderedPageBreak/>
        <w:t>20</w:t>
      </w:r>
      <w:r w:rsidR="00D46D54" w:rsidRPr="0006075C">
        <w:rPr>
          <w:sz w:val="28"/>
        </w:rPr>
        <w:t>20</w:t>
      </w:r>
      <w:r w:rsidRPr="0006075C">
        <w:rPr>
          <w:sz w:val="28"/>
        </w:rPr>
        <w:t xml:space="preserve"> годов;</w:t>
      </w:r>
    </w:p>
    <w:p w:rsidR="009B6572" w:rsidRPr="004F3A88" w:rsidRDefault="009B6572" w:rsidP="006B6516">
      <w:pPr>
        <w:pStyle w:val="af1"/>
        <w:widowControl w:val="0"/>
        <w:ind w:firstLine="709"/>
        <w:jc w:val="both"/>
        <w:rPr>
          <w:sz w:val="28"/>
        </w:rPr>
      </w:pPr>
      <w:r w:rsidRPr="004F3A88">
        <w:rPr>
          <w:sz w:val="28"/>
        </w:rPr>
        <w:t>- прогноз социально-экономического развития муниципаль</w:t>
      </w:r>
      <w:r w:rsidR="00555DF3" w:rsidRPr="004F3A88">
        <w:rPr>
          <w:sz w:val="28"/>
        </w:rPr>
        <w:t>ног</w:t>
      </w:r>
      <w:r w:rsidR="0077397E" w:rsidRPr="004F3A88">
        <w:rPr>
          <w:sz w:val="28"/>
        </w:rPr>
        <w:t>о образования «Крупецкой</w:t>
      </w:r>
      <w:r w:rsidR="00AF6111" w:rsidRPr="004F3A88">
        <w:rPr>
          <w:sz w:val="28"/>
        </w:rPr>
        <w:t xml:space="preserve"> сельсовет»</w:t>
      </w:r>
      <w:r w:rsidR="0006075C" w:rsidRPr="004F3A88">
        <w:rPr>
          <w:sz w:val="28"/>
        </w:rPr>
        <w:t xml:space="preserve"> Дмитриевского района Курской области</w:t>
      </w:r>
      <w:r w:rsidR="00A34866" w:rsidRPr="004F3A88">
        <w:rPr>
          <w:sz w:val="28"/>
        </w:rPr>
        <w:t xml:space="preserve"> на 201</w:t>
      </w:r>
      <w:r w:rsidR="0006075C" w:rsidRPr="004F3A88">
        <w:rPr>
          <w:sz w:val="28"/>
        </w:rPr>
        <w:t>8</w:t>
      </w:r>
      <w:r w:rsidR="00532DB2" w:rsidRPr="004F3A88">
        <w:rPr>
          <w:sz w:val="28"/>
        </w:rPr>
        <w:t xml:space="preserve"> год и </w:t>
      </w:r>
      <w:r w:rsidR="005570A3" w:rsidRPr="004F3A88">
        <w:rPr>
          <w:sz w:val="28"/>
        </w:rPr>
        <w:t xml:space="preserve">на </w:t>
      </w:r>
      <w:r w:rsidR="00A34866" w:rsidRPr="004F3A88">
        <w:rPr>
          <w:sz w:val="28"/>
        </w:rPr>
        <w:t>плановый период 201</w:t>
      </w:r>
      <w:r w:rsidR="0006075C" w:rsidRPr="004F3A88">
        <w:rPr>
          <w:sz w:val="28"/>
        </w:rPr>
        <w:t>9</w:t>
      </w:r>
      <w:r w:rsidR="00A34866" w:rsidRPr="004F3A88">
        <w:rPr>
          <w:sz w:val="28"/>
        </w:rPr>
        <w:t xml:space="preserve"> и 20</w:t>
      </w:r>
      <w:r w:rsidR="0006075C" w:rsidRPr="004F3A88">
        <w:rPr>
          <w:sz w:val="28"/>
        </w:rPr>
        <w:t>20</w:t>
      </w:r>
      <w:r w:rsidRPr="004F3A88">
        <w:rPr>
          <w:sz w:val="28"/>
        </w:rPr>
        <w:t xml:space="preserve"> годов;</w:t>
      </w:r>
    </w:p>
    <w:p w:rsidR="009B6572" w:rsidRPr="003712DB" w:rsidRDefault="009B6572" w:rsidP="006B6516">
      <w:pPr>
        <w:pStyle w:val="af1"/>
        <w:widowControl w:val="0"/>
        <w:ind w:firstLine="709"/>
        <w:jc w:val="both"/>
        <w:rPr>
          <w:sz w:val="28"/>
        </w:rPr>
      </w:pPr>
      <w:r w:rsidRPr="003712DB">
        <w:rPr>
          <w:sz w:val="28"/>
        </w:rPr>
        <w:t>- оценка ожид</w:t>
      </w:r>
      <w:r w:rsidR="002F77A6" w:rsidRPr="003712DB">
        <w:rPr>
          <w:sz w:val="28"/>
        </w:rPr>
        <w:t xml:space="preserve">аемого исполнения бюджета </w:t>
      </w:r>
      <w:r w:rsidR="005570A3" w:rsidRPr="003712DB">
        <w:rPr>
          <w:sz w:val="28"/>
        </w:rPr>
        <w:t>муниципального образования</w:t>
      </w:r>
      <w:r w:rsidR="00BF6CED" w:rsidRPr="003712DB">
        <w:rPr>
          <w:sz w:val="28"/>
        </w:rPr>
        <w:t xml:space="preserve"> «</w:t>
      </w:r>
      <w:r w:rsidR="0077397E" w:rsidRPr="003712DB">
        <w:rPr>
          <w:sz w:val="28"/>
        </w:rPr>
        <w:t>Крупецкой</w:t>
      </w:r>
      <w:r w:rsidR="002F77A6" w:rsidRPr="003712DB">
        <w:rPr>
          <w:sz w:val="28"/>
        </w:rPr>
        <w:t xml:space="preserve"> сельсовет</w:t>
      </w:r>
      <w:r w:rsidR="00BF6CED" w:rsidRPr="003712DB">
        <w:rPr>
          <w:sz w:val="28"/>
        </w:rPr>
        <w:t>»</w:t>
      </w:r>
      <w:r w:rsidR="002F77A6" w:rsidRPr="003712DB">
        <w:rPr>
          <w:sz w:val="28"/>
        </w:rPr>
        <w:t xml:space="preserve"> </w:t>
      </w:r>
      <w:r w:rsidR="003712DB" w:rsidRPr="003712DB">
        <w:rPr>
          <w:sz w:val="28"/>
        </w:rPr>
        <w:t xml:space="preserve">Дмитриевского района Курской области </w:t>
      </w:r>
      <w:r w:rsidR="002F77A6" w:rsidRPr="003712DB">
        <w:rPr>
          <w:sz w:val="28"/>
        </w:rPr>
        <w:t xml:space="preserve">за </w:t>
      </w:r>
      <w:r w:rsidR="00A34866" w:rsidRPr="003712DB">
        <w:rPr>
          <w:sz w:val="28"/>
        </w:rPr>
        <w:t>201</w:t>
      </w:r>
      <w:r w:rsidR="003712DB" w:rsidRPr="003712DB">
        <w:rPr>
          <w:sz w:val="28"/>
        </w:rPr>
        <w:t>7</w:t>
      </w:r>
      <w:r w:rsidRPr="003712DB">
        <w:rPr>
          <w:sz w:val="28"/>
        </w:rPr>
        <w:t xml:space="preserve"> год;</w:t>
      </w:r>
    </w:p>
    <w:p w:rsidR="009B6572" w:rsidRPr="00C54082" w:rsidRDefault="00E62CD1" w:rsidP="006B6516">
      <w:pPr>
        <w:pStyle w:val="af1"/>
        <w:widowControl w:val="0"/>
        <w:ind w:firstLine="709"/>
        <w:jc w:val="both"/>
        <w:rPr>
          <w:sz w:val="28"/>
        </w:rPr>
      </w:pPr>
      <w:r w:rsidRPr="00C54082">
        <w:rPr>
          <w:sz w:val="28"/>
        </w:rPr>
        <w:t>-</w:t>
      </w:r>
      <w:r w:rsidR="00BF6CED" w:rsidRPr="00C54082">
        <w:rPr>
          <w:sz w:val="28"/>
        </w:rPr>
        <w:t xml:space="preserve"> </w:t>
      </w:r>
      <w:r w:rsidR="009B6572" w:rsidRPr="00C54082">
        <w:rPr>
          <w:sz w:val="28"/>
        </w:rPr>
        <w:t>пояснительная записка к проекту бюджета муниципаль</w:t>
      </w:r>
      <w:r w:rsidR="00D755B1" w:rsidRPr="00C54082">
        <w:rPr>
          <w:sz w:val="28"/>
        </w:rPr>
        <w:t>ног</w:t>
      </w:r>
      <w:r w:rsidR="0077397E" w:rsidRPr="00C54082">
        <w:rPr>
          <w:sz w:val="28"/>
        </w:rPr>
        <w:t>о образования «Крупецкой</w:t>
      </w:r>
      <w:r w:rsidR="002F77A6" w:rsidRPr="00C54082">
        <w:rPr>
          <w:sz w:val="28"/>
        </w:rPr>
        <w:t xml:space="preserve"> сельсовет» Дмитриевского района</w:t>
      </w:r>
      <w:r w:rsidR="009B6572" w:rsidRPr="00C54082">
        <w:rPr>
          <w:sz w:val="28"/>
        </w:rPr>
        <w:t xml:space="preserve"> </w:t>
      </w:r>
      <w:r w:rsidR="00C54082" w:rsidRPr="00C54082">
        <w:rPr>
          <w:sz w:val="28"/>
        </w:rPr>
        <w:t xml:space="preserve">Курской области </w:t>
      </w:r>
      <w:r w:rsidR="009B6572" w:rsidRPr="00C54082">
        <w:rPr>
          <w:sz w:val="28"/>
        </w:rPr>
        <w:t>на 201</w:t>
      </w:r>
      <w:r w:rsidR="00C54082" w:rsidRPr="00C54082">
        <w:rPr>
          <w:sz w:val="28"/>
        </w:rPr>
        <w:t>8</w:t>
      </w:r>
      <w:r w:rsidR="009B6572" w:rsidRPr="00C54082">
        <w:rPr>
          <w:sz w:val="28"/>
        </w:rPr>
        <w:t xml:space="preserve"> год и </w:t>
      </w:r>
      <w:r w:rsidR="00412C73" w:rsidRPr="00C54082">
        <w:rPr>
          <w:sz w:val="28"/>
        </w:rPr>
        <w:t xml:space="preserve">на </w:t>
      </w:r>
      <w:r w:rsidR="009B6572" w:rsidRPr="00C54082">
        <w:rPr>
          <w:sz w:val="28"/>
        </w:rPr>
        <w:t>плановый период 201</w:t>
      </w:r>
      <w:r w:rsidR="00C54082" w:rsidRPr="00C54082">
        <w:rPr>
          <w:sz w:val="28"/>
        </w:rPr>
        <w:t>9</w:t>
      </w:r>
      <w:r w:rsidR="009B6572" w:rsidRPr="00C54082">
        <w:rPr>
          <w:sz w:val="28"/>
        </w:rPr>
        <w:t xml:space="preserve"> </w:t>
      </w:r>
      <w:r w:rsidR="002F77A6" w:rsidRPr="00C54082">
        <w:rPr>
          <w:sz w:val="28"/>
        </w:rPr>
        <w:t>и 20</w:t>
      </w:r>
      <w:r w:rsidR="00C54082" w:rsidRPr="00C54082">
        <w:rPr>
          <w:sz w:val="28"/>
        </w:rPr>
        <w:t>20</w:t>
      </w:r>
      <w:r w:rsidR="002F77A6" w:rsidRPr="00C54082">
        <w:rPr>
          <w:sz w:val="28"/>
        </w:rPr>
        <w:t xml:space="preserve"> годов</w:t>
      </w:r>
      <w:r w:rsidR="007C5E9D" w:rsidRPr="00C54082">
        <w:rPr>
          <w:sz w:val="28"/>
        </w:rPr>
        <w:t>;</w:t>
      </w:r>
    </w:p>
    <w:p w:rsidR="007C5E9D" w:rsidRPr="00C54082" w:rsidRDefault="007C5E9D" w:rsidP="006B6516">
      <w:pPr>
        <w:pStyle w:val="af1"/>
        <w:ind w:firstLine="709"/>
        <w:jc w:val="both"/>
        <w:rPr>
          <w:sz w:val="28"/>
        </w:rPr>
      </w:pPr>
      <w:r w:rsidRPr="00C54082">
        <w:rPr>
          <w:sz w:val="28"/>
        </w:rPr>
        <w:t>-</w:t>
      </w:r>
      <w:r w:rsidR="00996032" w:rsidRPr="00C54082">
        <w:rPr>
          <w:sz w:val="28"/>
        </w:rPr>
        <w:t xml:space="preserve"> </w:t>
      </w:r>
      <w:r w:rsidR="00B34F94" w:rsidRPr="00C54082">
        <w:rPr>
          <w:sz w:val="28"/>
        </w:rPr>
        <w:t>иные документы и материалы.</w:t>
      </w:r>
    </w:p>
    <w:p w:rsidR="000F5C90" w:rsidRPr="00AE1C81" w:rsidRDefault="000F5C90" w:rsidP="006B6516">
      <w:pPr>
        <w:pStyle w:val="af1"/>
        <w:ind w:firstLine="709"/>
        <w:jc w:val="both"/>
        <w:rPr>
          <w:rFonts w:eastAsia="TT16o00"/>
          <w:sz w:val="28"/>
        </w:rPr>
      </w:pPr>
      <w:r w:rsidRPr="00C54082">
        <w:rPr>
          <w:sz w:val="28"/>
        </w:rPr>
        <w:t>Основные направления бюджетной и налоговой политики</w:t>
      </w:r>
      <w:r w:rsidR="00D3421E" w:rsidRPr="00C54082">
        <w:rPr>
          <w:sz w:val="28"/>
        </w:rPr>
        <w:t xml:space="preserve"> муницип</w:t>
      </w:r>
      <w:r w:rsidR="00B34F94" w:rsidRPr="00C54082">
        <w:rPr>
          <w:sz w:val="28"/>
        </w:rPr>
        <w:t>альног</w:t>
      </w:r>
      <w:r w:rsidR="0077397E" w:rsidRPr="00C54082">
        <w:rPr>
          <w:sz w:val="28"/>
        </w:rPr>
        <w:t>о образования «Крупецкой</w:t>
      </w:r>
      <w:r w:rsidR="00D3421E" w:rsidRPr="00C54082">
        <w:rPr>
          <w:sz w:val="28"/>
        </w:rPr>
        <w:t xml:space="preserve"> сельсовет» Дмитриевского </w:t>
      </w:r>
      <w:r w:rsidR="00D3421E" w:rsidRPr="00334934">
        <w:rPr>
          <w:sz w:val="28"/>
        </w:rPr>
        <w:t>района</w:t>
      </w:r>
      <w:r w:rsidRPr="00334934">
        <w:rPr>
          <w:sz w:val="28"/>
        </w:rPr>
        <w:t xml:space="preserve"> Курской об</w:t>
      </w:r>
      <w:r w:rsidR="00251B49" w:rsidRPr="00334934">
        <w:rPr>
          <w:sz w:val="28"/>
        </w:rPr>
        <w:t>ласти на 201</w:t>
      </w:r>
      <w:r w:rsidR="00C54082" w:rsidRPr="00334934">
        <w:rPr>
          <w:sz w:val="28"/>
        </w:rPr>
        <w:t>8</w:t>
      </w:r>
      <w:r w:rsidR="00251B49" w:rsidRPr="00334934">
        <w:rPr>
          <w:sz w:val="28"/>
        </w:rPr>
        <w:t xml:space="preserve"> год и плановый период 201</w:t>
      </w:r>
      <w:r w:rsidR="00C54082" w:rsidRPr="00334934">
        <w:rPr>
          <w:sz w:val="28"/>
        </w:rPr>
        <w:t>9</w:t>
      </w:r>
      <w:r w:rsidR="00251B49" w:rsidRPr="00334934">
        <w:rPr>
          <w:sz w:val="28"/>
        </w:rPr>
        <w:t xml:space="preserve"> и 20</w:t>
      </w:r>
      <w:r w:rsidR="00C54082" w:rsidRPr="00334934">
        <w:rPr>
          <w:sz w:val="28"/>
        </w:rPr>
        <w:t>20</w:t>
      </w:r>
      <w:r w:rsidRPr="00334934">
        <w:rPr>
          <w:sz w:val="28"/>
        </w:rPr>
        <w:t xml:space="preserve"> годов сформированы в соответствии </w:t>
      </w:r>
      <w:r w:rsidR="00802B18" w:rsidRPr="00334934">
        <w:rPr>
          <w:sz w:val="28"/>
        </w:rPr>
        <w:t>со стратегическими целями развития страны, сформированными в указ</w:t>
      </w:r>
      <w:r w:rsidR="00334934" w:rsidRPr="00334934">
        <w:rPr>
          <w:sz w:val="28"/>
        </w:rPr>
        <w:t>ах</w:t>
      </w:r>
      <w:r w:rsidR="00802B18" w:rsidRPr="00334934">
        <w:rPr>
          <w:sz w:val="28"/>
        </w:rPr>
        <w:t xml:space="preserve"> П</w:t>
      </w:r>
      <w:r w:rsidR="008C71FA" w:rsidRPr="00334934">
        <w:rPr>
          <w:sz w:val="28"/>
        </w:rPr>
        <w:t xml:space="preserve">резидента Российской Федерации </w:t>
      </w:r>
      <w:r w:rsidR="00802B18" w:rsidRPr="00334934">
        <w:rPr>
          <w:sz w:val="28"/>
        </w:rPr>
        <w:t>от 7 мая 2012 года, Концепцией долгосрочного социально-экономическог</w:t>
      </w:r>
      <w:r w:rsidR="008C71FA" w:rsidRPr="00334934">
        <w:rPr>
          <w:sz w:val="28"/>
        </w:rPr>
        <w:t>о развития Российской Федерации</w:t>
      </w:r>
      <w:r w:rsidR="00802B18" w:rsidRPr="00334934">
        <w:rPr>
          <w:sz w:val="28"/>
        </w:rPr>
        <w:t xml:space="preserve"> на период до 2020 года, Пос</w:t>
      </w:r>
      <w:r w:rsidR="008C71FA" w:rsidRPr="00334934">
        <w:rPr>
          <w:sz w:val="28"/>
        </w:rPr>
        <w:t>ланием</w:t>
      </w:r>
      <w:r w:rsidR="00802B18" w:rsidRPr="00334934">
        <w:rPr>
          <w:sz w:val="28"/>
        </w:rPr>
        <w:t xml:space="preserve"> Президента Российской Федерации </w:t>
      </w:r>
      <w:r w:rsidR="00334934" w:rsidRPr="00334934">
        <w:rPr>
          <w:sz w:val="28"/>
        </w:rPr>
        <w:t>Ф</w:t>
      </w:r>
      <w:r w:rsidR="00802B18" w:rsidRPr="00334934">
        <w:rPr>
          <w:sz w:val="28"/>
        </w:rPr>
        <w:t xml:space="preserve">едеральному Собранию от </w:t>
      </w:r>
      <w:r w:rsidR="00334934" w:rsidRPr="00AE1C81">
        <w:rPr>
          <w:sz w:val="28"/>
        </w:rPr>
        <w:t>01</w:t>
      </w:r>
      <w:r w:rsidR="00802B18" w:rsidRPr="00AE1C81">
        <w:rPr>
          <w:sz w:val="28"/>
        </w:rPr>
        <w:t>.12.201</w:t>
      </w:r>
      <w:r w:rsidR="00334934" w:rsidRPr="00AE1C81">
        <w:rPr>
          <w:sz w:val="28"/>
        </w:rPr>
        <w:t>6</w:t>
      </w:r>
      <w:r w:rsidR="00802B18" w:rsidRPr="00AE1C81">
        <w:rPr>
          <w:sz w:val="28"/>
        </w:rPr>
        <w:t xml:space="preserve"> года.</w:t>
      </w:r>
      <w:r w:rsidR="000C610F" w:rsidRPr="00AE1C81">
        <w:rPr>
          <w:rFonts w:eastAsia="TT16o00"/>
          <w:sz w:val="28"/>
        </w:rPr>
        <w:t xml:space="preserve"> </w:t>
      </w:r>
    </w:p>
    <w:p w:rsidR="000F5C90" w:rsidRPr="00B63C3B" w:rsidRDefault="000F5C90" w:rsidP="006B6516">
      <w:pPr>
        <w:pStyle w:val="af1"/>
        <w:ind w:firstLine="709"/>
        <w:jc w:val="both"/>
        <w:rPr>
          <w:i/>
          <w:sz w:val="28"/>
        </w:rPr>
      </w:pPr>
      <w:r w:rsidRPr="00334934">
        <w:rPr>
          <w:sz w:val="28"/>
        </w:rPr>
        <w:t>Бюджетная политика</w:t>
      </w:r>
      <w:r w:rsidR="00B37263" w:rsidRPr="00334934">
        <w:rPr>
          <w:sz w:val="28"/>
        </w:rPr>
        <w:t xml:space="preserve"> муниципальног</w:t>
      </w:r>
      <w:r w:rsidR="00A96ADF" w:rsidRPr="00334934">
        <w:rPr>
          <w:sz w:val="28"/>
        </w:rPr>
        <w:t xml:space="preserve">о </w:t>
      </w:r>
      <w:r w:rsidR="00A96ADF" w:rsidRPr="00AE1C81">
        <w:rPr>
          <w:sz w:val="28"/>
        </w:rPr>
        <w:t>образования «Крупецкой</w:t>
      </w:r>
      <w:r w:rsidR="00B37263" w:rsidRPr="00AE1C81">
        <w:rPr>
          <w:sz w:val="28"/>
        </w:rPr>
        <w:t xml:space="preserve"> сельсовет» </w:t>
      </w:r>
      <w:r w:rsidR="00B37263" w:rsidRPr="00B63C3B">
        <w:rPr>
          <w:sz w:val="28"/>
        </w:rPr>
        <w:t>Дмитриевского района</w:t>
      </w:r>
      <w:r w:rsidR="00084949" w:rsidRPr="00B63C3B">
        <w:rPr>
          <w:sz w:val="28"/>
        </w:rPr>
        <w:t xml:space="preserve"> Курской области на 201</w:t>
      </w:r>
      <w:r w:rsidR="00334934" w:rsidRPr="00B63C3B">
        <w:rPr>
          <w:sz w:val="28"/>
        </w:rPr>
        <w:t>8</w:t>
      </w:r>
      <w:r w:rsidR="00084949" w:rsidRPr="00B63C3B">
        <w:rPr>
          <w:sz w:val="28"/>
        </w:rPr>
        <w:t xml:space="preserve"> год и плановый период 201</w:t>
      </w:r>
      <w:r w:rsidR="00FA77BD" w:rsidRPr="00B63C3B">
        <w:rPr>
          <w:sz w:val="28"/>
        </w:rPr>
        <w:t>9</w:t>
      </w:r>
      <w:r w:rsidR="00084949" w:rsidRPr="00B63C3B">
        <w:rPr>
          <w:sz w:val="28"/>
        </w:rPr>
        <w:t xml:space="preserve"> и 20</w:t>
      </w:r>
      <w:r w:rsidR="00FA77BD" w:rsidRPr="00B63C3B">
        <w:rPr>
          <w:sz w:val="28"/>
        </w:rPr>
        <w:t>20</w:t>
      </w:r>
      <w:r w:rsidRPr="00B63C3B">
        <w:rPr>
          <w:sz w:val="28"/>
        </w:rPr>
        <w:t xml:space="preserve"> годов</w:t>
      </w:r>
      <w:r w:rsidR="00FA77BD" w:rsidRPr="00B63C3B">
        <w:rPr>
          <w:sz w:val="28"/>
        </w:rPr>
        <w:t>,</w:t>
      </w:r>
      <w:r w:rsidRPr="00B63C3B">
        <w:rPr>
          <w:sz w:val="28"/>
        </w:rPr>
        <w:t xml:space="preserve"> главным образом направлена на обеспечение социальной и эк</w:t>
      </w:r>
      <w:r w:rsidR="00973755" w:rsidRPr="00B63C3B">
        <w:rPr>
          <w:sz w:val="28"/>
        </w:rPr>
        <w:t>ономической стабильности поселения</w:t>
      </w:r>
      <w:r w:rsidRPr="00B63C3B">
        <w:rPr>
          <w:sz w:val="28"/>
        </w:rPr>
        <w:t>, долгосрочной сбалансированности и устойчивости бюджетной системы. Основными направлениями бюджетной политики</w:t>
      </w:r>
      <w:r w:rsidR="00A80B53" w:rsidRPr="00B63C3B">
        <w:rPr>
          <w:sz w:val="28"/>
        </w:rPr>
        <w:t xml:space="preserve"> муниципального образования </w:t>
      </w:r>
      <w:r w:rsidRPr="00B63C3B">
        <w:rPr>
          <w:sz w:val="28"/>
        </w:rPr>
        <w:t xml:space="preserve">являются: </w:t>
      </w:r>
      <w:r w:rsidRPr="00B63C3B">
        <w:rPr>
          <w:bCs/>
          <w:sz w:val="28"/>
        </w:rPr>
        <w:t>улучшение качества жизни людей, адресное решение социальных проблем,</w:t>
      </w:r>
      <w:r w:rsidRPr="00B63C3B">
        <w:rPr>
          <w:b/>
          <w:bCs/>
          <w:sz w:val="28"/>
        </w:rPr>
        <w:t xml:space="preserve"> </w:t>
      </w:r>
      <w:r w:rsidRPr="00B63C3B">
        <w:rPr>
          <w:bCs/>
          <w:sz w:val="28"/>
        </w:rPr>
        <w:t>повышение каче</w:t>
      </w:r>
      <w:r w:rsidR="001738F6" w:rsidRPr="00B63C3B">
        <w:rPr>
          <w:bCs/>
          <w:sz w:val="28"/>
        </w:rPr>
        <w:t>ства</w:t>
      </w:r>
      <w:r w:rsidRPr="00B63C3B">
        <w:rPr>
          <w:bCs/>
          <w:sz w:val="28"/>
        </w:rPr>
        <w:t xml:space="preserve"> муниципальных услуг,</w:t>
      </w:r>
      <w:r w:rsidRPr="00B63C3B">
        <w:rPr>
          <w:b/>
          <w:bCs/>
          <w:sz w:val="28"/>
        </w:rPr>
        <w:t xml:space="preserve"> </w:t>
      </w:r>
      <w:r w:rsidRPr="00B63C3B">
        <w:rPr>
          <w:sz w:val="28"/>
        </w:rPr>
        <w:t>создание условий для модернизации экономики и повышения ее конкурентоспособности</w:t>
      </w:r>
      <w:r w:rsidRPr="00B63C3B">
        <w:rPr>
          <w:i/>
          <w:sz w:val="28"/>
        </w:rPr>
        <w:t>.</w:t>
      </w:r>
    </w:p>
    <w:p w:rsidR="008E6A14" w:rsidRPr="000B4A3D" w:rsidRDefault="009E751E" w:rsidP="006B6516">
      <w:pPr>
        <w:pStyle w:val="af1"/>
        <w:widowControl w:val="0"/>
        <w:ind w:firstLine="709"/>
        <w:jc w:val="both"/>
        <w:rPr>
          <w:rFonts w:eastAsia="TT16o00"/>
          <w:sz w:val="28"/>
        </w:rPr>
      </w:pPr>
      <w:r w:rsidRPr="000B4A3D">
        <w:rPr>
          <w:rFonts w:eastAsia="TT16o00"/>
          <w:sz w:val="28"/>
        </w:rPr>
        <w:t>В проекте</w:t>
      </w:r>
      <w:r w:rsidR="00A25CEF" w:rsidRPr="000B4A3D">
        <w:rPr>
          <w:rFonts w:eastAsia="TT16o00"/>
          <w:sz w:val="28"/>
        </w:rPr>
        <w:t xml:space="preserve"> бюджета муниципального образования </w:t>
      </w:r>
      <w:r w:rsidRPr="000B4A3D">
        <w:rPr>
          <w:rFonts w:eastAsia="TT16o00"/>
          <w:sz w:val="28"/>
        </w:rPr>
        <w:t>предусмотрен</w:t>
      </w:r>
      <w:r w:rsidR="006A05E8" w:rsidRPr="000B4A3D">
        <w:rPr>
          <w:rFonts w:eastAsia="TT16o00"/>
          <w:sz w:val="28"/>
        </w:rPr>
        <w:t>ы расходы на</w:t>
      </w:r>
      <w:r w:rsidR="0004424D" w:rsidRPr="000B4A3D">
        <w:rPr>
          <w:rFonts w:eastAsia="TT16o00"/>
          <w:sz w:val="28"/>
        </w:rPr>
        <w:t xml:space="preserve"> реализацию </w:t>
      </w:r>
      <w:r w:rsidR="00A25CEF" w:rsidRPr="000B4A3D">
        <w:rPr>
          <w:rFonts w:eastAsia="TT16o00"/>
          <w:sz w:val="28"/>
        </w:rPr>
        <w:t>7 муниципальных программ</w:t>
      </w:r>
      <w:r w:rsidR="006A05E8" w:rsidRPr="000B4A3D">
        <w:rPr>
          <w:rFonts w:eastAsia="TT16o00"/>
          <w:sz w:val="28"/>
        </w:rPr>
        <w:t xml:space="preserve"> </w:t>
      </w:r>
      <w:r w:rsidR="0004424D" w:rsidRPr="000B4A3D">
        <w:rPr>
          <w:rFonts w:eastAsia="TT16o00"/>
          <w:sz w:val="28"/>
        </w:rPr>
        <w:t xml:space="preserve">и </w:t>
      </w:r>
      <w:r w:rsidR="008E6A14" w:rsidRPr="000B4A3D">
        <w:rPr>
          <w:rFonts w:eastAsia="TT16o00"/>
          <w:sz w:val="28"/>
        </w:rPr>
        <w:t>непрограммные расходы.</w:t>
      </w:r>
    </w:p>
    <w:p w:rsidR="00A25CEF" w:rsidRPr="007572D9" w:rsidRDefault="00300C0F" w:rsidP="006B6516">
      <w:pPr>
        <w:pStyle w:val="af1"/>
        <w:widowControl w:val="0"/>
        <w:ind w:firstLine="709"/>
        <w:jc w:val="both"/>
        <w:rPr>
          <w:rFonts w:eastAsia="TT16o00"/>
          <w:sz w:val="28"/>
        </w:rPr>
      </w:pPr>
      <w:r w:rsidRPr="007572D9">
        <w:rPr>
          <w:rFonts w:eastAsia="TT16o00"/>
          <w:sz w:val="28"/>
        </w:rPr>
        <w:t>Программные расходы</w:t>
      </w:r>
      <w:r w:rsidR="00A25CEF" w:rsidRPr="007572D9">
        <w:rPr>
          <w:rFonts w:eastAsia="TT16o00"/>
          <w:sz w:val="28"/>
        </w:rPr>
        <w:t xml:space="preserve"> направленны на достижение установленных приоритетных целей социально-экономического развития и утвержденных целевых показателей</w:t>
      </w:r>
      <w:r w:rsidRPr="007572D9">
        <w:rPr>
          <w:rFonts w:eastAsia="TT16o00"/>
          <w:sz w:val="28"/>
        </w:rPr>
        <w:t xml:space="preserve"> муниципального образования «Крупецкой сельсовет»</w:t>
      </w:r>
      <w:r w:rsidR="000B4A3D" w:rsidRPr="007572D9">
        <w:rPr>
          <w:rFonts w:eastAsia="TT16o00"/>
          <w:sz w:val="28"/>
        </w:rPr>
        <w:t xml:space="preserve"> Дмитриевского района Курской области</w:t>
      </w:r>
      <w:r w:rsidR="00A25CEF" w:rsidRPr="007572D9">
        <w:rPr>
          <w:rFonts w:eastAsia="TT16o00"/>
          <w:sz w:val="28"/>
        </w:rPr>
        <w:t>.</w:t>
      </w:r>
    </w:p>
    <w:p w:rsidR="00646937" w:rsidRPr="00630CB5" w:rsidRDefault="001C3EDD" w:rsidP="006B6516">
      <w:pPr>
        <w:pStyle w:val="af1"/>
        <w:widowControl w:val="0"/>
        <w:ind w:firstLine="709"/>
        <w:jc w:val="both"/>
        <w:rPr>
          <w:sz w:val="28"/>
        </w:rPr>
      </w:pPr>
      <w:r w:rsidRPr="00630CB5">
        <w:rPr>
          <w:sz w:val="28"/>
        </w:rPr>
        <w:t>Бюджет</w:t>
      </w:r>
      <w:r w:rsidR="00C45A29" w:rsidRPr="00630CB5">
        <w:rPr>
          <w:sz w:val="28"/>
        </w:rPr>
        <w:t xml:space="preserve"> </w:t>
      </w:r>
      <w:r w:rsidR="006C4B36" w:rsidRPr="00630CB5">
        <w:rPr>
          <w:sz w:val="28"/>
        </w:rPr>
        <w:t xml:space="preserve">муниципального образования </w:t>
      </w:r>
      <w:r w:rsidR="00880C26" w:rsidRPr="00630CB5">
        <w:rPr>
          <w:sz w:val="28"/>
        </w:rPr>
        <w:t>«</w:t>
      </w:r>
      <w:r w:rsidR="00FB7C6B" w:rsidRPr="00630CB5">
        <w:rPr>
          <w:sz w:val="28"/>
        </w:rPr>
        <w:t>Круп</w:t>
      </w:r>
      <w:r w:rsidR="00A96ADF" w:rsidRPr="00630CB5">
        <w:rPr>
          <w:sz w:val="28"/>
        </w:rPr>
        <w:t>ецкой</w:t>
      </w:r>
      <w:r w:rsidR="005657A6" w:rsidRPr="00630CB5">
        <w:rPr>
          <w:sz w:val="28"/>
        </w:rPr>
        <w:t xml:space="preserve"> сельсовет»</w:t>
      </w:r>
      <w:r w:rsidR="00646937" w:rsidRPr="00630CB5">
        <w:rPr>
          <w:sz w:val="28"/>
        </w:rPr>
        <w:t xml:space="preserve"> </w:t>
      </w:r>
      <w:r w:rsidR="00C45A29" w:rsidRPr="00630CB5">
        <w:rPr>
          <w:sz w:val="28"/>
        </w:rPr>
        <w:t>Дмитриевского района Курской области</w:t>
      </w:r>
      <w:r w:rsidR="00491EF5" w:rsidRPr="00630CB5">
        <w:rPr>
          <w:sz w:val="28"/>
        </w:rPr>
        <w:t xml:space="preserve"> на 201</w:t>
      </w:r>
      <w:r w:rsidR="000B4A3D" w:rsidRPr="00630CB5">
        <w:rPr>
          <w:sz w:val="28"/>
        </w:rPr>
        <w:t>8</w:t>
      </w:r>
      <w:r w:rsidRPr="00630CB5">
        <w:rPr>
          <w:sz w:val="28"/>
        </w:rPr>
        <w:t xml:space="preserve"> год</w:t>
      </w:r>
      <w:r w:rsidR="00F462CD" w:rsidRPr="00630CB5">
        <w:rPr>
          <w:sz w:val="28"/>
        </w:rPr>
        <w:t xml:space="preserve"> и пл</w:t>
      </w:r>
      <w:r w:rsidR="00491EF5" w:rsidRPr="00630CB5">
        <w:rPr>
          <w:sz w:val="28"/>
        </w:rPr>
        <w:t>ановый период 201</w:t>
      </w:r>
      <w:r w:rsidR="000B4A3D" w:rsidRPr="00630CB5">
        <w:rPr>
          <w:sz w:val="28"/>
        </w:rPr>
        <w:t>9</w:t>
      </w:r>
      <w:r w:rsidR="00491EF5" w:rsidRPr="00630CB5">
        <w:rPr>
          <w:sz w:val="28"/>
        </w:rPr>
        <w:t xml:space="preserve"> и 20</w:t>
      </w:r>
      <w:r w:rsidR="000B4A3D" w:rsidRPr="00630CB5">
        <w:rPr>
          <w:sz w:val="28"/>
        </w:rPr>
        <w:t>20</w:t>
      </w:r>
      <w:r w:rsidR="00F462CD" w:rsidRPr="00630CB5">
        <w:rPr>
          <w:sz w:val="28"/>
        </w:rPr>
        <w:t xml:space="preserve"> годов</w:t>
      </w:r>
      <w:r w:rsidR="008722CB" w:rsidRPr="00630CB5">
        <w:rPr>
          <w:sz w:val="28"/>
        </w:rPr>
        <w:t xml:space="preserve"> по сравне</w:t>
      </w:r>
      <w:r w:rsidR="00491EF5" w:rsidRPr="00630CB5">
        <w:rPr>
          <w:sz w:val="28"/>
        </w:rPr>
        <w:t>нию с бю</w:t>
      </w:r>
      <w:r w:rsidR="00FE52CA" w:rsidRPr="00630CB5">
        <w:rPr>
          <w:sz w:val="28"/>
        </w:rPr>
        <w:t>джетом 201</w:t>
      </w:r>
      <w:r w:rsidR="000B4A3D" w:rsidRPr="00630CB5">
        <w:rPr>
          <w:sz w:val="28"/>
        </w:rPr>
        <w:t>7</w:t>
      </w:r>
      <w:r w:rsidR="008D2D8D" w:rsidRPr="00630CB5">
        <w:rPr>
          <w:sz w:val="28"/>
        </w:rPr>
        <w:t xml:space="preserve"> года</w:t>
      </w:r>
      <w:r w:rsidR="00B62312" w:rsidRPr="00630CB5">
        <w:rPr>
          <w:sz w:val="28"/>
        </w:rPr>
        <w:t xml:space="preserve"> уменьшен</w:t>
      </w:r>
      <w:r w:rsidR="008310EB" w:rsidRPr="00630CB5">
        <w:rPr>
          <w:sz w:val="28"/>
        </w:rPr>
        <w:t xml:space="preserve"> как</w:t>
      </w:r>
      <w:r w:rsidR="00B62312" w:rsidRPr="00630CB5">
        <w:rPr>
          <w:sz w:val="28"/>
        </w:rPr>
        <w:t xml:space="preserve"> по </w:t>
      </w:r>
      <w:r w:rsidR="008310EB" w:rsidRPr="00630CB5">
        <w:rPr>
          <w:sz w:val="28"/>
        </w:rPr>
        <w:t>доходной, так и</w:t>
      </w:r>
      <w:r w:rsidR="00B62312" w:rsidRPr="00630CB5">
        <w:rPr>
          <w:sz w:val="28"/>
        </w:rPr>
        <w:t xml:space="preserve"> по</w:t>
      </w:r>
      <w:r w:rsidR="008310EB" w:rsidRPr="00630CB5">
        <w:rPr>
          <w:sz w:val="28"/>
        </w:rPr>
        <w:t xml:space="preserve"> расходной час</w:t>
      </w:r>
      <w:r w:rsidR="00B62312" w:rsidRPr="00630CB5">
        <w:rPr>
          <w:sz w:val="28"/>
        </w:rPr>
        <w:t>т</w:t>
      </w:r>
      <w:r w:rsidR="00742A91" w:rsidRPr="00630CB5">
        <w:rPr>
          <w:sz w:val="28"/>
        </w:rPr>
        <w:t>и</w:t>
      </w:r>
      <w:r w:rsidR="008310EB" w:rsidRPr="00630CB5">
        <w:rPr>
          <w:sz w:val="28"/>
        </w:rPr>
        <w:t xml:space="preserve">. </w:t>
      </w:r>
      <w:r w:rsidR="00A73BA7">
        <w:rPr>
          <w:sz w:val="28"/>
        </w:rPr>
        <w:t>Сокращение доходной части бюджета муниципального образовани</w:t>
      </w:r>
      <w:r w:rsidR="00EF6021">
        <w:rPr>
          <w:sz w:val="28"/>
        </w:rPr>
        <w:t>я «Крупецкой сельсовет» Дмитриевского района Курской области</w:t>
      </w:r>
      <w:r w:rsidR="00A73BA7">
        <w:rPr>
          <w:sz w:val="28"/>
        </w:rPr>
        <w:t xml:space="preserve"> планируется </w:t>
      </w:r>
      <w:r w:rsidR="0040198A">
        <w:rPr>
          <w:sz w:val="28"/>
        </w:rPr>
        <w:t>на</w:t>
      </w:r>
      <w:r w:rsidR="00A73BA7">
        <w:rPr>
          <w:sz w:val="28"/>
        </w:rPr>
        <w:t xml:space="preserve"> </w:t>
      </w:r>
      <w:r w:rsidR="0040198A">
        <w:rPr>
          <w:sz w:val="28"/>
        </w:rPr>
        <w:t xml:space="preserve">3 415,34 тыс. рублей или на </w:t>
      </w:r>
      <w:r w:rsidR="00A73BA7">
        <w:rPr>
          <w:sz w:val="28"/>
        </w:rPr>
        <w:t xml:space="preserve">51,74%, расходной </w:t>
      </w:r>
      <w:r w:rsidR="0040198A">
        <w:rPr>
          <w:sz w:val="28"/>
        </w:rPr>
        <w:t>–</w:t>
      </w:r>
      <w:r w:rsidR="00A73BA7">
        <w:rPr>
          <w:sz w:val="28"/>
        </w:rPr>
        <w:t xml:space="preserve"> </w:t>
      </w:r>
      <w:r w:rsidR="0040198A">
        <w:rPr>
          <w:sz w:val="28"/>
        </w:rPr>
        <w:t>на 4 557,94 тыс. рублей или на 58,86%.</w:t>
      </w:r>
    </w:p>
    <w:p w:rsidR="008D2D8D" w:rsidRPr="00E449B0" w:rsidRDefault="008D2D8D" w:rsidP="00045FC0">
      <w:pPr>
        <w:pStyle w:val="af1"/>
        <w:widowControl w:val="0"/>
        <w:ind w:firstLine="709"/>
        <w:jc w:val="both"/>
        <w:rPr>
          <w:sz w:val="28"/>
        </w:rPr>
      </w:pPr>
      <w:r w:rsidRPr="00E449B0">
        <w:rPr>
          <w:sz w:val="28"/>
        </w:rPr>
        <w:t xml:space="preserve">Динамика основных параметров </w:t>
      </w:r>
      <w:r w:rsidR="0075334A" w:rsidRPr="00E449B0">
        <w:rPr>
          <w:sz w:val="28"/>
        </w:rPr>
        <w:t xml:space="preserve">бюджета </w:t>
      </w:r>
      <w:r w:rsidR="006F271C" w:rsidRPr="00E449B0">
        <w:rPr>
          <w:sz w:val="28"/>
        </w:rPr>
        <w:t xml:space="preserve">муниципального образования «Крупецкой сельсовет» Дмитриевского района Курской области </w:t>
      </w:r>
      <w:r w:rsidR="0075334A" w:rsidRPr="00E449B0">
        <w:rPr>
          <w:sz w:val="28"/>
        </w:rPr>
        <w:t>отражена в таблице</w:t>
      </w:r>
      <w:r w:rsidRPr="00E449B0">
        <w:rPr>
          <w:sz w:val="28"/>
        </w:rPr>
        <w:t xml:space="preserve"> 1</w:t>
      </w:r>
      <w:r w:rsidR="00CF6A2D">
        <w:rPr>
          <w:sz w:val="28"/>
        </w:rPr>
        <w:t xml:space="preserve"> и на рисунке 1</w:t>
      </w:r>
      <w:r w:rsidR="00FE52CA" w:rsidRPr="00E449B0">
        <w:rPr>
          <w:sz w:val="28"/>
        </w:rPr>
        <w:t>.</w:t>
      </w:r>
    </w:p>
    <w:p w:rsidR="0075334A" w:rsidRPr="008831C7" w:rsidRDefault="00FE52CA" w:rsidP="00045FC0">
      <w:pPr>
        <w:pStyle w:val="af1"/>
        <w:widowControl w:val="0"/>
        <w:ind w:firstLine="709"/>
        <w:jc w:val="right"/>
        <w:rPr>
          <w:sz w:val="28"/>
        </w:rPr>
      </w:pPr>
      <w:r w:rsidRPr="008831C7">
        <w:rPr>
          <w:sz w:val="28"/>
        </w:rPr>
        <w:lastRenderedPageBreak/>
        <w:t>Таблица 1</w:t>
      </w:r>
    </w:p>
    <w:p w:rsidR="008831C7" w:rsidRPr="008831C7" w:rsidRDefault="00FE52CA" w:rsidP="00045FC0">
      <w:pPr>
        <w:pStyle w:val="af1"/>
        <w:widowControl w:val="0"/>
        <w:jc w:val="center"/>
        <w:rPr>
          <w:sz w:val="28"/>
        </w:rPr>
      </w:pPr>
      <w:r w:rsidRPr="008831C7">
        <w:rPr>
          <w:sz w:val="28"/>
        </w:rPr>
        <w:t xml:space="preserve">Динамика основных параметров бюджета муниципального образования «Крупецкой сельсовет» </w:t>
      </w:r>
      <w:r w:rsidR="00045FC0" w:rsidRPr="008831C7">
        <w:rPr>
          <w:sz w:val="28"/>
        </w:rPr>
        <w:t xml:space="preserve">Дмитриевского района Курской области </w:t>
      </w:r>
    </w:p>
    <w:p w:rsidR="00FE52CA" w:rsidRPr="008831C7" w:rsidRDefault="00B46CBF" w:rsidP="00045FC0">
      <w:pPr>
        <w:pStyle w:val="af1"/>
        <w:widowControl w:val="0"/>
        <w:jc w:val="center"/>
        <w:rPr>
          <w:sz w:val="28"/>
        </w:rPr>
      </w:pPr>
      <w:r w:rsidRPr="008831C7">
        <w:rPr>
          <w:sz w:val="28"/>
        </w:rPr>
        <w:t>на 201</w:t>
      </w:r>
      <w:r w:rsidR="00045FC0" w:rsidRPr="008831C7">
        <w:rPr>
          <w:sz w:val="28"/>
        </w:rPr>
        <w:t>8</w:t>
      </w:r>
      <w:r w:rsidRPr="008831C7">
        <w:rPr>
          <w:sz w:val="28"/>
        </w:rPr>
        <w:t xml:space="preserve"> год и плановый период 201</w:t>
      </w:r>
      <w:r w:rsidR="008831C7" w:rsidRPr="008831C7">
        <w:rPr>
          <w:sz w:val="28"/>
        </w:rPr>
        <w:t>9</w:t>
      </w:r>
      <w:r w:rsidRPr="008831C7">
        <w:rPr>
          <w:sz w:val="28"/>
        </w:rPr>
        <w:t xml:space="preserve"> и 20</w:t>
      </w:r>
      <w:r w:rsidR="008831C7" w:rsidRPr="008831C7">
        <w:rPr>
          <w:sz w:val="28"/>
        </w:rPr>
        <w:t>20</w:t>
      </w:r>
      <w:r w:rsidRPr="008831C7">
        <w:rPr>
          <w:sz w:val="28"/>
        </w:rPr>
        <w:t xml:space="preserve"> год</w:t>
      </w:r>
      <w:r w:rsidR="008831C7">
        <w:rPr>
          <w:sz w:val="28"/>
        </w:rPr>
        <w:t>ов</w:t>
      </w:r>
    </w:p>
    <w:p w:rsidR="0075334A" w:rsidRPr="00475FAB" w:rsidRDefault="002773F9" w:rsidP="006B6516">
      <w:pPr>
        <w:pStyle w:val="af1"/>
        <w:widowControl w:val="0"/>
        <w:ind w:firstLine="709"/>
        <w:jc w:val="right"/>
        <w:rPr>
          <w:sz w:val="28"/>
        </w:rPr>
      </w:pPr>
      <w:r w:rsidRPr="00475FAB">
        <w:rPr>
          <w:sz w:val="28"/>
        </w:rPr>
        <w:t>т</w:t>
      </w:r>
      <w:r w:rsidR="008E236C" w:rsidRPr="00475FAB">
        <w:rPr>
          <w:sz w:val="28"/>
        </w:rPr>
        <w:t>ыс.</w:t>
      </w:r>
      <w:r w:rsidR="00D1456E" w:rsidRPr="00475FAB">
        <w:rPr>
          <w:sz w:val="28"/>
        </w:rPr>
        <w:t xml:space="preserve"> </w:t>
      </w:r>
      <w:r w:rsidR="008E236C" w:rsidRPr="00475FAB">
        <w:rPr>
          <w:sz w:val="28"/>
        </w:rPr>
        <w:t>руб.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560"/>
        <w:gridCol w:w="1244"/>
        <w:gridCol w:w="1165"/>
        <w:gridCol w:w="1134"/>
      </w:tblGrid>
      <w:tr w:rsidR="00475FAB" w:rsidRPr="00475FAB" w:rsidTr="007B2931">
        <w:trPr>
          <w:trHeight w:val="365"/>
          <w:tblHeader/>
          <w:jc w:val="center"/>
        </w:trPr>
        <w:tc>
          <w:tcPr>
            <w:tcW w:w="5098" w:type="dxa"/>
            <w:vMerge w:val="restart"/>
            <w:shd w:val="clear" w:color="auto" w:fill="FFFFFF"/>
            <w:vAlign w:val="center"/>
          </w:tcPr>
          <w:p w:rsidR="0075334A" w:rsidRPr="00475FAB" w:rsidRDefault="0075334A" w:rsidP="006B65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5FA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75334A" w:rsidRPr="00475FAB" w:rsidRDefault="00D1456E" w:rsidP="006B65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5FAB">
              <w:rPr>
                <w:b/>
                <w:sz w:val="24"/>
                <w:szCs w:val="24"/>
              </w:rPr>
              <w:t>201</w:t>
            </w:r>
            <w:r w:rsidR="00475FAB" w:rsidRPr="00475FAB">
              <w:rPr>
                <w:b/>
                <w:sz w:val="24"/>
                <w:szCs w:val="24"/>
              </w:rPr>
              <w:t>7</w:t>
            </w:r>
            <w:r w:rsidR="0075334A" w:rsidRPr="00475FAB">
              <w:rPr>
                <w:b/>
                <w:sz w:val="24"/>
                <w:szCs w:val="24"/>
              </w:rPr>
              <w:t xml:space="preserve"> год</w:t>
            </w:r>
          </w:p>
          <w:p w:rsidR="0075334A" w:rsidRPr="00475FAB" w:rsidRDefault="0075334A" w:rsidP="006B6516">
            <w:pPr>
              <w:pStyle w:val="af1"/>
              <w:jc w:val="center"/>
              <w:rPr>
                <w:b/>
                <w:i/>
                <w:sz w:val="24"/>
                <w:szCs w:val="24"/>
              </w:rPr>
            </w:pPr>
            <w:r w:rsidRPr="00475FAB">
              <w:rPr>
                <w:i/>
                <w:szCs w:val="24"/>
              </w:rPr>
              <w:t>(ожидаемое</w:t>
            </w:r>
            <w:r w:rsidR="00D1456E" w:rsidRPr="00475FAB">
              <w:rPr>
                <w:i/>
                <w:szCs w:val="24"/>
              </w:rPr>
              <w:t xml:space="preserve"> </w:t>
            </w:r>
            <w:r w:rsidRPr="00475FAB">
              <w:rPr>
                <w:i/>
                <w:szCs w:val="24"/>
              </w:rPr>
              <w:t>исполнение)</w:t>
            </w:r>
          </w:p>
        </w:tc>
        <w:tc>
          <w:tcPr>
            <w:tcW w:w="3543" w:type="dxa"/>
            <w:gridSpan w:val="3"/>
            <w:shd w:val="clear" w:color="auto" w:fill="FFFFFF"/>
            <w:vAlign w:val="center"/>
          </w:tcPr>
          <w:p w:rsidR="0075334A" w:rsidRPr="00475FAB" w:rsidRDefault="0075334A" w:rsidP="006B65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5FAB">
              <w:rPr>
                <w:b/>
                <w:sz w:val="24"/>
                <w:szCs w:val="24"/>
              </w:rPr>
              <w:t>Проект бюджета</w:t>
            </w:r>
          </w:p>
        </w:tc>
      </w:tr>
      <w:tr w:rsidR="00475FAB" w:rsidRPr="00475FAB" w:rsidTr="007B2931">
        <w:trPr>
          <w:trHeight w:val="697"/>
          <w:tblHeader/>
          <w:jc w:val="center"/>
        </w:trPr>
        <w:tc>
          <w:tcPr>
            <w:tcW w:w="509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334A" w:rsidRPr="00475FAB" w:rsidRDefault="0075334A" w:rsidP="006B6516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334A" w:rsidRPr="00475FAB" w:rsidRDefault="0075334A" w:rsidP="006B6516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334A" w:rsidRPr="00475FAB" w:rsidRDefault="008722CB" w:rsidP="00475FA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5FAB">
              <w:rPr>
                <w:b/>
                <w:sz w:val="24"/>
                <w:szCs w:val="24"/>
              </w:rPr>
              <w:t>201</w:t>
            </w:r>
            <w:r w:rsidR="00475FAB" w:rsidRPr="00475FAB">
              <w:rPr>
                <w:b/>
                <w:sz w:val="24"/>
                <w:szCs w:val="24"/>
              </w:rPr>
              <w:t>8</w:t>
            </w:r>
            <w:r w:rsidR="0075334A" w:rsidRPr="00475F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334A" w:rsidRPr="00475FAB" w:rsidRDefault="008722CB" w:rsidP="00475FA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5FAB">
              <w:rPr>
                <w:b/>
                <w:sz w:val="24"/>
                <w:szCs w:val="24"/>
              </w:rPr>
              <w:t>201</w:t>
            </w:r>
            <w:r w:rsidR="00475FAB" w:rsidRPr="00475FAB">
              <w:rPr>
                <w:b/>
                <w:sz w:val="24"/>
                <w:szCs w:val="24"/>
              </w:rPr>
              <w:t>9</w:t>
            </w:r>
            <w:r w:rsidR="0075334A" w:rsidRPr="00475F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334A" w:rsidRPr="00475FAB" w:rsidRDefault="008722CB" w:rsidP="00475FA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5FAB">
              <w:rPr>
                <w:b/>
                <w:sz w:val="24"/>
                <w:szCs w:val="24"/>
              </w:rPr>
              <w:t>20</w:t>
            </w:r>
            <w:r w:rsidR="00475FAB" w:rsidRPr="00475FAB">
              <w:rPr>
                <w:b/>
                <w:sz w:val="24"/>
                <w:szCs w:val="24"/>
              </w:rPr>
              <w:t>20</w:t>
            </w:r>
            <w:r w:rsidR="0075334A" w:rsidRPr="00475FA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96E12" w:rsidRPr="00696E12" w:rsidTr="007B2931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F52471" w:rsidRDefault="0075334A" w:rsidP="006B6516">
            <w:pPr>
              <w:pStyle w:val="af1"/>
              <w:rPr>
                <w:b/>
                <w:sz w:val="24"/>
                <w:szCs w:val="24"/>
              </w:rPr>
            </w:pPr>
            <w:r w:rsidRPr="00F52471">
              <w:rPr>
                <w:b/>
                <w:sz w:val="24"/>
                <w:szCs w:val="24"/>
              </w:rPr>
              <w:t>Доходы итого,</w:t>
            </w:r>
          </w:p>
          <w:p w:rsidR="0075334A" w:rsidRPr="00F52471" w:rsidRDefault="0075334A" w:rsidP="006B6516">
            <w:pPr>
              <w:pStyle w:val="af1"/>
              <w:rPr>
                <w:sz w:val="24"/>
                <w:szCs w:val="24"/>
              </w:rPr>
            </w:pPr>
            <w:r w:rsidRPr="00F5247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F52471" w:rsidRDefault="003B0DCF" w:rsidP="006B65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2471">
              <w:rPr>
                <w:b/>
                <w:sz w:val="24"/>
                <w:szCs w:val="24"/>
              </w:rPr>
              <w:t>6 601,40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014DA6" w:rsidRDefault="00AD50EB" w:rsidP="006B651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014DA6">
              <w:rPr>
                <w:b/>
                <w:bCs/>
                <w:sz w:val="24"/>
                <w:szCs w:val="24"/>
              </w:rPr>
              <w:t>3 186,06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014DA6" w:rsidRDefault="00590771" w:rsidP="006B651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014DA6">
              <w:rPr>
                <w:b/>
                <w:bCs/>
                <w:sz w:val="24"/>
                <w:szCs w:val="24"/>
              </w:rPr>
              <w:t>3 186,06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014DA6" w:rsidRDefault="00590771" w:rsidP="006B651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014DA6">
              <w:rPr>
                <w:b/>
                <w:bCs/>
                <w:sz w:val="24"/>
                <w:szCs w:val="24"/>
              </w:rPr>
              <w:t>3 186,06</w:t>
            </w:r>
          </w:p>
        </w:tc>
      </w:tr>
      <w:tr w:rsidR="00696E12" w:rsidRPr="00696E12" w:rsidTr="007B2931">
        <w:trPr>
          <w:trHeight w:val="56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F52471" w:rsidRDefault="00935DBB" w:rsidP="006B6516">
            <w:pPr>
              <w:pStyle w:val="af1"/>
              <w:rPr>
                <w:sz w:val="24"/>
                <w:szCs w:val="24"/>
              </w:rPr>
            </w:pPr>
            <w:r w:rsidRPr="00F52471">
              <w:rPr>
                <w:sz w:val="24"/>
                <w:szCs w:val="24"/>
              </w:rPr>
              <w:t>прирост (+)</w:t>
            </w:r>
            <w:r w:rsidR="00A11A06" w:rsidRPr="00F52471">
              <w:rPr>
                <w:sz w:val="24"/>
                <w:szCs w:val="24"/>
              </w:rPr>
              <w:t xml:space="preserve"> </w:t>
            </w:r>
            <w:r w:rsidRPr="00F52471">
              <w:rPr>
                <w:sz w:val="24"/>
                <w:szCs w:val="24"/>
              </w:rPr>
              <w:t>/</w:t>
            </w:r>
            <w:r w:rsidR="00A11A06" w:rsidRPr="00F52471">
              <w:rPr>
                <w:sz w:val="24"/>
                <w:szCs w:val="24"/>
              </w:rPr>
              <w:t xml:space="preserve"> </w:t>
            </w:r>
            <w:r w:rsidRPr="00F52471">
              <w:rPr>
                <w:sz w:val="24"/>
                <w:szCs w:val="24"/>
              </w:rPr>
              <w:t>уменьшение (-) к предыдущему году, 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F52471" w:rsidRDefault="0075334A" w:rsidP="006B6516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014DA6" w:rsidRDefault="003169B7" w:rsidP="00014D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4DA6">
              <w:rPr>
                <w:bCs/>
                <w:sz w:val="24"/>
                <w:szCs w:val="24"/>
              </w:rPr>
              <w:t>-</w:t>
            </w:r>
            <w:r w:rsidR="00014DA6" w:rsidRPr="00014DA6">
              <w:rPr>
                <w:bCs/>
                <w:sz w:val="24"/>
                <w:szCs w:val="24"/>
              </w:rPr>
              <w:t>51,74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014DA6" w:rsidRDefault="00F67304" w:rsidP="006B6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4DA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014DA6" w:rsidRDefault="00F67304" w:rsidP="006B6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4DA6">
              <w:rPr>
                <w:bCs/>
                <w:sz w:val="24"/>
                <w:szCs w:val="24"/>
              </w:rPr>
              <w:t>-</w:t>
            </w:r>
          </w:p>
        </w:tc>
      </w:tr>
      <w:tr w:rsidR="00696E12" w:rsidRPr="00696E12" w:rsidTr="007B2931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F52471" w:rsidRDefault="00DD4C9F" w:rsidP="006B6516">
            <w:pPr>
              <w:pStyle w:val="af1"/>
              <w:rPr>
                <w:b/>
                <w:i/>
                <w:spacing w:val="-4"/>
                <w:sz w:val="24"/>
                <w:szCs w:val="24"/>
              </w:rPr>
            </w:pPr>
            <w:r w:rsidRPr="00F52471">
              <w:rPr>
                <w:b/>
                <w:i/>
                <w:spacing w:val="-4"/>
                <w:sz w:val="24"/>
                <w:szCs w:val="24"/>
              </w:rPr>
              <w:t>Налоговые и</w:t>
            </w:r>
            <w:r w:rsidR="0075334A" w:rsidRPr="00F52471">
              <w:rPr>
                <w:b/>
                <w:i/>
                <w:spacing w:val="-4"/>
                <w:sz w:val="24"/>
                <w:szCs w:val="24"/>
              </w:rPr>
              <w:t xml:space="preserve"> неналоговые доходы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7B2931" w:rsidRDefault="006F1477" w:rsidP="003B0DCF">
            <w:pPr>
              <w:pStyle w:val="af1"/>
              <w:jc w:val="center"/>
              <w:rPr>
                <w:b/>
                <w:i/>
                <w:sz w:val="24"/>
                <w:szCs w:val="24"/>
              </w:rPr>
            </w:pPr>
            <w:r w:rsidRPr="007B2931">
              <w:rPr>
                <w:b/>
                <w:i/>
                <w:sz w:val="24"/>
                <w:szCs w:val="24"/>
              </w:rPr>
              <w:t>1 58</w:t>
            </w:r>
            <w:r w:rsidR="003B0DCF" w:rsidRPr="007B2931">
              <w:rPr>
                <w:b/>
                <w:i/>
                <w:sz w:val="24"/>
                <w:szCs w:val="24"/>
              </w:rPr>
              <w:t>4</w:t>
            </w:r>
            <w:r w:rsidRPr="007B2931">
              <w:rPr>
                <w:b/>
                <w:i/>
                <w:sz w:val="24"/>
                <w:szCs w:val="24"/>
              </w:rPr>
              <w:t>,20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551" w:rsidRPr="007B2931" w:rsidRDefault="00CC5057" w:rsidP="006B6516">
            <w:pPr>
              <w:pStyle w:val="af1"/>
              <w:jc w:val="center"/>
              <w:rPr>
                <w:b/>
                <w:i/>
                <w:sz w:val="24"/>
                <w:szCs w:val="24"/>
              </w:rPr>
            </w:pPr>
            <w:r w:rsidRPr="007B2931">
              <w:rPr>
                <w:b/>
                <w:i/>
                <w:sz w:val="24"/>
                <w:szCs w:val="24"/>
              </w:rPr>
              <w:t>2 124,30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7B2931" w:rsidRDefault="00713970" w:rsidP="006B6516">
            <w:pPr>
              <w:pStyle w:val="af1"/>
              <w:jc w:val="center"/>
              <w:rPr>
                <w:b/>
                <w:i/>
                <w:sz w:val="24"/>
                <w:szCs w:val="24"/>
              </w:rPr>
            </w:pPr>
            <w:r w:rsidRPr="007B2931">
              <w:rPr>
                <w:b/>
                <w:i/>
                <w:sz w:val="24"/>
                <w:szCs w:val="24"/>
              </w:rPr>
              <w:t>2 241,90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7B2931" w:rsidRDefault="00713970" w:rsidP="00DB7DC7">
            <w:pPr>
              <w:pStyle w:val="af1"/>
              <w:jc w:val="center"/>
              <w:rPr>
                <w:b/>
                <w:i/>
                <w:sz w:val="24"/>
                <w:szCs w:val="24"/>
              </w:rPr>
            </w:pPr>
            <w:r w:rsidRPr="007B2931">
              <w:rPr>
                <w:b/>
                <w:i/>
                <w:sz w:val="24"/>
                <w:szCs w:val="24"/>
              </w:rPr>
              <w:t>2 300,7</w:t>
            </w:r>
            <w:r w:rsidR="00DB7DC7" w:rsidRPr="007B2931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696E12" w:rsidRPr="00696E12" w:rsidTr="007B2931">
        <w:trPr>
          <w:trHeight w:val="70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F52471" w:rsidRDefault="0075334A" w:rsidP="006B6516">
            <w:pPr>
              <w:pStyle w:val="af1"/>
              <w:rPr>
                <w:sz w:val="24"/>
                <w:szCs w:val="24"/>
              </w:rPr>
            </w:pPr>
            <w:r w:rsidRPr="00F52471">
              <w:rPr>
                <w:sz w:val="24"/>
                <w:szCs w:val="24"/>
              </w:rPr>
              <w:t>- п</w:t>
            </w:r>
            <w:r w:rsidRPr="00F52471">
              <w:rPr>
                <w:spacing w:val="-2"/>
                <w:sz w:val="24"/>
                <w:szCs w:val="24"/>
              </w:rPr>
              <w:t>рирост (уменьшение) к предыдущему году,</w:t>
            </w:r>
            <w:r w:rsidRPr="00F52471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F52471" w:rsidRDefault="0075334A" w:rsidP="006B6516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A93417" w:rsidRDefault="00CC5057" w:rsidP="006B6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3417">
              <w:rPr>
                <w:bCs/>
                <w:sz w:val="24"/>
                <w:szCs w:val="24"/>
              </w:rPr>
              <w:t>+34,09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F701FC" w:rsidRDefault="00DB7DC7" w:rsidP="006B6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1FC">
              <w:rPr>
                <w:bCs/>
                <w:sz w:val="24"/>
                <w:szCs w:val="24"/>
              </w:rPr>
              <w:t>+5,54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F701FC" w:rsidRDefault="000B1019" w:rsidP="006B6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1FC">
              <w:rPr>
                <w:bCs/>
                <w:sz w:val="24"/>
                <w:szCs w:val="24"/>
              </w:rPr>
              <w:t>+2,62</w:t>
            </w:r>
          </w:p>
        </w:tc>
      </w:tr>
      <w:tr w:rsidR="00696E12" w:rsidRPr="00696E12" w:rsidTr="007B2931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F52471" w:rsidRDefault="0075334A" w:rsidP="006B6516">
            <w:pPr>
              <w:pStyle w:val="af1"/>
              <w:rPr>
                <w:b/>
                <w:sz w:val="24"/>
                <w:szCs w:val="24"/>
              </w:rPr>
            </w:pPr>
            <w:r w:rsidRPr="00F52471">
              <w:rPr>
                <w:b/>
                <w:i/>
                <w:sz w:val="24"/>
                <w:szCs w:val="24"/>
              </w:rPr>
              <w:t xml:space="preserve">Безвозмездные </w:t>
            </w:r>
            <w:r w:rsidR="002950DF" w:rsidRPr="00F52471">
              <w:rPr>
                <w:b/>
                <w:i/>
                <w:sz w:val="24"/>
                <w:szCs w:val="24"/>
              </w:rPr>
              <w:t>поступ</w:t>
            </w:r>
            <w:r w:rsidRPr="00F52471">
              <w:rPr>
                <w:b/>
                <w:i/>
                <w:sz w:val="24"/>
                <w:szCs w:val="24"/>
              </w:rPr>
              <w:t>ления</w:t>
            </w:r>
            <w:r w:rsidRPr="00F524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7B2931" w:rsidRDefault="006F1477" w:rsidP="006B6516">
            <w:pPr>
              <w:pStyle w:val="af1"/>
              <w:jc w:val="center"/>
              <w:rPr>
                <w:b/>
                <w:i/>
                <w:sz w:val="24"/>
                <w:szCs w:val="24"/>
              </w:rPr>
            </w:pPr>
            <w:r w:rsidRPr="007B2931">
              <w:rPr>
                <w:b/>
                <w:i/>
                <w:sz w:val="24"/>
                <w:szCs w:val="24"/>
              </w:rPr>
              <w:t>5 017,20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7B2931" w:rsidRDefault="00CC5057" w:rsidP="006B6516">
            <w:pPr>
              <w:pStyle w:val="af1"/>
              <w:jc w:val="center"/>
              <w:rPr>
                <w:b/>
                <w:i/>
                <w:sz w:val="24"/>
                <w:szCs w:val="24"/>
              </w:rPr>
            </w:pPr>
            <w:r w:rsidRPr="007B2931">
              <w:rPr>
                <w:b/>
                <w:i/>
                <w:sz w:val="24"/>
                <w:szCs w:val="24"/>
              </w:rPr>
              <w:t>1 061,76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7B2931" w:rsidRDefault="00DB7DC7" w:rsidP="00F701FC">
            <w:pPr>
              <w:pStyle w:val="af1"/>
              <w:jc w:val="center"/>
              <w:rPr>
                <w:b/>
                <w:i/>
                <w:sz w:val="24"/>
                <w:szCs w:val="24"/>
              </w:rPr>
            </w:pPr>
            <w:r w:rsidRPr="007B2931">
              <w:rPr>
                <w:b/>
                <w:i/>
                <w:sz w:val="24"/>
                <w:szCs w:val="24"/>
              </w:rPr>
              <w:t>944,1</w:t>
            </w:r>
            <w:r w:rsidR="00F701FC" w:rsidRPr="007B2931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7B2931" w:rsidRDefault="00DB7DC7" w:rsidP="006B6516">
            <w:pPr>
              <w:pStyle w:val="af1"/>
              <w:jc w:val="center"/>
              <w:rPr>
                <w:b/>
                <w:i/>
                <w:sz w:val="24"/>
                <w:szCs w:val="24"/>
              </w:rPr>
            </w:pPr>
            <w:r w:rsidRPr="007B2931">
              <w:rPr>
                <w:b/>
                <w:i/>
                <w:sz w:val="24"/>
                <w:szCs w:val="24"/>
              </w:rPr>
              <w:t>885,33</w:t>
            </w:r>
          </w:p>
        </w:tc>
      </w:tr>
      <w:tr w:rsidR="00696E12" w:rsidRPr="00696E12" w:rsidTr="00745638">
        <w:trPr>
          <w:trHeight w:val="70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AD50EB" w:rsidRDefault="00935DBB" w:rsidP="006B6516">
            <w:pPr>
              <w:pStyle w:val="af1"/>
              <w:rPr>
                <w:sz w:val="24"/>
                <w:szCs w:val="24"/>
              </w:rPr>
            </w:pPr>
            <w:r w:rsidRPr="00AD50EB">
              <w:rPr>
                <w:sz w:val="24"/>
                <w:szCs w:val="24"/>
              </w:rPr>
              <w:t>п</w:t>
            </w:r>
            <w:r w:rsidR="0075334A" w:rsidRPr="00AD50EB">
              <w:rPr>
                <w:spacing w:val="-2"/>
                <w:sz w:val="24"/>
                <w:szCs w:val="24"/>
              </w:rPr>
              <w:t>рирост</w:t>
            </w:r>
            <w:r w:rsidRPr="00AD50EB">
              <w:rPr>
                <w:spacing w:val="-2"/>
                <w:sz w:val="24"/>
                <w:szCs w:val="24"/>
              </w:rPr>
              <w:t xml:space="preserve"> (+)</w:t>
            </w:r>
            <w:r w:rsidR="00A11A06" w:rsidRPr="00AD50EB">
              <w:rPr>
                <w:spacing w:val="-2"/>
                <w:sz w:val="24"/>
                <w:szCs w:val="24"/>
              </w:rPr>
              <w:t xml:space="preserve"> </w:t>
            </w:r>
            <w:r w:rsidRPr="00AD50EB">
              <w:rPr>
                <w:spacing w:val="-2"/>
                <w:sz w:val="24"/>
                <w:szCs w:val="24"/>
              </w:rPr>
              <w:t>/</w:t>
            </w:r>
            <w:r w:rsidR="00A11A06" w:rsidRPr="00AD50EB">
              <w:rPr>
                <w:spacing w:val="-2"/>
                <w:sz w:val="24"/>
                <w:szCs w:val="24"/>
              </w:rPr>
              <w:t xml:space="preserve"> </w:t>
            </w:r>
            <w:r w:rsidRPr="00AD50EB">
              <w:rPr>
                <w:spacing w:val="-2"/>
                <w:sz w:val="24"/>
                <w:szCs w:val="24"/>
              </w:rPr>
              <w:t>уменьшение (-)</w:t>
            </w:r>
            <w:r w:rsidR="0075334A" w:rsidRPr="00AD50EB">
              <w:rPr>
                <w:spacing w:val="-2"/>
                <w:sz w:val="24"/>
                <w:szCs w:val="24"/>
              </w:rPr>
              <w:t xml:space="preserve"> к предыдущему году,</w:t>
            </w:r>
            <w:r w:rsidR="0075334A" w:rsidRPr="00AD50EB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AD50EB" w:rsidRDefault="0075334A" w:rsidP="006B6516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A93417" w:rsidRDefault="00A93417" w:rsidP="006B6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3417">
              <w:rPr>
                <w:bCs/>
                <w:sz w:val="24"/>
                <w:szCs w:val="24"/>
              </w:rPr>
              <w:t>-78,84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F701FC" w:rsidRDefault="000B1019" w:rsidP="006B6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1FC">
              <w:rPr>
                <w:bCs/>
                <w:sz w:val="24"/>
                <w:szCs w:val="24"/>
              </w:rPr>
              <w:t>-11,08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F701FC" w:rsidRDefault="000B1019" w:rsidP="006B6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1FC">
              <w:rPr>
                <w:bCs/>
                <w:sz w:val="24"/>
                <w:szCs w:val="24"/>
              </w:rPr>
              <w:t>-6,23</w:t>
            </w:r>
          </w:p>
        </w:tc>
      </w:tr>
      <w:tr w:rsidR="00696E12" w:rsidRPr="00696E12" w:rsidTr="007B2931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AD50EB" w:rsidRDefault="0075334A" w:rsidP="006B6516">
            <w:pPr>
              <w:pStyle w:val="af1"/>
              <w:rPr>
                <w:b/>
                <w:sz w:val="24"/>
                <w:szCs w:val="24"/>
              </w:rPr>
            </w:pPr>
            <w:r w:rsidRPr="00AD50EB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AD50EB" w:rsidRDefault="00267042" w:rsidP="006B65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50EB">
              <w:rPr>
                <w:b/>
                <w:sz w:val="24"/>
                <w:szCs w:val="24"/>
              </w:rPr>
              <w:t>7 744,00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0813AD" w:rsidRDefault="00590771" w:rsidP="006B65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13AD">
              <w:rPr>
                <w:b/>
                <w:sz w:val="24"/>
                <w:szCs w:val="24"/>
              </w:rPr>
              <w:t>3 186,06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F701FC" w:rsidRDefault="000813AD" w:rsidP="006B651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F701FC">
              <w:rPr>
                <w:b/>
                <w:bCs/>
                <w:sz w:val="24"/>
                <w:szCs w:val="24"/>
              </w:rPr>
              <w:t>3 186,06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34A" w:rsidRPr="00F701FC" w:rsidRDefault="000813AD" w:rsidP="006B651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F701FC">
              <w:rPr>
                <w:b/>
                <w:bCs/>
                <w:sz w:val="24"/>
                <w:szCs w:val="24"/>
              </w:rPr>
              <w:t>3 186,06</w:t>
            </w:r>
          </w:p>
        </w:tc>
      </w:tr>
      <w:tr w:rsidR="00696E12" w:rsidRPr="00696E12" w:rsidTr="00745638">
        <w:trPr>
          <w:trHeight w:val="70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AD50EB" w:rsidRDefault="00935DBB" w:rsidP="006B6516">
            <w:pPr>
              <w:pStyle w:val="af1"/>
              <w:rPr>
                <w:sz w:val="24"/>
                <w:szCs w:val="24"/>
              </w:rPr>
            </w:pPr>
            <w:r w:rsidRPr="00AD50EB">
              <w:rPr>
                <w:sz w:val="24"/>
                <w:szCs w:val="24"/>
              </w:rPr>
              <w:t>прирост (+)</w:t>
            </w:r>
            <w:r w:rsidR="00A11A06" w:rsidRPr="00AD50EB">
              <w:rPr>
                <w:sz w:val="24"/>
                <w:szCs w:val="24"/>
              </w:rPr>
              <w:t xml:space="preserve"> </w:t>
            </w:r>
            <w:r w:rsidRPr="00AD50EB">
              <w:rPr>
                <w:sz w:val="24"/>
                <w:szCs w:val="24"/>
              </w:rPr>
              <w:t>/</w:t>
            </w:r>
            <w:r w:rsidR="00A11A06" w:rsidRPr="00AD50EB">
              <w:rPr>
                <w:sz w:val="24"/>
                <w:szCs w:val="24"/>
              </w:rPr>
              <w:t xml:space="preserve"> </w:t>
            </w:r>
            <w:r w:rsidRPr="00AD50EB">
              <w:rPr>
                <w:sz w:val="24"/>
                <w:szCs w:val="24"/>
              </w:rPr>
              <w:t>уменьшение (-) к предыдущему году, 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AD50EB" w:rsidRDefault="0075334A" w:rsidP="006B6516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0813AD" w:rsidRDefault="000813AD" w:rsidP="006B6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13AD">
              <w:rPr>
                <w:bCs/>
                <w:sz w:val="24"/>
                <w:szCs w:val="24"/>
              </w:rPr>
              <w:t>-58,86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F701FC" w:rsidRDefault="00A66A15" w:rsidP="006B6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1F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4A" w:rsidRPr="00F701FC" w:rsidRDefault="00A66A15" w:rsidP="006B6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1FC">
              <w:rPr>
                <w:bCs/>
                <w:sz w:val="24"/>
                <w:szCs w:val="24"/>
              </w:rPr>
              <w:t>-</w:t>
            </w:r>
          </w:p>
        </w:tc>
      </w:tr>
      <w:tr w:rsidR="00696E12" w:rsidRPr="00696E12" w:rsidTr="00745638">
        <w:trPr>
          <w:trHeight w:val="398"/>
          <w:jc w:val="center"/>
        </w:trPr>
        <w:tc>
          <w:tcPr>
            <w:tcW w:w="5098" w:type="dxa"/>
            <w:vAlign w:val="center"/>
          </w:tcPr>
          <w:p w:rsidR="0075334A" w:rsidRPr="00AD50EB" w:rsidRDefault="0075334A" w:rsidP="00745638">
            <w:pPr>
              <w:pStyle w:val="af1"/>
              <w:rPr>
                <w:b/>
                <w:sz w:val="24"/>
                <w:szCs w:val="24"/>
              </w:rPr>
            </w:pPr>
            <w:r w:rsidRPr="00AD50EB">
              <w:rPr>
                <w:b/>
                <w:sz w:val="24"/>
                <w:szCs w:val="24"/>
              </w:rPr>
              <w:t>Дефицит (-)</w:t>
            </w:r>
            <w:r w:rsidR="004102E0" w:rsidRPr="00AD50EB">
              <w:rPr>
                <w:b/>
                <w:sz w:val="24"/>
                <w:szCs w:val="24"/>
              </w:rPr>
              <w:t xml:space="preserve"> </w:t>
            </w:r>
            <w:r w:rsidRPr="00AD50EB">
              <w:rPr>
                <w:b/>
                <w:sz w:val="24"/>
                <w:szCs w:val="24"/>
              </w:rPr>
              <w:t>/</w:t>
            </w:r>
            <w:r w:rsidR="004102E0" w:rsidRPr="00AD50EB">
              <w:rPr>
                <w:b/>
                <w:sz w:val="24"/>
                <w:szCs w:val="24"/>
              </w:rPr>
              <w:t xml:space="preserve"> </w:t>
            </w:r>
            <w:r w:rsidRPr="00AD50EB">
              <w:rPr>
                <w:b/>
                <w:sz w:val="24"/>
                <w:szCs w:val="24"/>
              </w:rPr>
              <w:t xml:space="preserve">Профицит (+) </w:t>
            </w:r>
          </w:p>
        </w:tc>
        <w:tc>
          <w:tcPr>
            <w:tcW w:w="1560" w:type="dxa"/>
            <w:vAlign w:val="center"/>
          </w:tcPr>
          <w:p w:rsidR="0075334A" w:rsidRPr="00AD50EB" w:rsidRDefault="00267042" w:rsidP="006B65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50EB">
              <w:rPr>
                <w:b/>
                <w:sz w:val="24"/>
                <w:szCs w:val="24"/>
              </w:rPr>
              <w:t>- 1 142,60</w:t>
            </w:r>
          </w:p>
        </w:tc>
        <w:tc>
          <w:tcPr>
            <w:tcW w:w="1244" w:type="dxa"/>
            <w:vAlign w:val="center"/>
          </w:tcPr>
          <w:p w:rsidR="0075334A" w:rsidRPr="00F701FC" w:rsidRDefault="00A93417" w:rsidP="006B651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F701F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65" w:type="dxa"/>
            <w:vAlign w:val="center"/>
          </w:tcPr>
          <w:p w:rsidR="0075334A" w:rsidRPr="00F701FC" w:rsidRDefault="00A93417" w:rsidP="006B651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F701F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5334A" w:rsidRPr="00F701FC" w:rsidRDefault="00A93417" w:rsidP="006B651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F701FC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553F5B" w:rsidRPr="008831C7" w:rsidRDefault="00553F5B" w:rsidP="006B6516">
      <w:pPr>
        <w:pStyle w:val="af1"/>
        <w:ind w:firstLine="709"/>
        <w:jc w:val="both"/>
        <w:rPr>
          <w:sz w:val="24"/>
        </w:rPr>
      </w:pPr>
    </w:p>
    <w:p w:rsidR="00CF6A2D" w:rsidRDefault="00CF6A2D" w:rsidP="00CF6A2D">
      <w:pPr>
        <w:pStyle w:val="af1"/>
        <w:jc w:val="center"/>
        <w:rPr>
          <w:sz w:val="28"/>
        </w:rPr>
      </w:pPr>
      <w:r w:rsidRPr="00DD1EBE">
        <w:rPr>
          <w:noProof/>
          <w:color w:val="FF0000"/>
          <w:sz w:val="28"/>
        </w:rPr>
        <w:drawing>
          <wp:inline distT="0" distB="0" distL="0" distR="0" wp14:anchorId="4D3B6466" wp14:editId="7A876967">
            <wp:extent cx="5760085" cy="2515362"/>
            <wp:effectExtent l="0" t="0" r="1206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3AF8" w:rsidRPr="00473AF8" w:rsidRDefault="00473AF8" w:rsidP="00473AF8">
      <w:pPr>
        <w:jc w:val="center"/>
        <w:rPr>
          <w:sz w:val="24"/>
        </w:rPr>
      </w:pPr>
      <w:r w:rsidRPr="00473AF8">
        <w:rPr>
          <w:sz w:val="24"/>
        </w:rPr>
        <w:t xml:space="preserve">Рис.1. Динамика основных параметров бюджета муниципального образования </w:t>
      </w:r>
    </w:p>
    <w:p w:rsidR="00473AF8" w:rsidRPr="00473AF8" w:rsidRDefault="00473AF8" w:rsidP="00473AF8">
      <w:pPr>
        <w:jc w:val="center"/>
        <w:rPr>
          <w:sz w:val="24"/>
        </w:rPr>
      </w:pPr>
      <w:r w:rsidRPr="00473AF8">
        <w:rPr>
          <w:sz w:val="24"/>
        </w:rPr>
        <w:t>«Крупецкой сельсовет» Дмитриевского района Курской области за 2017 год и плановый период 2018-2020 годов</w:t>
      </w:r>
    </w:p>
    <w:p w:rsidR="00473AF8" w:rsidRPr="00473AF8" w:rsidRDefault="00473AF8" w:rsidP="00473AF8">
      <w:pPr>
        <w:pStyle w:val="af1"/>
        <w:widowControl w:val="0"/>
        <w:ind w:firstLine="709"/>
        <w:jc w:val="both"/>
        <w:rPr>
          <w:sz w:val="24"/>
        </w:rPr>
      </w:pPr>
    </w:p>
    <w:p w:rsidR="00CE0F66" w:rsidRPr="00EF252E" w:rsidRDefault="00CE0F66" w:rsidP="00116B40">
      <w:pPr>
        <w:pStyle w:val="af1"/>
        <w:widowControl w:val="0"/>
        <w:ind w:firstLine="709"/>
        <w:jc w:val="both"/>
        <w:rPr>
          <w:sz w:val="28"/>
        </w:rPr>
      </w:pPr>
      <w:r w:rsidRPr="00EF252E">
        <w:rPr>
          <w:sz w:val="28"/>
        </w:rPr>
        <w:t>Доходная база бюджета му</w:t>
      </w:r>
      <w:r w:rsidR="00A87792" w:rsidRPr="00EF252E">
        <w:rPr>
          <w:sz w:val="28"/>
        </w:rPr>
        <w:t xml:space="preserve">ниципального образования </w:t>
      </w:r>
      <w:r w:rsidR="00A66A15" w:rsidRPr="00EF252E">
        <w:rPr>
          <w:sz w:val="28"/>
        </w:rPr>
        <w:t xml:space="preserve">«Крупецкой сельсовет» </w:t>
      </w:r>
      <w:r w:rsidR="00EF252E" w:rsidRPr="00EF252E">
        <w:rPr>
          <w:sz w:val="28"/>
        </w:rPr>
        <w:t xml:space="preserve">Дмитриевского района Курской области </w:t>
      </w:r>
      <w:r w:rsidR="00A87792" w:rsidRPr="00EF252E">
        <w:rPr>
          <w:sz w:val="28"/>
        </w:rPr>
        <w:t>на 201</w:t>
      </w:r>
      <w:r w:rsidR="00EF252E" w:rsidRPr="00EF252E">
        <w:rPr>
          <w:sz w:val="28"/>
        </w:rPr>
        <w:t>8</w:t>
      </w:r>
      <w:r w:rsidRPr="00EF252E">
        <w:rPr>
          <w:sz w:val="28"/>
        </w:rPr>
        <w:t>-</w:t>
      </w:r>
      <w:r w:rsidR="00A87792" w:rsidRPr="00EF252E">
        <w:rPr>
          <w:sz w:val="28"/>
        </w:rPr>
        <w:t>20</w:t>
      </w:r>
      <w:r w:rsidR="00EF252E" w:rsidRPr="00EF252E">
        <w:rPr>
          <w:sz w:val="28"/>
        </w:rPr>
        <w:t>20</w:t>
      </w:r>
      <w:r w:rsidR="00DF23B2" w:rsidRPr="00EF252E">
        <w:rPr>
          <w:sz w:val="28"/>
        </w:rPr>
        <w:t xml:space="preserve"> годы сформирована</w:t>
      </w:r>
      <w:r w:rsidRPr="00EF252E">
        <w:rPr>
          <w:sz w:val="28"/>
        </w:rPr>
        <w:t xml:space="preserve"> исходя из действующего на момент составления бюджета налогового и бюджетного законодательства и макроэкономических параметров функционирова</w:t>
      </w:r>
      <w:r w:rsidR="00915209" w:rsidRPr="00EF252E">
        <w:rPr>
          <w:sz w:val="28"/>
        </w:rPr>
        <w:t>ния реального сектора экономики</w:t>
      </w:r>
      <w:r w:rsidR="00781DAB" w:rsidRPr="00EF252E">
        <w:rPr>
          <w:sz w:val="28"/>
        </w:rPr>
        <w:t xml:space="preserve"> поселений</w:t>
      </w:r>
      <w:r w:rsidR="00E22463" w:rsidRPr="00EF252E">
        <w:rPr>
          <w:sz w:val="28"/>
        </w:rPr>
        <w:t>, входящих в состав муниципального образования.</w:t>
      </w:r>
    </w:p>
    <w:p w:rsidR="006535DC" w:rsidRPr="00A66C41" w:rsidRDefault="006535DC" w:rsidP="00116B40">
      <w:pPr>
        <w:pStyle w:val="af1"/>
        <w:widowControl w:val="0"/>
        <w:ind w:firstLine="709"/>
        <w:jc w:val="both"/>
        <w:rPr>
          <w:sz w:val="28"/>
        </w:rPr>
      </w:pPr>
      <w:r w:rsidRPr="00A66C41">
        <w:rPr>
          <w:sz w:val="28"/>
        </w:rPr>
        <w:lastRenderedPageBreak/>
        <w:t>Структура доходов бюджета муниципального образования «Крупецкой сельсовет</w:t>
      </w:r>
      <w:r w:rsidR="00ED7824" w:rsidRPr="00A66C41">
        <w:rPr>
          <w:sz w:val="28"/>
        </w:rPr>
        <w:t>»</w:t>
      </w:r>
      <w:r w:rsidRPr="00A66C41">
        <w:rPr>
          <w:sz w:val="28"/>
        </w:rPr>
        <w:t xml:space="preserve"> </w:t>
      </w:r>
      <w:r w:rsidR="001D6EF7" w:rsidRPr="00A66C41">
        <w:rPr>
          <w:sz w:val="28"/>
        </w:rPr>
        <w:t xml:space="preserve">Дмитриевского района Курской области </w:t>
      </w:r>
      <w:r w:rsidRPr="00A66C41">
        <w:rPr>
          <w:sz w:val="28"/>
        </w:rPr>
        <w:t>на</w:t>
      </w:r>
      <w:r w:rsidR="001D6EF7" w:rsidRPr="00A66C41">
        <w:rPr>
          <w:sz w:val="28"/>
        </w:rPr>
        <w:t xml:space="preserve">           </w:t>
      </w:r>
      <w:r w:rsidRPr="00A66C41">
        <w:rPr>
          <w:sz w:val="28"/>
        </w:rPr>
        <w:t xml:space="preserve"> </w:t>
      </w:r>
      <w:r w:rsidR="00ED7824" w:rsidRPr="00A66C41">
        <w:rPr>
          <w:sz w:val="28"/>
        </w:rPr>
        <w:t>201</w:t>
      </w:r>
      <w:r w:rsidR="00EF252E" w:rsidRPr="00A66C41">
        <w:rPr>
          <w:sz w:val="28"/>
        </w:rPr>
        <w:t>8</w:t>
      </w:r>
      <w:r w:rsidR="00381C28" w:rsidRPr="00A66C41">
        <w:rPr>
          <w:sz w:val="28"/>
        </w:rPr>
        <w:t>-20</w:t>
      </w:r>
      <w:r w:rsidR="00EF252E" w:rsidRPr="00A66C41">
        <w:rPr>
          <w:sz w:val="28"/>
        </w:rPr>
        <w:t>20</w:t>
      </w:r>
      <w:r w:rsidR="00381C28" w:rsidRPr="00A66C41">
        <w:rPr>
          <w:sz w:val="28"/>
        </w:rPr>
        <w:t xml:space="preserve"> годы</w:t>
      </w:r>
      <w:r w:rsidRPr="00A66C41">
        <w:rPr>
          <w:sz w:val="28"/>
        </w:rPr>
        <w:t xml:space="preserve"> представлена на рисунк</w:t>
      </w:r>
      <w:r w:rsidR="00381C28" w:rsidRPr="00A66C41">
        <w:rPr>
          <w:sz w:val="28"/>
        </w:rPr>
        <w:t>ах</w:t>
      </w:r>
      <w:r w:rsidRPr="00A66C41">
        <w:rPr>
          <w:sz w:val="28"/>
        </w:rPr>
        <w:t xml:space="preserve"> </w:t>
      </w:r>
      <w:r w:rsidR="00116B40">
        <w:rPr>
          <w:sz w:val="28"/>
        </w:rPr>
        <w:t>2</w:t>
      </w:r>
      <w:r w:rsidR="00381C28" w:rsidRPr="00A66C41">
        <w:rPr>
          <w:sz w:val="28"/>
        </w:rPr>
        <w:t xml:space="preserve">, </w:t>
      </w:r>
      <w:r w:rsidR="00116B40">
        <w:rPr>
          <w:sz w:val="28"/>
        </w:rPr>
        <w:t>3</w:t>
      </w:r>
      <w:r w:rsidR="00381C28" w:rsidRPr="00A66C41">
        <w:rPr>
          <w:sz w:val="28"/>
        </w:rPr>
        <w:t xml:space="preserve"> и </w:t>
      </w:r>
      <w:r w:rsidR="00116B40">
        <w:rPr>
          <w:sz w:val="28"/>
        </w:rPr>
        <w:t>4</w:t>
      </w:r>
      <w:r w:rsidR="00381C28" w:rsidRPr="00A66C41">
        <w:rPr>
          <w:sz w:val="28"/>
        </w:rPr>
        <w:t xml:space="preserve"> соответственно</w:t>
      </w:r>
      <w:r w:rsidRPr="00A66C41">
        <w:rPr>
          <w:sz w:val="28"/>
        </w:rPr>
        <w:t>.</w:t>
      </w:r>
    </w:p>
    <w:p w:rsidR="006535DC" w:rsidRPr="007C0988" w:rsidRDefault="00E022D2" w:rsidP="006B6516">
      <w:pPr>
        <w:pStyle w:val="af1"/>
        <w:jc w:val="center"/>
        <w:rPr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2AFF09A3" wp14:editId="15216BEA">
            <wp:extent cx="5724525" cy="25527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0FDE" w:rsidRPr="007C0988" w:rsidRDefault="00E4578F" w:rsidP="006B6516">
      <w:pPr>
        <w:pStyle w:val="af1"/>
        <w:jc w:val="center"/>
        <w:rPr>
          <w:sz w:val="24"/>
          <w:szCs w:val="24"/>
        </w:rPr>
      </w:pPr>
      <w:r w:rsidRPr="007C0988">
        <w:rPr>
          <w:sz w:val="24"/>
          <w:szCs w:val="24"/>
        </w:rPr>
        <w:t>Рис.</w:t>
      </w:r>
      <w:r w:rsidR="00356B61">
        <w:rPr>
          <w:sz w:val="24"/>
          <w:szCs w:val="24"/>
        </w:rPr>
        <w:t>2</w:t>
      </w:r>
      <w:r w:rsidRPr="007C0988">
        <w:rPr>
          <w:sz w:val="24"/>
          <w:szCs w:val="24"/>
        </w:rPr>
        <w:t xml:space="preserve">. Структура доходов бюджета муниципального образования </w:t>
      </w:r>
    </w:p>
    <w:p w:rsidR="00381C28" w:rsidRDefault="00E4578F" w:rsidP="006B6516">
      <w:pPr>
        <w:pStyle w:val="af1"/>
        <w:jc w:val="center"/>
        <w:rPr>
          <w:sz w:val="24"/>
          <w:szCs w:val="24"/>
        </w:rPr>
      </w:pPr>
      <w:r w:rsidRPr="007C0988">
        <w:rPr>
          <w:sz w:val="24"/>
          <w:szCs w:val="24"/>
        </w:rPr>
        <w:t xml:space="preserve">«Крупецкой сельсовет» </w:t>
      </w:r>
      <w:r w:rsidR="00BD5B28" w:rsidRPr="007C0988">
        <w:rPr>
          <w:sz w:val="24"/>
          <w:szCs w:val="24"/>
        </w:rPr>
        <w:t xml:space="preserve">Дмитриевского района курской области </w:t>
      </w:r>
      <w:r w:rsidRPr="007C0988">
        <w:rPr>
          <w:sz w:val="24"/>
          <w:szCs w:val="24"/>
        </w:rPr>
        <w:t>на 201</w:t>
      </w:r>
      <w:r w:rsidR="00BD5B28" w:rsidRPr="007C0988">
        <w:rPr>
          <w:sz w:val="24"/>
          <w:szCs w:val="24"/>
        </w:rPr>
        <w:t>8</w:t>
      </w:r>
      <w:r w:rsidRPr="007C0988">
        <w:rPr>
          <w:sz w:val="24"/>
          <w:szCs w:val="24"/>
        </w:rPr>
        <w:t xml:space="preserve"> год</w:t>
      </w:r>
    </w:p>
    <w:p w:rsidR="00356B61" w:rsidRPr="007C0988" w:rsidRDefault="00356B61" w:rsidP="006B6516">
      <w:pPr>
        <w:pStyle w:val="af1"/>
        <w:jc w:val="center"/>
        <w:rPr>
          <w:sz w:val="24"/>
          <w:szCs w:val="24"/>
        </w:rPr>
      </w:pPr>
    </w:p>
    <w:p w:rsidR="006535DC" w:rsidRPr="00236811" w:rsidRDefault="00110166" w:rsidP="006B6516">
      <w:pPr>
        <w:pStyle w:val="af1"/>
        <w:jc w:val="center"/>
        <w:rPr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246E014F" wp14:editId="2B34F111">
            <wp:extent cx="5534025" cy="2200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0DFC" w:rsidRPr="00236811" w:rsidRDefault="00C43DFB" w:rsidP="006B6516">
      <w:pPr>
        <w:pStyle w:val="af1"/>
        <w:jc w:val="center"/>
        <w:rPr>
          <w:sz w:val="24"/>
        </w:rPr>
      </w:pPr>
      <w:r w:rsidRPr="00236811">
        <w:rPr>
          <w:sz w:val="24"/>
        </w:rPr>
        <w:t>Рис.</w:t>
      </w:r>
      <w:r w:rsidR="00356B61">
        <w:rPr>
          <w:sz w:val="24"/>
        </w:rPr>
        <w:t>3</w:t>
      </w:r>
      <w:r w:rsidRPr="00236811">
        <w:rPr>
          <w:sz w:val="24"/>
        </w:rPr>
        <w:t xml:space="preserve">. Структура доходов бюджета муниципального образования </w:t>
      </w:r>
    </w:p>
    <w:p w:rsidR="006535DC" w:rsidRPr="00236811" w:rsidRDefault="00C43DFB" w:rsidP="006B6516">
      <w:pPr>
        <w:pStyle w:val="af1"/>
        <w:jc w:val="center"/>
        <w:rPr>
          <w:sz w:val="24"/>
        </w:rPr>
      </w:pPr>
      <w:r w:rsidRPr="00236811">
        <w:rPr>
          <w:sz w:val="24"/>
        </w:rPr>
        <w:t>«Крупецкой сельсовет»</w:t>
      </w:r>
      <w:r w:rsidR="005F0DFC" w:rsidRPr="00236811">
        <w:rPr>
          <w:sz w:val="24"/>
        </w:rPr>
        <w:t xml:space="preserve"> Дмитриевского района Курской области</w:t>
      </w:r>
      <w:r w:rsidRPr="00236811">
        <w:rPr>
          <w:sz w:val="24"/>
        </w:rPr>
        <w:t xml:space="preserve"> на 201</w:t>
      </w:r>
      <w:r w:rsidR="005F0DFC" w:rsidRPr="00236811">
        <w:rPr>
          <w:sz w:val="24"/>
        </w:rPr>
        <w:t>9</w:t>
      </w:r>
      <w:r w:rsidRPr="00236811">
        <w:rPr>
          <w:sz w:val="24"/>
        </w:rPr>
        <w:t xml:space="preserve"> год</w:t>
      </w:r>
    </w:p>
    <w:p w:rsidR="00AE6430" w:rsidRPr="00236811" w:rsidRDefault="00AE6430" w:rsidP="006B6516">
      <w:pPr>
        <w:pStyle w:val="af1"/>
        <w:jc w:val="center"/>
        <w:rPr>
          <w:sz w:val="24"/>
        </w:rPr>
      </w:pPr>
    </w:p>
    <w:p w:rsidR="006535DC" w:rsidRPr="00236811" w:rsidRDefault="00D52D58" w:rsidP="006B6516">
      <w:pPr>
        <w:pStyle w:val="af1"/>
        <w:jc w:val="center"/>
        <w:rPr>
          <w:sz w:val="28"/>
        </w:rPr>
      </w:pPr>
      <w:r w:rsidRPr="00236811">
        <w:rPr>
          <w:noProof/>
          <w:sz w:val="28"/>
        </w:rPr>
        <w:drawing>
          <wp:inline distT="0" distB="0" distL="0" distR="0" wp14:anchorId="11971EBC" wp14:editId="6D82CEFD">
            <wp:extent cx="5524500" cy="24098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6811" w:rsidRPr="00236811" w:rsidRDefault="00ED780A" w:rsidP="006B6516">
      <w:pPr>
        <w:pStyle w:val="af1"/>
        <w:jc w:val="center"/>
        <w:rPr>
          <w:sz w:val="24"/>
        </w:rPr>
      </w:pPr>
      <w:r w:rsidRPr="00236811">
        <w:rPr>
          <w:sz w:val="24"/>
        </w:rPr>
        <w:t>Рис.</w:t>
      </w:r>
      <w:r w:rsidR="00356B61">
        <w:rPr>
          <w:sz w:val="24"/>
        </w:rPr>
        <w:t>4</w:t>
      </w:r>
      <w:r w:rsidRPr="00236811">
        <w:rPr>
          <w:sz w:val="24"/>
        </w:rPr>
        <w:t xml:space="preserve">. Структура доходов бюджета муниципального образования </w:t>
      </w:r>
    </w:p>
    <w:p w:rsidR="006535DC" w:rsidRPr="00236811" w:rsidRDefault="00ED780A" w:rsidP="006B6516">
      <w:pPr>
        <w:pStyle w:val="af1"/>
        <w:jc w:val="center"/>
        <w:rPr>
          <w:sz w:val="24"/>
        </w:rPr>
      </w:pPr>
      <w:r w:rsidRPr="00236811">
        <w:rPr>
          <w:sz w:val="24"/>
        </w:rPr>
        <w:t xml:space="preserve">«Крупецкой сельсовет» </w:t>
      </w:r>
      <w:r w:rsidR="00236811" w:rsidRPr="00236811">
        <w:rPr>
          <w:sz w:val="24"/>
        </w:rPr>
        <w:t xml:space="preserve">Дмитриевского района Курской области </w:t>
      </w:r>
      <w:r w:rsidRPr="00236811">
        <w:rPr>
          <w:sz w:val="24"/>
        </w:rPr>
        <w:t>на 20</w:t>
      </w:r>
      <w:r w:rsidR="00236811" w:rsidRPr="00236811">
        <w:rPr>
          <w:sz w:val="24"/>
        </w:rPr>
        <w:t>20</w:t>
      </w:r>
      <w:r w:rsidRPr="00236811">
        <w:rPr>
          <w:sz w:val="24"/>
        </w:rPr>
        <w:t xml:space="preserve"> год</w:t>
      </w:r>
    </w:p>
    <w:p w:rsidR="00F71938" w:rsidRPr="00F96FB0" w:rsidRDefault="005B4E48" w:rsidP="006B6516">
      <w:pPr>
        <w:pStyle w:val="af1"/>
        <w:ind w:firstLine="709"/>
        <w:jc w:val="both"/>
        <w:rPr>
          <w:spacing w:val="-4"/>
          <w:sz w:val="28"/>
        </w:rPr>
      </w:pPr>
      <w:r w:rsidRPr="00F96FB0">
        <w:rPr>
          <w:sz w:val="28"/>
        </w:rPr>
        <w:lastRenderedPageBreak/>
        <w:t>Прогнозируемый общий</w:t>
      </w:r>
      <w:r w:rsidR="00E22463" w:rsidRPr="00F96FB0">
        <w:rPr>
          <w:sz w:val="28"/>
        </w:rPr>
        <w:t xml:space="preserve"> объем доходов бюджета м</w:t>
      </w:r>
      <w:r w:rsidR="00915209" w:rsidRPr="00F96FB0">
        <w:rPr>
          <w:sz w:val="28"/>
        </w:rPr>
        <w:t>униципального образования</w:t>
      </w:r>
      <w:r w:rsidR="00FF39CE" w:rsidRPr="00F96FB0">
        <w:rPr>
          <w:sz w:val="28"/>
        </w:rPr>
        <w:t xml:space="preserve"> на 201</w:t>
      </w:r>
      <w:r w:rsidR="00F96FB0" w:rsidRPr="00F96FB0">
        <w:rPr>
          <w:sz w:val="28"/>
        </w:rPr>
        <w:t>8</w:t>
      </w:r>
      <w:r w:rsidR="00113648" w:rsidRPr="00F96FB0">
        <w:rPr>
          <w:sz w:val="28"/>
        </w:rPr>
        <w:t xml:space="preserve"> год</w:t>
      </w:r>
      <w:r w:rsidR="002F59FA" w:rsidRPr="00F96FB0">
        <w:rPr>
          <w:sz w:val="28"/>
        </w:rPr>
        <w:t xml:space="preserve"> установлен в сумме</w:t>
      </w:r>
      <w:r w:rsidR="00FF39CE" w:rsidRPr="00F96FB0">
        <w:rPr>
          <w:sz w:val="28"/>
        </w:rPr>
        <w:t xml:space="preserve"> </w:t>
      </w:r>
      <w:r w:rsidR="00F96FB0" w:rsidRPr="00F96FB0">
        <w:rPr>
          <w:sz w:val="28"/>
        </w:rPr>
        <w:t>3 186,06</w:t>
      </w:r>
      <w:r w:rsidR="003F6A7E" w:rsidRPr="00F96FB0">
        <w:rPr>
          <w:sz w:val="28"/>
        </w:rPr>
        <w:t xml:space="preserve"> </w:t>
      </w:r>
      <w:r w:rsidR="007D2DB0" w:rsidRPr="00F96FB0">
        <w:rPr>
          <w:sz w:val="28"/>
        </w:rPr>
        <w:t>тыс.</w:t>
      </w:r>
      <w:r w:rsidR="003F6A7E" w:rsidRPr="00F96FB0">
        <w:rPr>
          <w:sz w:val="28"/>
        </w:rPr>
        <w:t xml:space="preserve"> </w:t>
      </w:r>
      <w:r w:rsidR="007D2DB0" w:rsidRPr="00F96FB0">
        <w:rPr>
          <w:sz w:val="28"/>
        </w:rPr>
        <w:t>рублей</w:t>
      </w:r>
      <w:r w:rsidRPr="00F96FB0">
        <w:rPr>
          <w:sz w:val="28"/>
        </w:rPr>
        <w:t>,</w:t>
      </w:r>
      <w:r w:rsidR="003E4D1A" w:rsidRPr="00F96FB0">
        <w:rPr>
          <w:sz w:val="28"/>
        </w:rPr>
        <w:t xml:space="preserve"> </w:t>
      </w:r>
      <w:r w:rsidR="006C4B36" w:rsidRPr="00F96FB0">
        <w:rPr>
          <w:sz w:val="28"/>
        </w:rPr>
        <w:t>что ниже</w:t>
      </w:r>
      <w:r w:rsidR="00915209" w:rsidRPr="00F96FB0">
        <w:rPr>
          <w:spacing w:val="-4"/>
          <w:sz w:val="28"/>
        </w:rPr>
        <w:t xml:space="preserve"> доходов</w:t>
      </w:r>
      <w:r w:rsidR="005E6C0A" w:rsidRPr="00F96FB0">
        <w:rPr>
          <w:spacing w:val="-4"/>
          <w:sz w:val="28"/>
        </w:rPr>
        <w:t xml:space="preserve"> о</w:t>
      </w:r>
      <w:r w:rsidR="006C4B36" w:rsidRPr="00F96FB0">
        <w:rPr>
          <w:spacing w:val="-4"/>
          <w:sz w:val="28"/>
        </w:rPr>
        <w:t>жидаемого исполнения бюджета муниципального образо</w:t>
      </w:r>
      <w:r w:rsidR="00C07FB1" w:rsidRPr="00F96FB0">
        <w:rPr>
          <w:spacing w:val="-4"/>
          <w:sz w:val="28"/>
        </w:rPr>
        <w:t xml:space="preserve">вания </w:t>
      </w:r>
      <w:r w:rsidR="00F96FB0" w:rsidRPr="00F96FB0">
        <w:rPr>
          <w:spacing w:val="-4"/>
          <w:sz w:val="28"/>
        </w:rPr>
        <w:t>з</w:t>
      </w:r>
      <w:r w:rsidR="00C07FB1" w:rsidRPr="00F96FB0">
        <w:rPr>
          <w:spacing w:val="-4"/>
          <w:sz w:val="28"/>
        </w:rPr>
        <w:t>а 201</w:t>
      </w:r>
      <w:r w:rsidR="00F96FB0" w:rsidRPr="00F96FB0">
        <w:rPr>
          <w:spacing w:val="-4"/>
          <w:sz w:val="28"/>
        </w:rPr>
        <w:t>7</w:t>
      </w:r>
      <w:r w:rsidR="006C4B36" w:rsidRPr="00F96FB0">
        <w:rPr>
          <w:spacing w:val="-4"/>
          <w:sz w:val="28"/>
        </w:rPr>
        <w:t xml:space="preserve"> год на</w:t>
      </w:r>
      <w:r w:rsidR="00871432" w:rsidRPr="00F96FB0">
        <w:rPr>
          <w:spacing w:val="-4"/>
          <w:sz w:val="28"/>
        </w:rPr>
        <w:t xml:space="preserve"> </w:t>
      </w:r>
      <w:r w:rsidR="00F96FB0" w:rsidRPr="00F96FB0">
        <w:rPr>
          <w:spacing w:val="-4"/>
          <w:sz w:val="28"/>
        </w:rPr>
        <w:t>3 415,34</w:t>
      </w:r>
      <w:r w:rsidR="00356DFF" w:rsidRPr="00F96FB0">
        <w:rPr>
          <w:spacing w:val="-4"/>
          <w:sz w:val="28"/>
        </w:rPr>
        <w:t xml:space="preserve"> </w:t>
      </w:r>
      <w:r w:rsidR="004F432B" w:rsidRPr="00F96FB0">
        <w:rPr>
          <w:spacing w:val="-4"/>
          <w:sz w:val="28"/>
        </w:rPr>
        <w:t>тыс.</w:t>
      </w:r>
      <w:r w:rsidR="003F6A7E" w:rsidRPr="00F96FB0">
        <w:rPr>
          <w:spacing w:val="-4"/>
          <w:sz w:val="28"/>
        </w:rPr>
        <w:t xml:space="preserve"> </w:t>
      </w:r>
      <w:r w:rsidR="007D2DB0" w:rsidRPr="00F96FB0">
        <w:rPr>
          <w:spacing w:val="-4"/>
          <w:sz w:val="28"/>
        </w:rPr>
        <w:t>рублей</w:t>
      </w:r>
      <w:r w:rsidR="008E2324" w:rsidRPr="00F96FB0">
        <w:rPr>
          <w:spacing w:val="-4"/>
          <w:sz w:val="28"/>
        </w:rPr>
        <w:t xml:space="preserve"> или на</w:t>
      </w:r>
      <w:r w:rsidR="00871432" w:rsidRPr="00F96FB0">
        <w:rPr>
          <w:spacing w:val="-4"/>
          <w:sz w:val="28"/>
        </w:rPr>
        <w:t xml:space="preserve"> </w:t>
      </w:r>
      <w:r w:rsidR="00F96FB0" w:rsidRPr="00F96FB0">
        <w:rPr>
          <w:spacing w:val="-4"/>
          <w:sz w:val="28"/>
        </w:rPr>
        <w:t>51,74</w:t>
      </w:r>
      <w:r w:rsidR="004F432B" w:rsidRPr="00F96FB0">
        <w:rPr>
          <w:spacing w:val="-4"/>
          <w:sz w:val="28"/>
        </w:rPr>
        <w:t xml:space="preserve">%. </w:t>
      </w:r>
      <w:r w:rsidR="007053EB" w:rsidRPr="00F96FB0">
        <w:rPr>
          <w:spacing w:val="-4"/>
          <w:sz w:val="28"/>
        </w:rPr>
        <w:t>Поступление доходов значительно снизится</w:t>
      </w:r>
      <w:r w:rsidR="006F7F3B" w:rsidRPr="00F96FB0">
        <w:rPr>
          <w:spacing w:val="-4"/>
          <w:sz w:val="28"/>
        </w:rPr>
        <w:t xml:space="preserve"> за счет </w:t>
      </w:r>
      <w:r w:rsidR="00637CD7">
        <w:rPr>
          <w:spacing w:val="-4"/>
          <w:sz w:val="28"/>
        </w:rPr>
        <w:t>сокращ</w:t>
      </w:r>
      <w:r w:rsidR="006F7F3B" w:rsidRPr="00F96FB0">
        <w:rPr>
          <w:spacing w:val="-4"/>
          <w:sz w:val="28"/>
        </w:rPr>
        <w:t>ения</w:t>
      </w:r>
      <w:r w:rsidR="007053EB" w:rsidRPr="00F96FB0">
        <w:rPr>
          <w:spacing w:val="-4"/>
          <w:sz w:val="28"/>
        </w:rPr>
        <w:t xml:space="preserve"> </w:t>
      </w:r>
      <w:r w:rsidR="006E024F" w:rsidRPr="00F96FB0">
        <w:rPr>
          <w:spacing w:val="-4"/>
          <w:sz w:val="28"/>
        </w:rPr>
        <w:t>безвозмездных</w:t>
      </w:r>
      <w:r w:rsidR="004F432B" w:rsidRPr="00F96FB0">
        <w:rPr>
          <w:spacing w:val="-4"/>
          <w:sz w:val="28"/>
        </w:rPr>
        <w:t xml:space="preserve"> перечислени</w:t>
      </w:r>
      <w:r w:rsidR="006E024F" w:rsidRPr="00F96FB0">
        <w:rPr>
          <w:spacing w:val="-4"/>
          <w:sz w:val="28"/>
        </w:rPr>
        <w:t>й</w:t>
      </w:r>
      <w:r w:rsidR="007436CC" w:rsidRPr="00F96FB0">
        <w:rPr>
          <w:spacing w:val="-4"/>
          <w:sz w:val="28"/>
        </w:rPr>
        <w:t>.</w:t>
      </w:r>
      <w:r w:rsidR="006E024F" w:rsidRPr="00F96FB0">
        <w:rPr>
          <w:spacing w:val="-4"/>
          <w:sz w:val="28"/>
        </w:rPr>
        <w:t xml:space="preserve"> </w:t>
      </w:r>
    </w:p>
    <w:p w:rsidR="00406C95" w:rsidRPr="00637CD7" w:rsidRDefault="00B07FD8" w:rsidP="006B6516">
      <w:pPr>
        <w:pStyle w:val="af1"/>
        <w:ind w:firstLine="709"/>
        <w:jc w:val="both"/>
        <w:rPr>
          <w:spacing w:val="-4"/>
          <w:sz w:val="28"/>
        </w:rPr>
      </w:pPr>
      <w:r w:rsidRPr="00637CD7">
        <w:rPr>
          <w:sz w:val="28"/>
        </w:rPr>
        <w:t>Следует отметить, что поступление межбюджетных трансфертов</w:t>
      </w:r>
      <w:r w:rsidR="007436CC" w:rsidRPr="00637CD7">
        <w:rPr>
          <w:sz w:val="28"/>
        </w:rPr>
        <w:t xml:space="preserve"> </w:t>
      </w:r>
      <w:r w:rsidRPr="00637CD7">
        <w:rPr>
          <w:sz w:val="28"/>
        </w:rPr>
        <w:t>еще может корректироваться по мере распределения средств на</w:t>
      </w:r>
      <w:r w:rsidR="00915209" w:rsidRPr="00637CD7">
        <w:rPr>
          <w:sz w:val="28"/>
        </w:rPr>
        <w:t xml:space="preserve"> федеральном, а затем и на </w:t>
      </w:r>
      <w:r w:rsidR="00F02A2F" w:rsidRPr="00637CD7">
        <w:rPr>
          <w:sz w:val="28"/>
        </w:rPr>
        <w:t>областном уровнях</w:t>
      </w:r>
      <w:r w:rsidRPr="00637CD7">
        <w:rPr>
          <w:sz w:val="28"/>
        </w:rPr>
        <w:t>.</w:t>
      </w:r>
    </w:p>
    <w:p w:rsidR="00F71938" w:rsidRPr="00C6124D" w:rsidRDefault="00F71938" w:rsidP="006B6516">
      <w:pPr>
        <w:pStyle w:val="af1"/>
        <w:widowControl w:val="0"/>
        <w:ind w:firstLine="709"/>
        <w:jc w:val="both"/>
        <w:rPr>
          <w:spacing w:val="-4"/>
          <w:sz w:val="28"/>
          <w:u w:val="single"/>
        </w:rPr>
      </w:pPr>
      <w:r w:rsidRPr="00C6124D">
        <w:rPr>
          <w:spacing w:val="-4"/>
          <w:sz w:val="28"/>
        </w:rPr>
        <w:t>В 201</w:t>
      </w:r>
      <w:r w:rsidR="00637CD7" w:rsidRPr="00C6124D">
        <w:rPr>
          <w:spacing w:val="-4"/>
          <w:sz w:val="28"/>
        </w:rPr>
        <w:t>8</w:t>
      </w:r>
      <w:r w:rsidRPr="00C6124D">
        <w:rPr>
          <w:spacing w:val="-4"/>
          <w:sz w:val="28"/>
        </w:rPr>
        <w:t xml:space="preserve"> году доходы муниципального образования «Крупецкой сельсовет» </w:t>
      </w:r>
      <w:r w:rsidR="00637CD7" w:rsidRPr="00C6124D">
        <w:rPr>
          <w:spacing w:val="-4"/>
          <w:sz w:val="28"/>
        </w:rPr>
        <w:t xml:space="preserve">Дмитриевского района Курской области </w:t>
      </w:r>
      <w:r w:rsidRPr="00C6124D">
        <w:rPr>
          <w:spacing w:val="-4"/>
          <w:sz w:val="28"/>
        </w:rPr>
        <w:t xml:space="preserve">прогнозируются в объеме </w:t>
      </w:r>
      <w:r w:rsidR="00DF462B" w:rsidRPr="00C6124D">
        <w:rPr>
          <w:spacing w:val="-4"/>
          <w:sz w:val="28"/>
        </w:rPr>
        <w:t>3</w:t>
      </w:r>
      <w:r w:rsidR="008758E8" w:rsidRPr="00C6124D">
        <w:rPr>
          <w:spacing w:val="-4"/>
          <w:sz w:val="28"/>
        </w:rPr>
        <w:t> 186,06</w:t>
      </w:r>
      <w:r w:rsidRPr="00C6124D">
        <w:rPr>
          <w:spacing w:val="-4"/>
          <w:sz w:val="28"/>
        </w:rPr>
        <w:t xml:space="preserve"> тыс. рублей, в т</w:t>
      </w:r>
      <w:r w:rsidR="00C6124D">
        <w:rPr>
          <w:spacing w:val="-4"/>
          <w:sz w:val="28"/>
        </w:rPr>
        <w:t>ом числе</w:t>
      </w:r>
      <w:r w:rsidRPr="00C6124D">
        <w:rPr>
          <w:spacing w:val="-4"/>
          <w:sz w:val="28"/>
        </w:rPr>
        <w:t xml:space="preserve"> налоговые и неналоговые доходы – </w:t>
      </w:r>
      <w:r w:rsidR="00C6124D">
        <w:rPr>
          <w:spacing w:val="-4"/>
          <w:sz w:val="28"/>
        </w:rPr>
        <w:t xml:space="preserve">  </w:t>
      </w:r>
      <w:r w:rsidR="00C6124D" w:rsidRPr="00C6124D">
        <w:rPr>
          <w:spacing w:val="-4"/>
          <w:sz w:val="28"/>
        </w:rPr>
        <w:t xml:space="preserve">   </w:t>
      </w:r>
      <w:r w:rsidR="008758E8" w:rsidRPr="00C6124D">
        <w:rPr>
          <w:spacing w:val="-4"/>
          <w:sz w:val="28"/>
        </w:rPr>
        <w:t>2 124,30</w:t>
      </w:r>
      <w:r w:rsidRPr="00C6124D">
        <w:rPr>
          <w:spacing w:val="-4"/>
          <w:sz w:val="28"/>
        </w:rPr>
        <w:t xml:space="preserve"> тыс. рублей</w:t>
      </w:r>
      <w:r w:rsidR="009953BA">
        <w:rPr>
          <w:spacing w:val="-4"/>
          <w:sz w:val="28"/>
        </w:rPr>
        <w:t xml:space="preserve"> (66,67%)</w:t>
      </w:r>
      <w:r w:rsidRPr="00C6124D">
        <w:rPr>
          <w:spacing w:val="-4"/>
          <w:sz w:val="28"/>
        </w:rPr>
        <w:t xml:space="preserve">, безвозмездные поступления – </w:t>
      </w:r>
      <w:r w:rsidR="009953BA">
        <w:rPr>
          <w:spacing w:val="-4"/>
          <w:sz w:val="28"/>
        </w:rPr>
        <w:t xml:space="preserve">                          </w:t>
      </w:r>
      <w:r w:rsidR="00C6124D" w:rsidRPr="00C6124D">
        <w:rPr>
          <w:spacing w:val="-4"/>
          <w:sz w:val="28"/>
        </w:rPr>
        <w:t>1 061,76</w:t>
      </w:r>
      <w:r w:rsidRPr="00C6124D">
        <w:rPr>
          <w:spacing w:val="-4"/>
          <w:sz w:val="28"/>
        </w:rPr>
        <w:t xml:space="preserve"> тыс. рублей</w:t>
      </w:r>
      <w:r w:rsidR="009953BA">
        <w:rPr>
          <w:spacing w:val="-4"/>
          <w:sz w:val="28"/>
        </w:rPr>
        <w:t xml:space="preserve"> (33,33)</w:t>
      </w:r>
      <w:r w:rsidRPr="00C6124D">
        <w:rPr>
          <w:spacing w:val="-4"/>
          <w:sz w:val="28"/>
        </w:rPr>
        <w:t xml:space="preserve">.  </w:t>
      </w:r>
    </w:p>
    <w:p w:rsidR="00F71938" w:rsidRPr="004E65A8" w:rsidRDefault="00F71938" w:rsidP="006B6516">
      <w:pPr>
        <w:pStyle w:val="af1"/>
        <w:widowControl w:val="0"/>
        <w:ind w:firstLine="709"/>
        <w:jc w:val="both"/>
        <w:rPr>
          <w:sz w:val="28"/>
        </w:rPr>
      </w:pPr>
      <w:r w:rsidRPr="004E65A8">
        <w:rPr>
          <w:sz w:val="28"/>
        </w:rPr>
        <w:t>На 201</w:t>
      </w:r>
      <w:r w:rsidR="00C6124D" w:rsidRPr="004E65A8">
        <w:rPr>
          <w:sz w:val="28"/>
        </w:rPr>
        <w:t>9</w:t>
      </w:r>
      <w:r w:rsidR="00DD7E8B" w:rsidRPr="004E65A8">
        <w:rPr>
          <w:sz w:val="28"/>
        </w:rPr>
        <w:t xml:space="preserve"> год</w:t>
      </w:r>
      <w:r w:rsidRPr="004E65A8">
        <w:rPr>
          <w:sz w:val="28"/>
        </w:rPr>
        <w:t xml:space="preserve"> доходы прогнозируются в сумме </w:t>
      </w:r>
      <w:r w:rsidR="00C6124D" w:rsidRPr="004E65A8">
        <w:rPr>
          <w:sz w:val="28"/>
        </w:rPr>
        <w:t>3 186,06</w:t>
      </w:r>
      <w:r w:rsidRPr="004E65A8">
        <w:rPr>
          <w:sz w:val="28"/>
        </w:rPr>
        <w:t xml:space="preserve"> тыс. рублей, в т</w:t>
      </w:r>
      <w:r w:rsidR="00C6124D" w:rsidRPr="004E65A8">
        <w:rPr>
          <w:sz w:val="28"/>
        </w:rPr>
        <w:t xml:space="preserve">ом </w:t>
      </w:r>
      <w:r w:rsidRPr="004E65A8">
        <w:rPr>
          <w:sz w:val="28"/>
        </w:rPr>
        <w:t>ч</w:t>
      </w:r>
      <w:r w:rsidR="00C6124D" w:rsidRPr="004E65A8">
        <w:rPr>
          <w:sz w:val="28"/>
        </w:rPr>
        <w:t>исле</w:t>
      </w:r>
      <w:r w:rsidRPr="004E65A8">
        <w:rPr>
          <w:sz w:val="28"/>
        </w:rPr>
        <w:t xml:space="preserve"> за счет межбюджетных трансфертов, получаемых из других бюджетов – </w:t>
      </w:r>
      <w:r w:rsidR="00CE2890" w:rsidRPr="004E65A8">
        <w:rPr>
          <w:sz w:val="28"/>
        </w:rPr>
        <w:t>944,16</w:t>
      </w:r>
      <w:r w:rsidRPr="004E65A8">
        <w:rPr>
          <w:sz w:val="28"/>
        </w:rPr>
        <w:t xml:space="preserve"> тыс. рублей</w:t>
      </w:r>
      <w:r w:rsidR="009953BA">
        <w:rPr>
          <w:sz w:val="28"/>
        </w:rPr>
        <w:t xml:space="preserve"> (</w:t>
      </w:r>
      <w:r w:rsidR="00007105">
        <w:rPr>
          <w:sz w:val="28"/>
        </w:rPr>
        <w:t>29,63%)</w:t>
      </w:r>
      <w:r w:rsidRPr="004E65A8">
        <w:rPr>
          <w:sz w:val="28"/>
        </w:rPr>
        <w:t xml:space="preserve">, за счет налоговых и неналоговых доходов – </w:t>
      </w:r>
      <w:r w:rsidR="00CE2890" w:rsidRPr="004E65A8">
        <w:rPr>
          <w:sz w:val="28"/>
        </w:rPr>
        <w:t>2 241,90</w:t>
      </w:r>
      <w:r w:rsidRPr="004E65A8">
        <w:rPr>
          <w:sz w:val="28"/>
        </w:rPr>
        <w:t xml:space="preserve"> тыс. рублей</w:t>
      </w:r>
      <w:r w:rsidR="00007105">
        <w:rPr>
          <w:sz w:val="28"/>
        </w:rPr>
        <w:t xml:space="preserve"> (70,37%)</w:t>
      </w:r>
      <w:r w:rsidRPr="004E65A8">
        <w:rPr>
          <w:sz w:val="28"/>
        </w:rPr>
        <w:t>.</w:t>
      </w:r>
    </w:p>
    <w:p w:rsidR="00DD7E8B" w:rsidRPr="004E65A8" w:rsidRDefault="00DD7E8B" w:rsidP="006B6516">
      <w:pPr>
        <w:pStyle w:val="af1"/>
        <w:widowControl w:val="0"/>
        <w:ind w:firstLine="709"/>
        <w:jc w:val="both"/>
        <w:rPr>
          <w:sz w:val="28"/>
        </w:rPr>
      </w:pPr>
      <w:r w:rsidRPr="004E65A8">
        <w:rPr>
          <w:sz w:val="28"/>
        </w:rPr>
        <w:t xml:space="preserve">На 2020 год доходы прогнозируются </w:t>
      </w:r>
      <w:r w:rsidR="00CE2890" w:rsidRPr="004E65A8">
        <w:rPr>
          <w:sz w:val="28"/>
        </w:rPr>
        <w:t xml:space="preserve">также </w:t>
      </w:r>
      <w:r w:rsidRPr="004E65A8">
        <w:rPr>
          <w:sz w:val="28"/>
        </w:rPr>
        <w:t xml:space="preserve">в сумме </w:t>
      </w:r>
      <w:r w:rsidR="00CE2890" w:rsidRPr="004E65A8">
        <w:rPr>
          <w:sz w:val="28"/>
        </w:rPr>
        <w:t xml:space="preserve">                                         </w:t>
      </w:r>
      <w:r w:rsidRPr="004E65A8">
        <w:rPr>
          <w:sz w:val="28"/>
        </w:rPr>
        <w:t xml:space="preserve">3 186,06 тыс. рублей, в том числе за счет межбюджетных трансфертов, получаемых из других бюджетов – </w:t>
      </w:r>
      <w:r w:rsidR="004E65A8" w:rsidRPr="004E65A8">
        <w:rPr>
          <w:sz w:val="28"/>
        </w:rPr>
        <w:t>885,33</w:t>
      </w:r>
      <w:r w:rsidRPr="004E65A8">
        <w:rPr>
          <w:sz w:val="28"/>
        </w:rPr>
        <w:t xml:space="preserve"> тыс. рублей</w:t>
      </w:r>
      <w:r w:rsidR="00007105">
        <w:rPr>
          <w:sz w:val="28"/>
        </w:rPr>
        <w:t xml:space="preserve"> (27,79%)</w:t>
      </w:r>
      <w:r w:rsidRPr="004E65A8">
        <w:rPr>
          <w:sz w:val="28"/>
        </w:rPr>
        <w:t xml:space="preserve">, за счет налоговых и неналоговых доходов – </w:t>
      </w:r>
      <w:r w:rsidR="004E65A8" w:rsidRPr="004E65A8">
        <w:rPr>
          <w:sz w:val="28"/>
        </w:rPr>
        <w:t>2 300,73</w:t>
      </w:r>
      <w:r w:rsidRPr="004E65A8">
        <w:rPr>
          <w:sz w:val="28"/>
        </w:rPr>
        <w:t xml:space="preserve"> тыс. рублей</w:t>
      </w:r>
      <w:r w:rsidR="00007105">
        <w:rPr>
          <w:sz w:val="28"/>
        </w:rPr>
        <w:t xml:space="preserve"> (</w:t>
      </w:r>
      <w:r w:rsidR="00302773">
        <w:rPr>
          <w:sz w:val="28"/>
        </w:rPr>
        <w:t>72,21%)</w:t>
      </w:r>
      <w:r w:rsidRPr="004E65A8">
        <w:rPr>
          <w:sz w:val="28"/>
        </w:rPr>
        <w:t>.</w:t>
      </w:r>
    </w:p>
    <w:p w:rsidR="00806343" w:rsidRPr="004E65A8" w:rsidRDefault="00806343" w:rsidP="006B6516">
      <w:pPr>
        <w:pStyle w:val="af1"/>
        <w:widowControl w:val="0"/>
        <w:ind w:firstLine="709"/>
        <w:jc w:val="both"/>
        <w:rPr>
          <w:sz w:val="28"/>
        </w:rPr>
      </w:pPr>
      <w:r w:rsidRPr="004E65A8">
        <w:rPr>
          <w:sz w:val="28"/>
        </w:rPr>
        <w:t>Бюджет муниципального образования на 201</w:t>
      </w:r>
      <w:r w:rsidR="004E65A8" w:rsidRPr="004E65A8">
        <w:rPr>
          <w:sz w:val="28"/>
        </w:rPr>
        <w:t>8</w:t>
      </w:r>
      <w:r w:rsidRPr="004E65A8">
        <w:rPr>
          <w:sz w:val="28"/>
        </w:rPr>
        <w:t>-20</w:t>
      </w:r>
      <w:r w:rsidR="004E65A8" w:rsidRPr="004E65A8">
        <w:rPr>
          <w:sz w:val="28"/>
        </w:rPr>
        <w:t>20</w:t>
      </w:r>
      <w:r w:rsidRPr="004E65A8">
        <w:rPr>
          <w:sz w:val="28"/>
        </w:rPr>
        <w:t xml:space="preserve"> годы прогнозируется </w:t>
      </w:r>
      <w:r w:rsidR="004E65A8" w:rsidRPr="004E65A8">
        <w:rPr>
          <w:sz w:val="28"/>
        </w:rPr>
        <w:t>бездефицитным</w:t>
      </w:r>
      <w:r w:rsidRPr="004E65A8">
        <w:rPr>
          <w:sz w:val="28"/>
        </w:rPr>
        <w:t>.</w:t>
      </w:r>
    </w:p>
    <w:p w:rsidR="008D5C78" w:rsidRPr="00CF7685" w:rsidRDefault="008D5C78" w:rsidP="006B6516">
      <w:pPr>
        <w:pStyle w:val="af1"/>
        <w:widowControl w:val="0"/>
        <w:ind w:firstLine="709"/>
        <w:jc w:val="both"/>
        <w:rPr>
          <w:sz w:val="28"/>
        </w:rPr>
      </w:pPr>
      <w:r w:rsidRPr="00CF7685">
        <w:rPr>
          <w:sz w:val="28"/>
        </w:rPr>
        <w:t xml:space="preserve">Безвозмездные поступления в бюджет муниципального образования </w:t>
      </w:r>
      <w:r w:rsidR="00FD202F" w:rsidRPr="00CF7685">
        <w:rPr>
          <w:sz w:val="28"/>
        </w:rPr>
        <w:t xml:space="preserve">«Крупецкой сельсовет» </w:t>
      </w:r>
      <w:r w:rsidR="00400332" w:rsidRPr="00CF7685">
        <w:rPr>
          <w:sz w:val="28"/>
        </w:rPr>
        <w:t xml:space="preserve">Дмитриевского района Курской области </w:t>
      </w:r>
      <w:r w:rsidRPr="00CF7685">
        <w:rPr>
          <w:sz w:val="28"/>
        </w:rPr>
        <w:t xml:space="preserve">прогнозируются в соответствии с </w:t>
      </w:r>
      <w:r w:rsidR="004E4C4C" w:rsidRPr="00CF7685">
        <w:rPr>
          <w:sz w:val="28"/>
        </w:rPr>
        <w:t>проектом закона Курской облас</w:t>
      </w:r>
      <w:r w:rsidR="00E54260" w:rsidRPr="00CF7685">
        <w:rPr>
          <w:sz w:val="28"/>
        </w:rPr>
        <w:t>ти «Об областном бюджете на 201</w:t>
      </w:r>
      <w:r w:rsidR="00400332" w:rsidRPr="00CF7685">
        <w:rPr>
          <w:sz w:val="28"/>
        </w:rPr>
        <w:t>8</w:t>
      </w:r>
      <w:r w:rsidR="00E54260" w:rsidRPr="00CF7685">
        <w:rPr>
          <w:sz w:val="28"/>
        </w:rPr>
        <w:t xml:space="preserve"> год и плановый период 201</w:t>
      </w:r>
      <w:r w:rsidR="00CF7685" w:rsidRPr="00CF7685">
        <w:rPr>
          <w:sz w:val="28"/>
        </w:rPr>
        <w:t>9</w:t>
      </w:r>
      <w:r w:rsidR="00E54260" w:rsidRPr="00CF7685">
        <w:rPr>
          <w:sz w:val="28"/>
        </w:rPr>
        <w:t xml:space="preserve"> и 20</w:t>
      </w:r>
      <w:r w:rsidR="00CF7685" w:rsidRPr="00CF7685">
        <w:rPr>
          <w:sz w:val="28"/>
        </w:rPr>
        <w:t>20</w:t>
      </w:r>
      <w:r w:rsidR="004E4C4C" w:rsidRPr="00CF7685">
        <w:rPr>
          <w:sz w:val="28"/>
        </w:rPr>
        <w:t xml:space="preserve"> годов»</w:t>
      </w:r>
      <w:r w:rsidRPr="00CF7685">
        <w:rPr>
          <w:sz w:val="28"/>
        </w:rPr>
        <w:t>, проектом бюджета муниципального рай</w:t>
      </w:r>
      <w:r w:rsidR="00E54260" w:rsidRPr="00CF7685">
        <w:rPr>
          <w:sz w:val="28"/>
        </w:rPr>
        <w:t>она «Дмитриевский район» на</w:t>
      </w:r>
      <w:r w:rsidR="00CF7685" w:rsidRPr="00CF7685">
        <w:rPr>
          <w:sz w:val="28"/>
        </w:rPr>
        <w:t xml:space="preserve">     </w:t>
      </w:r>
      <w:r w:rsidR="00E54260" w:rsidRPr="00CF7685">
        <w:rPr>
          <w:sz w:val="28"/>
        </w:rPr>
        <w:t xml:space="preserve"> 201</w:t>
      </w:r>
      <w:r w:rsidR="00CF7685" w:rsidRPr="00CF7685">
        <w:rPr>
          <w:sz w:val="28"/>
        </w:rPr>
        <w:t>8</w:t>
      </w:r>
      <w:r w:rsidR="00E54260" w:rsidRPr="00CF7685">
        <w:rPr>
          <w:sz w:val="28"/>
        </w:rPr>
        <w:t xml:space="preserve"> год и плановый период 201</w:t>
      </w:r>
      <w:r w:rsidR="00CF7685" w:rsidRPr="00CF7685">
        <w:rPr>
          <w:sz w:val="28"/>
        </w:rPr>
        <w:t>9</w:t>
      </w:r>
      <w:r w:rsidR="00E54260" w:rsidRPr="00CF7685">
        <w:rPr>
          <w:sz w:val="28"/>
        </w:rPr>
        <w:t xml:space="preserve"> и 20</w:t>
      </w:r>
      <w:r w:rsidR="00CF7685" w:rsidRPr="00CF7685">
        <w:rPr>
          <w:sz w:val="28"/>
        </w:rPr>
        <w:t>20</w:t>
      </w:r>
      <w:r w:rsidRPr="00CF7685">
        <w:rPr>
          <w:sz w:val="28"/>
        </w:rPr>
        <w:t xml:space="preserve"> годов.</w:t>
      </w:r>
    </w:p>
    <w:p w:rsidR="007D5C83" w:rsidRPr="00DF4479" w:rsidRDefault="007D5C83" w:rsidP="006B6516">
      <w:pPr>
        <w:pStyle w:val="af1"/>
        <w:ind w:firstLine="709"/>
        <w:jc w:val="both"/>
        <w:rPr>
          <w:sz w:val="28"/>
        </w:rPr>
      </w:pPr>
      <w:r w:rsidRPr="00DF4479">
        <w:rPr>
          <w:sz w:val="28"/>
        </w:rPr>
        <w:t>Прогнозирование осуществляется отдельно по каждому виду налог</w:t>
      </w:r>
      <w:r w:rsidR="00F25F5D" w:rsidRPr="00DF4479">
        <w:rPr>
          <w:sz w:val="28"/>
        </w:rPr>
        <w:t>а и сбора в условиях хозяйствования муниципального образования</w:t>
      </w:r>
      <w:r w:rsidR="00335780" w:rsidRPr="00DF4479">
        <w:rPr>
          <w:sz w:val="28"/>
        </w:rPr>
        <w:t xml:space="preserve"> </w:t>
      </w:r>
      <w:r w:rsidR="000A478E" w:rsidRPr="00DF4479">
        <w:rPr>
          <w:sz w:val="28"/>
        </w:rPr>
        <w:t>(налогооблагаемая база,</w:t>
      </w:r>
      <w:r w:rsidR="00335780" w:rsidRPr="00DF4479">
        <w:rPr>
          <w:sz w:val="28"/>
        </w:rPr>
        <w:t xml:space="preserve"> индексы промышленного производства, индексы-дефляторы оптовых цен</w:t>
      </w:r>
      <w:r w:rsidR="006C0F90" w:rsidRPr="00DF4479">
        <w:rPr>
          <w:sz w:val="28"/>
        </w:rPr>
        <w:t xml:space="preserve"> промышленной и сельскохозяйственной продукции, индекс потребительских цен</w:t>
      </w:r>
      <w:r w:rsidR="007E61CD" w:rsidRPr="00DF4479">
        <w:rPr>
          <w:sz w:val="28"/>
        </w:rPr>
        <w:t>,</w:t>
      </w:r>
      <w:r w:rsidR="000A478E" w:rsidRPr="00DF4479">
        <w:rPr>
          <w:sz w:val="28"/>
        </w:rPr>
        <w:t xml:space="preserve"> </w:t>
      </w:r>
      <w:r w:rsidR="00730EC3" w:rsidRPr="00DF4479">
        <w:rPr>
          <w:sz w:val="28"/>
        </w:rPr>
        <w:t>фонд заработной платы</w:t>
      </w:r>
      <w:r w:rsidR="00380A2A" w:rsidRPr="00DF4479">
        <w:rPr>
          <w:sz w:val="28"/>
        </w:rPr>
        <w:t>)</w:t>
      </w:r>
      <w:r w:rsidR="003C37DE" w:rsidRPr="00DF4479">
        <w:rPr>
          <w:sz w:val="28"/>
        </w:rPr>
        <w:t>.</w:t>
      </w:r>
    </w:p>
    <w:p w:rsidR="009D69C0" w:rsidRDefault="009D69C0" w:rsidP="006B6516">
      <w:pPr>
        <w:pStyle w:val="af1"/>
        <w:widowControl w:val="0"/>
        <w:ind w:firstLine="709"/>
        <w:jc w:val="both"/>
        <w:rPr>
          <w:sz w:val="28"/>
        </w:rPr>
      </w:pPr>
      <w:r w:rsidRPr="001D3677">
        <w:rPr>
          <w:sz w:val="28"/>
        </w:rPr>
        <w:t xml:space="preserve">Детализация налоговых и неналоговых доходов муниципального образования «Крупецкой сельсовет» </w:t>
      </w:r>
      <w:r w:rsidR="00DF4479" w:rsidRPr="001D3677">
        <w:rPr>
          <w:sz w:val="28"/>
        </w:rPr>
        <w:t xml:space="preserve">Дмитриевского района Курской области </w:t>
      </w:r>
      <w:r w:rsidRPr="001D3677">
        <w:rPr>
          <w:sz w:val="28"/>
        </w:rPr>
        <w:t>за 201</w:t>
      </w:r>
      <w:r w:rsidR="00DF4479" w:rsidRPr="001D3677">
        <w:rPr>
          <w:sz w:val="28"/>
        </w:rPr>
        <w:t>7</w:t>
      </w:r>
      <w:r w:rsidRPr="001D3677">
        <w:rPr>
          <w:sz w:val="28"/>
        </w:rPr>
        <w:t xml:space="preserve"> год и на проектный период 201</w:t>
      </w:r>
      <w:r w:rsidR="00DF4479" w:rsidRPr="001D3677">
        <w:rPr>
          <w:sz w:val="28"/>
        </w:rPr>
        <w:t>8</w:t>
      </w:r>
      <w:r w:rsidRPr="001D3677">
        <w:rPr>
          <w:sz w:val="28"/>
        </w:rPr>
        <w:t>-20</w:t>
      </w:r>
      <w:r w:rsidR="00DF4479" w:rsidRPr="001D3677">
        <w:rPr>
          <w:sz w:val="28"/>
        </w:rPr>
        <w:t>20</w:t>
      </w:r>
      <w:r w:rsidRPr="001D3677">
        <w:rPr>
          <w:sz w:val="28"/>
        </w:rPr>
        <w:t xml:space="preserve"> годов представлена </w:t>
      </w:r>
      <w:r w:rsidR="006E131E" w:rsidRPr="001D3677">
        <w:rPr>
          <w:sz w:val="28"/>
        </w:rPr>
        <w:t>в таблице</w:t>
      </w:r>
      <w:r w:rsidR="002E36FC" w:rsidRPr="001D3677">
        <w:rPr>
          <w:sz w:val="28"/>
        </w:rPr>
        <w:t xml:space="preserve"> 2</w:t>
      </w:r>
      <w:r w:rsidRPr="001D3677">
        <w:rPr>
          <w:sz w:val="28"/>
        </w:rPr>
        <w:t>.</w:t>
      </w:r>
    </w:p>
    <w:p w:rsidR="00356B61" w:rsidRDefault="00356B61" w:rsidP="006B6516">
      <w:pPr>
        <w:pStyle w:val="af1"/>
        <w:widowControl w:val="0"/>
        <w:ind w:firstLine="709"/>
        <w:jc w:val="both"/>
        <w:rPr>
          <w:sz w:val="28"/>
        </w:rPr>
      </w:pPr>
      <w:r w:rsidRPr="00356B61">
        <w:rPr>
          <w:sz w:val="28"/>
        </w:rPr>
        <w:t>Налоговые и неналоговые доходы в 2018 году прогнозируются в сумме 2 124,30 тыс. рублей, что на 34,09% выше ожидаемого исполнения 2017 года.</w:t>
      </w:r>
    </w:p>
    <w:p w:rsidR="00356B61" w:rsidRDefault="00356B61" w:rsidP="009C25D5">
      <w:pPr>
        <w:pStyle w:val="af1"/>
        <w:widowControl w:val="0"/>
        <w:ind w:firstLine="709"/>
        <w:jc w:val="both"/>
        <w:rPr>
          <w:sz w:val="28"/>
        </w:rPr>
      </w:pPr>
      <w:r w:rsidRPr="00356B61">
        <w:rPr>
          <w:sz w:val="28"/>
        </w:rPr>
        <w:t xml:space="preserve">В 2019 году налоговые и неналоговые доходы составят     </w:t>
      </w:r>
      <w:r w:rsidR="009C25D5">
        <w:rPr>
          <w:sz w:val="28"/>
        </w:rPr>
        <w:t xml:space="preserve">              </w:t>
      </w:r>
      <w:r w:rsidRPr="00356B61">
        <w:rPr>
          <w:sz w:val="28"/>
        </w:rPr>
        <w:t xml:space="preserve">               2 241,90 тыс. рублей, что выше планируемого уровня доходов 2018 года на 5,54%.</w:t>
      </w:r>
    </w:p>
    <w:p w:rsidR="009C25D5" w:rsidRPr="001D3677" w:rsidRDefault="009C25D5" w:rsidP="009C25D5">
      <w:pPr>
        <w:pStyle w:val="af1"/>
        <w:widowControl w:val="0"/>
        <w:ind w:firstLine="709"/>
        <w:jc w:val="both"/>
        <w:rPr>
          <w:sz w:val="28"/>
        </w:rPr>
      </w:pPr>
      <w:r w:rsidRPr="009C25D5">
        <w:rPr>
          <w:sz w:val="28"/>
        </w:rPr>
        <w:t xml:space="preserve">Налоговые и неналоговые доходы в 2020 года составят 2 300,73 тыс. </w:t>
      </w:r>
      <w:r w:rsidRPr="009C25D5">
        <w:rPr>
          <w:sz w:val="28"/>
        </w:rPr>
        <w:lastRenderedPageBreak/>
        <w:t>рублей, что выше ожидаемого уровня налоговых и неналоговых доходов 2019 года на 2,62%.</w:t>
      </w:r>
    </w:p>
    <w:p w:rsidR="009D69C0" w:rsidRPr="001D3677" w:rsidRDefault="009D69C0" w:rsidP="009C25D5">
      <w:pPr>
        <w:pStyle w:val="af1"/>
        <w:widowControl w:val="0"/>
        <w:ind w:firstLine="709"/>
        <w:jc w:val="right"/>
        <w:rPr>
          <w:sz w:val="28"/>
          <w:szCs w:val="28"/>
        </w:rPr>
      </w:pPr>
      <w:r w:rsidRPr="001D3677">
        <w:rPr>
          <w:sz w:val="28"/>
        </w:rPr>
        <w:t>Таблица 2</w:t>
      </w:r>
    </w:p>
    <w:p w:rsidR="009D69C0" w:rsidRPr="001D3677" w:rsidRDefault="009D69C0" w:rsidP="009C25D5">
      <w:pPr>
        <w:widowControl w:val="0"/>
        <w:ind w:firstLine="709"/>
        <w:jc w:val="center"/>
        <w:rPr>
          <w:sz w:val="28"/>
          <w:szCs w:val="28"/>
        </w:rPr>
      </w:pPr>
      <w:r w:rsidRPr="001D3677">
        <w:rPr>
          <w:sz w:val="28"/>
          <w:szCs w:val="28"/>
        </w:rPr>
        <w:t>Детализация налоговых и неналоговых доходов муниципального образования «Крупецкой сельсовет»</w:t>
      </w:r>
      <w:r w:rsidR="00907DD2" w:rsidRPr="001D3677">
        <w:rPr>
          <w:sz w:val="28"/>
          <w:szCs w:val="28"/>
        </w:rPr>
        <w:t xml:space="preserve"> Дмитриевского района Курской области</w:t>
      </w:r>
      <w:r w:rsidRPr="001D3677">
        <w:rPr>
          <w:sz w:val="28"/>
          <w:szCs w:val="28"/>
        </w:rPr>
        <w:t xml:space="preserve"> за 201</w:t>
      </w:r>
      <w:r w:rsidR="00907DD2" w:rsidRPr="001D3677">
        <w:rPr>
          <w:sz w:val="28"/>
          <w:szCs w:val="28"/>
        </w:rPr>
        <w:t>7</w:t>
      </w:r>
      <w:r w:rsidRPr="001D3677">
        <w:rPr>
          <w:sz w:val="28"/>
          <w:szCs w:val="28"/>
        </w:rPr>
        <w:t xml:space="preserve"> год и на проектный период 201</w:t>
      </w:r>
      <w:r w:rsidR="00907DD2" w:rsidRPr="001D3677">
        <w:rPr>
          <w:sz w:val="28"/>
          <w:szCs w:val="28"/>
        </w:rPr>
        <w:t>8</w:t>
      </w:r>
      <w:r w:rsidRPr="001D3677">
        <w:rPr>
          <w:sz w:val="28"/>
          <w:szCs w:val="28"/>
        </w:rPr>
        <w:t>-20</w:t>
      </w:r>
      <w:r w:rsidR="00907DD2" w:rsidRPr="001D3677">
        <w:rPr>
          <w:sz w:val="28"/>
          <w:szCs w:val="28"/>
        </w:rPr>
        <w:t>20</w:t>
      </w:r>
      <w:r w:rsidRPr="001D3677">
        <w:rPr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86"/>
        <w:tblW w:w="10627" w:type="dxa"/>
        <w:tblLayout w:type="fixed"/>
        <w:tblLook w:val="0000" w:firstRow="0" w:lastRow="0" w:firstColumn="0" w:lastColumn="0" w:noHBand="0" w:noVBand="0"/>
      </w:tblPr>
      <w:tblGrid>
        <w:gridCol w:w="2972"/>
        <w:gridCol w:w="1672"/>
        <w:gridCol w:w="993"/>
        <w:gridCol w:w="1021"/>
        <w:gridCol w:w="992"/>
        <w:gridCol w:w="992"/>
        <w:gridCol w:w="992"/>
        <w:gridCol w:w="993"/>
      </w:tblGrid>
      <w:tr w:rsidR="00696E12" w:rsidRPr="0060322F" w:rsidTr="00167540">
        <w:trPr>
          <w:trHeight w:val="315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60322F"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60322F">
              <w:rPr>
                <w:b/>
                <w:sz w:val="22"/>
                <w:szCs w:val="22"/>
              </w:rPr>
              <w:t>201</w:t>
            </w:r>
            <w:r w:rsidR="001D3677" w:rsidRPr="0060322F">
              <w:rPr>
                <w:b/>
                <w:sz w:val="22"/>
                <w:szCs w:val="22"/>
              </w:rPr>
              <w:t>7</w:t>
            </w:r>
            <w:r w:rsidRPr="0060322F">
              <w:rPr>
                <w:b/>
                <w:sz w:val="22"/>
                <w:szCs w:val="22"/>
              </w:rPr>
              <w:t xml:space="preserve"> год </w:t>
            </w:r>
            <w:r w:rsidRPr="0060322F">
              <w:rPr>
                <w:sz w:val="22"/>
                <w:szCs w:val="22"/>
              </w:rPr>
              <w:t xml:space="preserve">(ожидаемое исполнение), </w:t>
            </w:r>
            <w:r w:rsidRPr="0060322F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60322F">
              <w:rPr>
                <w:b/>
                <w:sz w:val="22"/>
                <w:szCs w:val="22"/>
              </w:rPr>
              <w:t>201</w:t>
            </w:r>
            <w:r w:rsidR="001D3677" w:rsidRPr="0060322F">
              <w:rPr>
                <w:b/>
                <w:sz w:val="22"/>
                <w:szCs w:val="22"/>
              </w:rPr>
              <w:t>8</w:t>
            </w:r>
            <w:r w:rsidRPr="0060322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60322F">
              <w:rPr>
                <w:b/>
                <w:sz w:val="22"/>
                <w:szCs w:val="22"/>
              </w:rPr>
              <w:t>201</w:t>
            </w:r>
            <w:r w:rsidR="001D3677" w:rsidRPr="0060322F">
              <w:rPr>
                <w:b/>
                <w:sz w:val="22"/>
                <w:szCs w:val="22"/>
              </w:rPr>
              <w:t>9</w:t>
            </w:r>
            <w:r w:rsidRPr="0060322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60322F">
              <w:rPr>
                <w:b/>
                <w:sz w:val="22"/>
                <w:szCs w:val="22"/>
              </w:rPr>
              <w:t>20</w:t>
            </w:r>
            <w:r w:rsidR="001D3677" w:rsidRPr="0060322F">
              <w:rPr>
                <w:b/>
                <w:sz w:val="22"/>
                <w:szCs w:val="22"/>
              </w:rPr>
              <w:t>20</w:t>
            </w:r>
            <w:r w:rsidRPr="0060322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96E12" w:rsidRPr="0060322F" w:rsidTr="00167540">
        <w:trPr>
          <w:trHeight w:val="1073"/>
        </w:trPr>
        <w:tc>
          <w:tcPr>
            <w:tcW w:w="2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60322F">
              <w:rPr>
                <w:b/>
                <w:sz w:val="22"/>
                <w:szCs w:val="22"/>
              </w:rPr>
              <w:t>проект, тыс. руб.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9C0" w:rsidRPr="0060322F" w:rsidRDefault="0060322F" w:rsidP="00356B61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</w:t>
            </w:r>
            <w:r w:rsidR="009D69C0" w:rsidRPr="0060322F">
              <w:rPr>
                <w:b/>
                <w:sz w:val="22"/>
                <w:szCs w:val="22"/>
              </w:rPr>
              <w:t>нение к 201</w:t>
            </w:r>
            <w:r w:rsidR="001D3677" w:rsidRPr="0060322F">
              <w:rPr>
                <w:b/>
                <w:sz w:val="22"/>
                <w:szCs w:val="22"/>
              </w:rPr>
              <w:t>7</w:t>
            </w:r>
            <w:r w:rsidR="009D69C0" w:rsidRPr="0060322F">
              <w:rPr>
                <w:b/>
                <w:sz w:val="22"/>
                <w:szCs w:val="22"/>
              </w:rPr>
              <w:t>г,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60322F">
              <w:rPr>
                <w:b/>
                <w:sz w:val="22"/>
                <w:szCs w:val="22"/>
              </w:rPr>
              <w:t>проект,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9C0" w:rsidRPr="0060322F" w:rsidRDefault="0060322F" w:rsidP="00356B61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</w:t>
            </w:r>
            <w:r w:rsidR="009D69C0" w:rsidRPr="0060322F">
              <w:rPr>
                <w:b/>
                <w:sz w:val="22"/>
                <w:szCs w:val="22"/>
              </w:rPr>
              <w:t>нение к 201</w:t>
            </w:r>
            <w:r w:rsidR="001D3677" w:rsidRPr="0060322F">
              <w:rPr>
                <w:b/>
                <w:sz w:val="22"/>
                <w:szCs w:val="22"/>
              </w:rPr>
              <w:t>8</w:t>
            </w:r>
            <w:r w:rsidR="009D69C0" w:rsidRPr="0060322F">
              <w:rPr>
                <w:b/>
                <w:sz w:val="22"/>
                <w:szCs w:val="22"/>
              </w:rPr>
              <w:t>г,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60322F">
              <w:rPr>
                <w:b/>
                <w:sz w:val="22"/>
                <w:szCs w:val="22"/>
              </w:rPr>
              <w:t>проект,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9C0" w:rsidRPr="0060322F" w:rsidRDefault="0060322F" w:rsidP="00356B61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</w:t>
            </w:r>
            <w:r w:rsidR="009D69C0" w:rsidRPr="0060322F">
              <w:rPr>
                <w:b/>
                <w:sz w:val="22"/>
                <w:szCs w:val="22"/>
              </w:rPr>
              <w:t>нение к 201</w:t>
            </w:r>
            <w:r w:rsidR="001D3677" w:rsidRPr="0060322F">
              <w:rPr>
                <w:b/>
                <w:sz w:val="22"/>
                <w:szCs w:val="22"/>
              </w:rPr>
              <w:t>9</w:t>
            </w:r>
            <w:r w:rsidR="009D69C0" w:rsidRPr="0060322F">
              <w:rPr>
                <w:b/>
                <w:sz w:val="22"/>
                <w:szCs w:val="22"/>
              </w:rPr>
              <w:t>г, %</w:t>
            </w:r>
          </w:p>
        </w:tc>
      </w:tr>
      <w:tr w:rsidR="00696E12" w:rsidRPr="0060322F" w:rsidTr="00167540">
        <w:trPr>
          <w:trHeight w:val="322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96E12" w:rsidRPr="0060322F" w:rsidTr="00A2696D">
        <w:trPr>
          <w:trHeight w:val="625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2F62DB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1 584,20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FD7F51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2 124,30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071807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134,09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1F86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2 241,90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B92ED0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105,54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26170C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2 300,73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320A63" w:rsidP="00356B61">
            <w:pPr>
              <w:pStyle w:val="af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322F">
              <w:rPr>
                <w:b/>
                <w:bCs/>
                <w:sz w:val="22"/>
                <w:szCs w:val="22"/>
              </w:rPr>
              <w:t>102,62</w:t>
            </w:r>
          </w:p>
        </w:tc>
      </w:tr>
      <w:tr w:rsidR="00696E12" w:rsidRPr="0060322F" w:rsidTr="00A2696D">
        <w:trPr>
          <w:trHeight w:val="268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191ABD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185,20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FD7F51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171,00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071807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92,33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26170C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B92ED0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101,52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26170C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176,20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320A63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101,50</w:t>
            </w:r>
          </w:p>
        </w:tc>
      </w:tr>
      <w:tr w:rsidR="00696E12" w:rsidRPr="0060322F" w:rsidTr="00A2696D">
        <w:trPr>
          <w:trHeight w:val="400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191ABD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FD7F51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071807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26170C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B92ED0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26170C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320A63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100,00</w:t>
            </w:r>
          </w:p>
        </w:tc>
      </w:tr>
      <w:tr w:rsidR="00696E12" w:rsidRPr="0060322F" w:rsidTr="00A2696D">
        <w:trPr>
          <w:trHeight w:val="308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191ABD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869,00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FD7F51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1 423,80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071807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163,84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26170C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1 538,</w:t>
            </w:r>
            <w:r w:rsidR="006466D3" w:rsidRPr="0060322F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B92ED0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108,08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6466D3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1 595,0</w:t>
            </w:r>
            <w:r w:rsidR="00DD02F6" w:rsidRPr="0060322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9C0" w:rsidRPr="0060322F" w:rsidRDefault="00320A63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103,65</w:t>
            </w:r>
          </w:p>
        </w:tc>
      </w:tr>
      <w:tr w:rsidR="00696E12" w:rsidRPr="0060322F" w:rsidTr="00167540">
        <w:trPr>
          <w:trHeight w:val="13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191ABD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52</w:t>
            </w:r>
            <w:r w:rsidR="00592249" w:rsidRPr="0060322F">
              <w:rPr>
                <w:bCs/>
                <w:sz w:val="22"/>
                <w:szCs w:val="22"/>
              </w:rPr>
              <w:t>9</w:t>
            </w:r>
            <w:r w:rsidRPr="0060322F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526,0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071807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99,43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526,0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526,0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60322F">
              <w:rPr>
                <w:sz w:val="22"/>
                <w:szCs w:val="22"/>
              </w:rPr>
              <w:t>100,0</w:t>
            </w:r>
          </w:p>
        </w:tc>
      </w:tr>
      <w:tr w:rsidR="00696E12" w:rsidRPr="0060322F" w:rsidTr="00167540">
        <w:trPr>
          <w:trHeight w:val="8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2,</w:t>
            </w:r>
            <w:r w:rsidR="00FD7F51" w:rsidRPr="0060322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6466D3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6466D3" w:rsidP="00356B61">
            <w:pPr>
              <w:pStyle w:val="af1"/>
              <w:widowControl w:val="0"/>
              <w:jc w:val="center"/>
              <w:rPr>
                <w:bCs/>
                <w:sz w:val="22"/>
                <w:szCs w:val="22"/>
              </w:rPr>
            </w:pPr>
            <w:r w:rsidRPr="0060322F">
              <w:rPr>
                <w:bCs/>
                <w:sz w:val="22"/>
                <w:szCs w:val="22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C0" w:rsidRPr="0060322F" w:rsidRDefault="009D69C0" w:rsidP="00356B61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60322F">
              <w:rPr>
                <w:sz w:val="22"/>
                <w:szCs w:val="22"/>
              </w:rPr>
              <w:t>100,0</w:t>
            </w:r>
          </w:p>
        </w:tc>
      </w:tr>
    </w:tbl>
    <w:p w:rsidR="00A2696D" w:rsidRPr="00A2696D" w:rsidRDefault="00A2696D" w:rsidP="00167540">
      <w:pPr>
        <w:pStyle w:val="af1"/>
        <w:widowControl w:val="0"/>
        <w:ind w:firstLine="709"/>
        <w:jc w:val="both"/>
        <w:rPr>
          <w:sz w:val="24"/>
        </w:rPr>
      </w:pPr>
    </w:p>
    <w:p w:rsidR="006E131E" w:rsidRPr="00DC3395" w:rsidRDefault="006E131E" w:rsidP="00167540">
      <w:pPr>
        <w:pStyle w:val="af1"/>
        <w:widowControl w:val="0"/>
        <w:ind w:firstLine="709"/>
        <w:jc w:val="both"/>
        <w:rPr>
          <w:sz w:val="28"/>
        </w:rPr>
      </w:pPr>
      <w:r w:rsidRPr="00DC3395">
        <w:rPr>
          <w:sz w:val="28"/>
        </w:rPr>
        <w:t>Структура налоговых и неналоговых доходов бюджета муниципального образования «Крупецкой сельсовет» Дмитриевского района Курской области планов</w:t>
      </w:r>
      <w:r w:rsidR="00DC3395" w:rsidRPr="00DC3395">
        <w:rPr>
          <w:sz w:val="28"/>
        </w:rPr>
        <w:t>ого</w:t>
      </w:r>
      <w:r w:rsidRPr="00DC3395">
        <w:rPr>
          <w:sz w:val="28"/>
        </w:rPr>
        <w:t xml:space="preserve"> период</w:t>
      </w:r>
      <w:r w:rsidR="00DC3395" w:rsidRPr="00DC3395">
        <w:rPr>
          <w:sz w:val="28"/>
        </w:rPr>
        <w:t>а</w:t>
      </w:r>
      <w:r w:rsidRPr="00DC3395">
        <w:rPr>
          <w:sz w:val="28"/>
        </w:rPr>
        <w:t xml:space="preserve"> 201</w:t>
      </w:r>
      <w:r w:rsidR="00DC3395" w:rsidRPr="00DC3395">
        <w:rPr>
          <w:sz w:val="28"/>
        </w:rPr>
        <w:t>8</w:t>
      </w:r>
      <w:r w:rsidRPr="00DC3395">
        <w:rPr>
          <w:sz w:val="28"/>
        </w:rPr>
        <w:t>-20</w:t>
      </w:r>
      <w:r w:rsidR="00DC3395" w:rsidRPr="00DC3395">
        <w:rPr>
          <w:sz w:val="28"/>
        </w:rPr>
        <w:t>20</w:t>
      </w:r>
      <w:r w:rsidRPr="00DC3395">
        <w:rPr>
          <w:sz w:val="28"/>
        </w:rPr>
        <w:t xml:space="preserve"> годов представлена на рисунках </w:t>
      </w:r>
      <w:r w:rsidR="009C25D5">
        <w:rPr>
          <w:sz w:val="28"/>
        </w:rPr>
        <w:t>5</w:t>
      </w:r>
      <w:r w:rsidRPr="00DC3395">
        <w:rPr>
          <w:sz w:val="28"/>
        </w:rPr>
        <w:t xml:space="preserve">, </w:t>
      </w:r>
      <w:r w:rsidR="009C25D5">
        <w:rPr>
          <w:sz w:val="28"/>
        </w:rPr>
        <w:t>6</w:t>
      </w:r>
      <w:r w:rsidRPr="00DC3395">
        <w:rPr>
          <w:sz w:val="28"/>
        </w:rPr>
        <w:t xml:space="preserve"> и </w:t>
      </w:r>
      <w:r w:rsidR="009C25D5">
        <w:rPr>
          <w:sz w:val="28"/>
        </w:rPr>
        <w:t>7</w:t>
      </w:r>
      <w:r w:rsidRPr="00DC3395">
        <w:rPr>
          <w:sz w:val="28"/>
        </w:rPr>
        <w:t xml:space="preserve"> соответственно.</w:t>
      </w:r>
    </w:p>
    <w:p w:rsidR="006E131E" w:rsidRPr="009C09C6" w:rsidRDefault="00967B56" w:rsidP="006106AE">
      <w:pPr>
        <w:pStyle w:val="af1"/>
        <w:jc w:val="center"/>
        <w:rPr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5C41423E" wp14:editId="4E973225">
            <wp:extent cx="5676900" cy="27241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09C6" w:rsidRPr="009C09C6" w:rsidRDefault="007A2400" w:rsidP="006B6516">
      <w:pPr>
        <w:pStyle w:val="af1"/>
        <w:jc w:val="center"/>
        <w:rPr>
          <w:sz w:val="24"/>
        </w:rPr>
      </w:pPr>
      <w:r w:rsidRPr="009C09C6">
        <w:rPr>
          <w:sz w:val="24"/>
        </w:rPr>
        <w:t>Рис.</w:t>
      </w:r>
      <w:r w:rsidR="009C25D5">
        <w:rPr>
          <w:sz w:val="24"/>
        </w:rPr>
        <w:t>5</w:t>
      </w:r>
      <w:r w:rsidRPr="009C09C6">
        <w:rPr>
          <w:sz w:val="24"/>
        </w:rPr>
        <w:t xml:space="preserve">. Структура налоговых и неналоговых доходов бюджета муниципального образования «Крупецкой сельсовет» </w:t>
      </w:r>
      <w:r w:rsidR="009C09C6" w:rsidRPr="009C09C6">
        <w:rPr>
          <w:sz w:val="24"/>
        </w:rPr>
        <w:t xml:space="preserve">Дмитриевского района Курской области </w:t>
      </w:r>
    </w:p>
    <w:p w:rsidR="0004066A" w:rsidRPr="009C09C6" w:rsidRDefault="007A2400" w:rsidP="006B6516">
      <w:pPr>
        <w:pStyle w:val="af1"/>
        <w:jc w:val="center"/>
        <w:rPr>
          <w:sz w:val="24"/>
        </w:rPr>
      </w:pPr>
      <w:r w:rsidRPr="009C09C6">
        <w:rPr>
          <w:sz w:val="24"/>
        </w:rPr>
        <w:t>на 201</w:t>
      </w:r>
      <w:r w:rsidR="009C09C6" w:rsidRPr="009C09C6">
        <w:rPr>
          <w:sz w:val="24"/>
        </w:rPr>
        <w:t>8</w:t>
      </w:r>
      <w:r w:rsidRPr="009C09C6">
        <w:rPr>
          <w:sz w:val="24"/>
        </w:rPr>
        <w:t xml:space="preserve"> год</w:t>
      </w:r>
    </w:p>
    <w:p w:rsidR="007A2400" w:rsidRPr="00056875" w:rsidRDefault="003F01D7" w:rsidP="006B6516">
      <w:pPr>
        <w:pStyle w:val="af1"/>
        <w:jc w:val="center"/>
        <w:rPr>
          <w:sz w:val="28"/>
        </w:rPr>
      </w:pPr>
      <w:r w:rsidRPr="00696E12">
        <w:rPr>
          <w:noProof/>
          <w:color w:val="FF0000"/>
          <w:sz w:val="28"/>
        </w:rPr>
        <w:lastRenderedPageBreak/>
        <w:drawing>
          <wp:inline distT="0" distB="0" distL="0" distR="0" wp14:anchorId="196B8551" wp14:editId="4CE64007">
            <wp:extent cx="5772150" cy="30575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4648" w:rsidRPr="00056875" w:rsidRDefault="00E90D12" w:rsidP="006B6516">
      <w:pPr>
        <w:jc w:val="center"/>
        <w:rPr>
          <w:sz w:val="24"/>
        </w:rPr>
      </w:pPr>
      <w:r w:rsidRPr="00056875">
        <w:rPr>
          <w:sz w:val="24"/>
        </w:rPr>
        <w:t>Рис.</w:t>
      </w:r>
      <w:r w:rsidR="009C25D5">
        <w:rPr>
          <w:sz w:val="24"/>
        </w:rPr>
        <w:t>6</w:t>
      </w:r>
      <w:r w:rsidRPr="00056875">
        <w:rPr>
          <w:sz w:val="24"/>
        </w:rPr>
        <w:t xml:space="preserve">. Структура налоговых и неналоговых доходов бюджета муниципального образования «Крупецкой сельсовет» </w:t>
      </w:r>
      <w:r w:rsidR="00B44648" w:rsidRPr="00056875">
        <w:rPr>
          <w:sz w:val="24"/>
        </w:rPr>
        <w:t>Дмитриевского района Курской области</w:t>
      </w:r>
    </w:p>
    <w:p w:rsidR="00E90D12" w:rsidRDefault="00E90D12" w:rsidP="006B6516">
      <w:pPr>
        <w:jc w:val="center"/>
        <w:rPr>
          <w:sz w:val="24"/>
        </w:rPr>
      </w:pPr>
      <w:r w:rsidRPr="00056875">
        <w:rPr>
          <w:sz w:val="24"/>
        </w:rPr>
        <w:t>на 201</w:t>
      </w:r>
      <w:r w:rsidR="00B44648" w:rsidRPr="00056875">
        <w:rPr>
          <w:sz w:val="24"/>
        </w:rPr>
        <w:t>9</w:t>
      </w:r>
      <w:r w:rsidRPr="00056875">
        <w:rPr>
          <w:sz w:val="24"/>
        </w:rPr>
        <w:t xml:space="preserve"> год</w:t>
      </w:r>
    </w:p>
    <w:p w:rsidR="009C25D5" w:rsidRPr="00056875" w:rsidRDefault="009C25D5" w:rsidP="006B6516">
      <w:pPr>
        <w:jc w:val="center"/>
        <w:rPr>
          <w:sz w:val="24"/>
        </w:rPr>
      </w:pPr>
    </w:p>
    <w:p w:rsidR="0004066A" w:rsidRPr="00AA47A6" w:rsidRDefault="00C11E9B" w:rsidP="006B6516">
      <w:pPr>
        <w:pStyle w:val="af1"/>
        <w:jc w:val="center"/>
        <w:rPr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383330F3" wp14:editId="1EE99D0A">
            <wp:extent cx="5981700" cy="3124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47A6" w:rsidRPr="00AA47A6" w:rsidRDefault="00F4176A" w:rsidP="006B6516">
      <w:pPr>
        <w:pStyle w:val="af1"/>
        <w:jc w:val="center"/>
        <w:rPr>
          <w:sz w:val="24"/>
        </w:rPr>
      </w:pPr>
      <w:r w:rsidRPr="00AA47A6">
        <w:rPr>
          <w:sz w:val="24"/>
        </w:rPr>
        <w:t>Рис.</w:t>
      </w:r>
      <w:r w:rsidR="00F87D68">
        <w:rPr>
          <w:sz w:val="24"/>
        </w:rPr>
        <w:t>7</w:t>
      </w:r>
      <w:r w:rsidRPr="00AA47A6">
        <w:rPr>
          <w:sz w:val="24"/>
        </w:rPr>
        <w:t xml:space="preserve">. Структура налоговых и неналоговых доходов бюджета муниципального образования «Крупецкой сельсовет» </w:t>
      </w:r>
      <w:r w:rsidR="00AA47A6" w:rsidRPr="00AA47A6">
        <w:rPr>
          <w:sz w:val="24"/>
        </w:rPr>
        <w:t>Дмитриевского района Курской области</w:t>
      </w:r>
    </w:p>
    <w:p w:rsidR="006E131E" w:rsidRPr="00AA47A6" w:rsidRDefault="00F4176A" w:rsidP="006B6516">
      <w:pPr>
        <w:pStyle w:val="af1"/>
        <w:jc w:val="center"/>
        <w:rPr>
          <w:sz w:val="24"/>
        </w:rPr>
      </w:pPr>
      <w:r w:rsidRPr="00AA47A6">
        <w:rPr>
          <w:sz w:val="24"/>
        </w:rPr>
        <w:t>на 20</w:t>
      </w:r>
      <w:r w:rsidR="00AA47A6" w:rsidRPr="00AA47A6">
        <w:rPr>
          <w:sz w:val="24"/>
        </w:rPr>
        <w:t>20</w:t>
      </w:r>
      <w:r w:rsidRPr="00AA47A6">
        <w:rPr>
          <w:sz w:val="24"/>
        </w:rPr>
        <w:t xml:space="preserve"> год</w:t>
      </w:r>
    </w:p>
    <w:p w:rsidR="006E131E" w:rsidRPr="00AA47A6" w:rsidRDefault="006E131E" w:rsidP="006B6516">
      <w:pPr>
        <w:pStyle w:val="af1"/>
        <w:ind w:firstLine="709"/>
        <w:jc w:val="both"/>
        <w:rPr>
          <w:sz w:val="24"/>
        </w:rPr>
      </w:pPr>
    </w:p>
    <w:p w:rsidR="00837833" w:rsidRPr="00ED56BD" w:rsidRDefault="00872B45" w:rsidP="006B6516">
      <w:pPr>
        <w:pStyle w:val="af1"/>
        <w:ind w:firstLine="709"/>
        <w:jc w:val="both"/>
        <w:rPr>
          <w:sz w:val="28"/>
        </w:rPr>
      </w:pPr>
      <w:r w:rsidRPr="00ED56BD">
        <w:rPr>
          <w:sz w:val="28"/>
        </w:rPr>
        <w:t xml:space="preserve">Основной удельный вес в налоговых </w:t>
      </w:r>
      <w:r w:rsidR="007A3EF4" w:rsidRPr="00ED56BD">
        <w:rPr>
          <w:sz w:val="28"/>
        </w:rPr>
        <w:t xml:space="preserve">и неналоговых доходах </w:t>
      </w:r>
      <w:r w:rsidRPr="00ED56BD">
        <w:rPr>
          <w:sz w:val="28"/>
        </w:rPr>
        <w:t>бюджета на оч</w:t>
      </w:r>
      <w:r w:rsidR="007A3EF4" w:rsidRPr="00ED56BD">
        <w:rPr>
          <w:sz w:val="28"/>
        </w:rPr>
        <w:t>ере</w:t>
      </w:r>
      <w:r w:rsidR="0085773D" w:rsidRPr="00ED56BD">
        <w:rPr>
          <w:sz w:val="28"/>
        </w:rPr>
        <w:t>дной 201</w:t>
      </w:r>
      <w:r w:rsidR="00615B56" w:rsidRPr="00ED56BD">
        <w:rPr>
          <w:sz w:val="28"/>
        </w:rPr>
        <w:t>8</w:t>
      </w:r>
      <w:r w:rsidR="003C37DE" w:rsidRPr="00ED56BD">
        <w:rPr>
          <w:sz w:val="28"/>
        </w:rPr>
        <w:t xml:space="preserve"> финансовый год </w:t>
      </w:r>
      <w:r w:rsidR="00884907" w:rsidRPr="00ED56BD">
        <w:rPr>
          <w:sz w:val="28"/>
        </w:rPr>
        <w:t>занимаю</w:t>
      </w:r>
      <w:r w:rsidR="007A3EF4" w:rsidRPr="00ED56BD">
        <w:rPr>
          <w:sz w:val="28"/>
        </w:rPr>
        <w:t>т</w:t>
      </w:r>
      <w:r w:rsidR="005729A4" w:rsidRPr="00ED56BD">
        <w:rPr>
          <w:sz w:val="28"/>
        </w:rPr>
        <w:t>:</w:t>
      </w:r>
    </w:p>
    <w:p w:rsidR="00837833" w:rsidRPr="00ED56BD" w:rsidRDefault="00837833" w:rsidP="00F87D68">
      <w:pPr>
        <w:pStyle w:val="af1"/>
        <w:widowControl w:val="0"/>
        <w:ind w:firstLine="709"/>
        <w:jc w:val="both"/>
        <w:rPr>
          <w:sz w:val="28"/>
        </w:rPr>
      </w:pPr>
      <w:r w:rsidRPr="00ED56BD">
        <w:rPr>
          <w:sz w:val="28"/>
        </w:rPr>
        <w:t>-</w:t>
      </w:r>
      <w:r w:rsidR="00843055" w:rsidRPr="00ED56BD">
        <w:rPr>
          <w:sz w:val="28"/>
        </w:rPr>
        <w:t xml:space="preserve"> </w:t>
      </w:r>
      <w:r w:rsidRPr="00ED56BD">
        <w:rPr>
          <w:sz w:val="28"/>
        </w:rPr>
        <w:t xml:space="preserve">налоги на имущество – </w:t>
      </w:r>
      <w:r w:rsidR="009472A9" w:rsidRPr="00ED56BD">
        <w:rPr>
          <w:sz w:val="28"/>
        </w:rPr>
        <w:t>1 423,80</w:t>
      </w:r>
      <w:r w:rsidRPr="00ED56BD">
        <w:rPr>
          <w:sz w:val="28"/>
        </w:rPr>
        <w:t xml:space="preserve"> тыс. руб. или</w:t>
      </w:r>
      <w:r w:rsidR="0020054C" w:rsidRPr="00ED56BD">
        <w:rPr>
          <w:sz w:val="28"/>
        </w:rPr>
        <w:t xml:space="preserve"> </w:t>
      </w:r>
      <w:r w:rsidR="009472A9" w:rsidRPr="00ED56BD">
        <w:rPr>
          <w:sz w:val="28"/>
        </w:rPr>
        <w:t>67,02</w:t>
      </w:r>
      <w:r w:rsidRPr="00ED56BD">
        <w:rPr>
          <w:sz w:val="28"/>
        </w:rPr>
        <w:t>% от общих поступлений налогов и сборов;</w:t>
      </w:r>
    </w:p>
    <w:p w:rsidR="003F09BD" w:rsidRPr="00ED56BD" w:rsidRDefault="003F09BD" w:rsidP="00F87D68">
      <w:pPr>
        <w:pStyle w:val="af1"/>
        <w:widowControl w:val="0"/>
        <w:ind w:firstLine="709"/>
        <w:jc w:val="both"/>
        <w:rPr>
          <w:sz w:val="28"/>
        </w:rPr>
      </w:pPr>
      <w:r w:rsidRPr="00ED56BD">
        <w:rPr>
          <w:sz w:val="28"/>
        </w:rPr>
        <w:t xml:space="preserve">- доходы от использования имущества, находящегося в государственной и муниципальной собственности – 526,0 тыс. рублей или </w:t>
      </w:r>
      <w:r w:rsidR="009472A9" w:rsidRPr="00ED56BD">
        <w:rPr>
          <w:sz w:val="28"/>
        </w:rPr>
        <w:t>24,76</w:t>
      </w:r>
      <w:r w:rsidRPr="00ED56BD">
        <w:rPr>
          <w:sz w:val="28"/>
        </w:rPr>
        <w:t>% от общих поступлений;</w:t>
      </w:r>
    </w:p>
    <w:p w:rsidR="00D421B5" w:rsidRPr="00ED56BD" w:rsidRDefault="00BC3CFB" w:rsidP="00F87D68">
      <w:pPr>
        <w:pStyle w:val="af1"/>
        <w:widowControl w:val="0"/>
        <w:ind w:firstLine="709"/>
        <w:jc w:val="both"/>
        <w:rPr>
          <w:sz w:val="28"/>
        </w:rPr>
      </w:pPr>
      <w:r w:rsidRPr="00ED56BD">
        <w:rPr>
          <w:sz w:val="28"/>
        </w:rPr>
        <w:t xml:space="preserve">- налог на доходы физических лиц </w:t>
      </w:r>
      <w:r w:rsidR="00A60710" w:rsidRPr="00ED56BD">
        <w:rPr>
          <w:sz w:val="28"/>
        </w:rPr>
        <w:t>–</w:t>
      </w:r>
      <w:r w:rsidRPr="00ED56BD">
        <w:rPr>
          <w:sz w:val="28"/>
        </w:rPr>
        <w:t xml:space="preserve"> </w:t>
      </w:r>
      <w:r w:rsidR="009472A9" w:rsidRPr="00ED56BD">
        <w:rPr>
          <w:sz w:val="28"/>
        </w:rPr>
        <w:t>171,00</w:t>
      </w:r>
      <w:r w:rsidR="00C51A78" w:rsidRPr="00ED56BD">
        <w:rPr>
          <w:sz w:val="28"/>
        </w:rPr>
        <w:t xml:space="preserve"> тыс. рублей </w:t>
      </w:r>
      <w:r w:rsidRPr="00ED56BD">
        <w:rPr>
          <w:sz w:val="28"/>
        </w:rPr>
        <w:t>или</w:t>
      </w:r>
      <w:r w:rsidR="00C51A78" w:rsidRPr="00ED56BD">
        <w:rPr>
          <w:sz w:val="28"/>
        </w:rPr>
        <w:t xml:space="preserve"> </w:t>
      </w:r>
      <w:r w:rsidR="009472A9" w:rsidRPr="00ED56BD">
        <w:rPr>
          <w:sz w:val="28"/>
        </w:rPr>
        <w:t>8,05</w:t>
      </w:r>
      <w:r w:rsidR="00ED56BD" w:rsidRPr="00ED56BD">
        <w:rPr>
          <w:sz w:val="28"/>
        </w:rPr>
        <w:t xml:space="preserve">% от </w:t>
      </w:r>
      <w:r w:rsidR="00ED56BD" w:rsidRPr="00ED56BD">
        <w:rPr>
          <w:sz w:val="28"/>
        </w:rPr>
        <w:lastRenderedPageBreak/>
        <w:t>общих поступлений</w:t>
      </w:r>
      <w:r w:rsidR="00AA477A" w:rsidRPr="00ED56BD">
        <w:rPr>
          <w:sz w:val="28"/>
        </w:rPr>
        <w:t>.</w:t>
      </w:r>
    </w:p>
    <w:p w:rsidR="00EE2665" w:rsidRPr="0029156C" w:rsidRDefault="008E2E27" w:rsidP="00F87D68">
      <w:pPr>
        <w:pStyle w:val="af1"/>
        <w:widowControl w:val="0"/>
        <w:ind w:firstLine="709"/>
        <w:jc w:val="both"/>
        <w:rPr>
          <w:sz w:val="28"/>
        </w:rPr>
      </w:pPr>
      <w:r w:rsidRPr="0029156C">
        <w:rPr>
          <w:sz w:val="28"/>
        </w:rPr>
        <w:t>Проектом решения «О бюджете муниципального образования «Крупецкой сельсовет» Дмитриевского района Курской области на 201</w:t>
      </w:r>
      <w:r w:rsidR="0029156C" w:rsidRPr="0029156C">
        <w:rPr>
          <w:sz w:val="28"/>
        </w:rPr>
        <w:t>8</w:t>
      </w:r>
      <w:r w:rsidRPr="0029156C">
        <w:rPr>
          <w:sz w:val="28"/>
        </w:rPr>
        <w:t xml:space="preserve"> год и плановый период 201</w:t>
      </w:r>
      <w:r w:rsidR="0029156C" w:rsidRPr="0029156C">
        <w:rPr>
          <w:sz w:val="28"/>
        </w:rPr>
        <w:t>9</w:t>
      </w:r>
      <w:r w:rsidRPr="0029156C">
        <w:rPr>
          <w:sz w:val="28"/>
        </w:rPr>
        <w:t xml:space="preserve"> и 20</w:t>
      </w:r>
      <w:r w:rsidR="0029156C" w:rsidRPr="0029156C">
        <w:rPr>
          <w:sz w:val="28"/>
        </w:rPr>
        <w:t>20</w:t>
      </w:r>
      <w:r w:rsidRPr="0029156C">
        <w:rPr>
          <w:sz w:val="28"/>
        </w:rPr>
        <w:t xml:space="preserve"> годов» утвержден Перечень главных администраторов доходов бюджета поселения и доходы, закрепленные за ними. </w:t>
      </w:r>
    </w:p>
    <w:p w:rsidR="00811367" w:rsidRPr="00F427E0" w:rsidRDefault="00E00C51" w:rsidP="006B6516">
      <w:pPr>
        <w:pStyle w:val="af1"/>
        <w:widowControl w:val="0"/>
        <w:ind w:firstLine="709"/>
        <w:jc w:val="both"/>
        <w:rPr>
          <w:sz w:val="28"/>
        </w:rPr>
      </w:pPr>
      <w:r w:rsidRPr="00F427E0">
        <w:rPr>
          <w:sz w:val="28"/>
        </w:rPr>
        <w:t>В целом к</w:t>
      </w:r>
      <w:r w:rsidR="000E6706" w:rsidRPr="00F427E0">
        <w:rPr>
          <w:sz w:val="28"/>
        </w:rPr>
        <w:t>оды бюджетной классификации доходов соответствуют Приказу Министерства финансов Р</w:t>
      </w:r>
      <w:r w:rsidR="00811367" w:rsidRPr="00F427E0">
        <w:rPr>
          <w:sz w:val="28"/>
        </w:rPr>
        <w:t xml:space="preserve">оссийской </w:t>
      </w:r>
      <w:r w:rsidR="000E6706" w:rsidRPr="00F427E0">
        <w:rPr>
          <w:sz w:val="28"/>
        </w:rPr>
        <w:t>Ф</w:t>
      </w:r>
      <w:r w:rsidR="00811367" w:rsidRPr="00F427E0">
        <w:rPr>
          <w:sz w:val="28"/>
        </w:rPr>
        <w:t>едерации</w:t>
      </w:r>
      <w:r w:rsidR="000E6706" w:rsidRPr="00F427E0">
        <w:rPr>
          <w:sz w:val="28"/>
        </w:rPr>
        <w:t xml:space="preserve"> от 01.07.2013 года №65н «Об утверждении указаний о порядке применения бюджетной классификации Российской Федерации». </w:t>
      </w:r>
    </w:p>
    <w:p w:rsidR="00697269" w:rsidRPr="00F427E0" w:rsidRDefault="00127374" w:rsidP="006B6516">
      <w:pPr>
        <w:pStyle w:val="af1"/>
        <w:widowControl w:val="0"/>
        <w:ind w:firstLine="709"/>
        <w:jc w:val="both"/>
        <w:rPr>
          <w:b/>
          <w:sz w:val="28"/>
        </w:rPr>
      </w:pPr>
      <w:r w:rsidRPr="00F427E0">
        <w:rPr>
          <w:b/>
          <w:sz w:val="28"/>
        </w:rPr>
        <w:t xml:space="preserve">В приложениях №5, 6 </w:t>
      </w:r>
      <w:r w:rsidR="00811367" w:rsidRPr="00F427E0">
        <w:rPr>
          <w:b/>
          <w:sz w:val="28"/>
        </w:rPr>
        <w:t xml:space="preserve">к проекту решения Собрания депутатов Крупецкого сельсовета </w:t>
      </w:r>
      <w:r w:rsidR="00697269" w:rsidRPr="00F427E0">
        <w:rPr>
          <w:b/>
          <w:sz w:val="28"/>
        </w:rPr>
        <w:t xml:space="preserve">Дмитриевского района Курской области на </w:t>
      </w:r>
      <w:r w:rsidR="00E00C51" w:rsidRPr="00F427E0">
        <w:rPr>
          <w:b/>
          <w:sz w:val="28"/>
        </w:rPr>
        <w:t xml:space="preserve">    </w:t>
      </w:r>
      <w:r w:rsidR="00697269" w:rsidRPr="00F427E0">
        <w:rPr>
          <w:b/>
          <w:sz w:val="28"/>
        </w:rPr>
        <w:t xml:space="preserve">2018 год и плановый период 2019-2020 годов </w:t>
      </w:r>
      <w:r w:rsidR="00FF1C44" w:rsidRPr="00F427E0">
        <w:rPr>
          <w:b/>
          <w:sz w:val="28"/>
        </w:rPr>
        <w:t>КБК</w:t>
      </w:r>
      <w:r w:rsidR="007062AE" w:rsidRPr="00F427E0">
        <w:rPr>
          <w:b/>
          <w:sz w:val="28"/>
        </w:rPr>
        <w:t xml:space="preserve"> </w:t>
      </w:r>
      <w:r w:rsidR="00FF1C44" w:rsidRPr="00F427E0">
        <w:rPr>
          <w:b/>
          <w:sz w:val="28"/>
        </w:rPr>
        <w:t xml:space="preserve">1 11 05000 00 0000 000 и КБК 1 11 05020 00 0000 000 не соответствуют </w:t>
      </w:r>
      <w:r w:rsidR="00F427E0" w:rsidRPr="00F427E0">
        <w:rPr>
          <w:b/>
          <w:sz w:val="28"/>
        </w:rPr>
        <w:t>Приказу Министерства финансов Российской Федерации от 01.07.2013 года №65н «Об утверждении указаний о порядке применения бюджетной классификации Российской Федерации».</w:t>
      </w:r>
    </w:p>
    <w:p w:rsidR="000D0151" w:rsidRPr="00CD2A3C" w:rsidRDefault="005B4E48" w:rsidP="006B6516">
      <w:pPr>
        <w:pStyle w:val="af1"/>
        <w:widowControl w:val="0"/>
        <w:ind w:firstLine="709"/>
        <w:jc w:val="both"/>
        <w:rPr>
          <w:sz w:val="28"/>
        </w:rPr>
      </w:pPr>
      <w:r w:rsidRPr="003115E3">
        <w:rPr>
          <w:sz w:val="28"/>
        </w:rPr>
        <w:t>Предельный об</w:t>
      </w:r>
      <w:r w:rsidR="00F90BAB" w:rsidRPr="003115E3">
        <w:rPr>
          <w:sz w:val="28"/>
        </w:rPr>
        <w:t>ъем муниципального долга на 201</w:t>
      </w:r>
      <w:r w:rsidR="00BA6BEE" w:rsidRPr="003115E3">
        <w:rPr>
          <w:sz w:val="28"/>
        </w:rPr>
        <w:t>8</w:t>
      </w:r>
      <w:r w:rsidRPr="003115E3">
        <w:rPr>
          <w:sz w:val="28"/>
        </w:rPr>
        <w:t xml:space="preserve"> г</w:t>
      </w:r>
      <w:r w:rsidR="00972D05" w:rsidRPr="003115E3">
        <w:rPr>
          <w:sz w:val="28"/>
        </w:rPr>
        <w:t>од</w:t>
      </w:r>
      <w:r w:rsidR="00DD7834" w:rsidRPr="003115E3">
        <w:rPr>
          <w:sz w:val="28"/>
        </w:rPr>
        <w:t xml:space="preserve"> о</w:t>
      </w:r>
      <w:r w:rsidR="00553F5B" w:rsidRPr="003115E3">
        <w:rPr>
          <w:sz w:val="28"/>
        </w:rPr>
        <w:t>пределен в сумме</w:t>
      </w:r>
      <w:r w:rsidR="003F1A63" w:rsidRPr="003115E3">
        <w:rPr>
          <w:sz w:val="28"/>
        </w:rPr>
        <w:t xml:space="preserve"> </w:t>
      </w:r>
      <w:r w:rsidR="00D45E18" w:rsidRPr="003115E3">
        <w:rPr>
          <w:sz w:val="28"/>
        </w:rPr>
        <w:t>1 062,15</w:t>
      </w:r>
      <w:r w:rsidR="00553F5B" w:rsidRPr="003115E3">
        <w:rPr>
          <w:sz w:val="28"/>
        </w:rPr>
        <w:t xml:space="preserve"> </w:t>
      </w:r>
      <w:r w:rsidR="00972D05" w:rsidRPr="003115E3">
        <w:rPr>
          <w:sz w:val="28"/>
        </w:rPr>
        <w:t>тыс. рублей</w:t>
      </w:r>
      <w:r w:rsidR="00E018C3" w:rsidRPr="003115E3">
        <w:rPr>
          <w:sz w:val="28"/>
        </w:rPr>
        <w:t xml:space="preserve">, на </w:t>
      </w:r>
      <w:r w:rsidR="00E018C3" w:rsidRPr="00CD2A3C">
        <w:rPr>
          <w:sz w:val="28"/>
        </w:rPr>
        <w:t>плановый период 201</w:t>
      </w:r>
      <w:r w:rsidR="00D45E18" w:rsidRPr="00CD2A3C">
        <w:rPr>
          <w:sz w:val="28"/>
        </w:rPr>
        <w:t>9</w:t>
      </w:r>
      <w:r w:rsidR="00972D05" w:rsidRPr="00CD2A3C">
        <w:rPr>
          <w:sz w:val="28"/>
        </w:rPr>
        <w:t xml:space="preserve"> </w:t>
      </w:r>
      <w:r w:rsidR="00960A4A" w:rsidRPr="00CD2A3C">
        <w:rPr>
          <w:sz w:val="28"/>
        </w:rPr>
        <w:t>года</w:t>
      </w:r>
      <w:r w:rsidR="0017625F" w:rsidRPr="00CD2A3C">
        <w:rPr>
          <w:sz w:val="28"/>
        </w:rPr>
        <w:t xml:space="preserve"> </w:t>
      </w:r>
      <w:r w:rsidR="00D62A15" w:rsidRPr="00CD2A3C">
        <w:rPr>
          <w:sz w:val="28"/>
        </w:rPr>
        <w:t xml:space="preserve">– </w:t>
      </w:r>
      <w:r w:rsidR="00D45E18" w:rsidRPr="00CD2A3C">
        <w:rPr>
          <w:sz w:val="28"/>
        </w:rPr>
        <w:t>1 120,9</w:t>
      </w:r>
      <w:r w:rsidR="00D62A15" w:rsidRPr="00CD2A3C">
        <w:rPr>
          <w:sz w:val="28"/>
        </w:rPr>
        <w:t>5</w:t>
      </w:r>
      <w:r w:rsidR="00553F5B" w:rsidRPr="00CD2A3C">
        <w:rPr>
          <w:sz w:val="28"/>
        </w:rPr>
        <w:t xml:space="preserve"> </w:t>
      </w:r>
      <w:r w:rsidR="00960A4A" w:rsidRPr="00CD2A3C">
        <w:rPr>
          <w:sz w:val="28"/>
        </w:rPr>
        <w:t>тыс. рублей</w:t>
      </w:r>
      <w:r w:rsidR="00E018C3" w:rsidRPr="00CD2A3C">
        <w:rPr>
          <w:sz w:val="28"/>
        </w:rPr>
        <w:t>, на 20</w:t>
      </w:r>
      <w:r w:rsidR="00D45E18" w:rsidRPr="00CD2A3C">
        <w:rPr>
          <w:sz w:val="28"/>
        </w:rPr>
        <w:t>20</w:t>
      </w:r>
      <w:r w:rsidR="00E018C3" w:rsidRPr="00CD2A3C">
        <w:rPr>
          <w:sz w:val="28"/>
        </w:rPr>
        <w:t xml:space="preserve"> год </w:t>
      </w:r>
      <w:r w:rsidR="00204742" w:rsidRPr="00CD2A3C">
        <w:rPr>
          <w:sz w:val="28"/>
        </w:rPr>
        <w:t>–</w:t>
      </w:r>
      <w:r w:rsidR="00E018C3" w:rsidRPr="00CD2A3C">
        <w:rPr>
          <w:sz w:val="28"/>
        </w:rPr>
        <w:t xml:space="preserve"> </w:t>
      </w:r>
      <w:r w:rsidR="00D45E18" w:rsidRPr="00CD2A3C">
        <w:rPr>
          <w:sz w:val="28"/>
        </w:rPr>
        <w:t>1 150,37</w:t>
      </w:r>
      <w:r w:rsidR="00E018C3" w:rsidRPr="00CD2A3C">
        <w:rPr>
          <w:sz w:val="28"/>
        </w:rPr>
        <w:t xml:space="preserve"> </w:t>
      </w:r>
      <w:r w:rsidR="00FE6BE4" w:rsidRPr="00CD2A3C">
        <w:rPr>
          <w:sz w:val="28"/>
        </w:rPr>
        <w:t>тыс.</w:t>
      </w:r>
      <w:r w:rsidR="00B07FD8" w:rsidRPr="00CD2A3C">
        <w:rPr>
          <w:sz w:val="28"/>
        </w:rPr>
        <w:t xml:space="preserve"> </w:t>
      </w:r>
      <w:r w:rsidR="00FE6BE4" w:rsidRPr="00CD2A3C">
        <w:rPr>
          <w:sz w:val="28"/>
        </w:rPr>
        <w:t>руб</w:t>
      </w:r>
      <w:r w:rsidR="00960A4A" w:rsidRPr="00CD2A3C">
        <w:rPr>
          <w:sz w:val="28"/>
        </w:rPr>
        <w:t>лей</w:t>
      </w:r>
      <w:r w:rsidR="005B3D8A" w:rsidRPr="00CD2A3C">
        <w:rPr>
          <w:sz w:val="28"/>
        </w:rPr>
        <w:t>, что не превышает ограничений</w:t>
      </w:r>
      <w:r w:rsidR="000D0151" w:rsidRPr="00CD2A3C">
        <w:rPr>
          <w:sz w:val="28"/>
        </w:rPr>
        <w:t>, установленны</w:t>
      </w:r>
      <w:r w:rsidR="005B3D8A" w:rsidRPr="00CD2A3C">
        <w:rPr>
          <w:sz w:val="28"/>
        </w:rPr>
        <w:t>х</w:t>
      </w:r>
      <w:r w:rsidR="000D0151" w:rsidRPr="00CD2A3C">
        <w:rPr>
          <w:sz w:val="28"/>
        </w:rPr>
        <w:t xml:space="preserve"> в соответствии </w:t>
      </w:r>
      <w:r w:rsidR="00DC7993" w:rsidRPr="00CD2A3C">
        <w:rPr>
          <w:sz w:val="28"/>
        </w:rPr>
        <w:t>с частью 3</w:t>
      </w:r>
      <w:r w:rsidR="000D0151" w:rsidRPr="00CD2A3C">
        <w:rPr>
          <w:sz w:val="28"/>
        </w:rPr>
        <w:t xml:space="preserve"> стать</w:t>
      </w:r>
      <w:r w:rsidR="00DC7993" w:rsidRPr="00CD2A3C">
        <w:rPr>
          <w:sz w:val="28"/>
        </w:rPr>
        <w:t>и</w:t>
      </w:r>
      <w:r w:rsidR="000D0151" w:rsidRPr="00CD2A3C">
        <w:rPr>
          <w:sz w:val="28"/>
        </w:rPr>
        <w:t xml:space="preserve"> 107</w:t>
      </w:r>
      <w:r w:rsidR="000C2126" w:rsidRPr="00CD2A3C">
        <w:rPr>
          <w:sz w:val="28"/>
        </w:rPr>
        <w:t xml:space="preserve"> </w:t>
      </w:r>
      <w:r w:rsidR="00CD2A3C" w:rsidRPr="00CD2A3C">
        <w:rPr>
          <w:sz w:val="28"/>
        </w:rPr>
        <w:t>БК</w:t>
      </w:r>
      <w:r w:rsidR="000C2126" w:rsidRPr="00CD2A3C">
        <w:rPr>
          <w:sz w:val="28"/>
        </w:rPr>
        <w:t xml:space="preserve"> РФ.</w:t>
      </w:r>
    </w:p>
    <w:p w:rsidR="00D35B7E" w:rsidRPr="00CD2A3C" w:rsidRDefault="005B4E48" w:rsidP="006B6516">
      <w:pPr>
        <w:pStyle w:val="af1"/>
        <w:widowControl w:val="0"/>
        <w:ind w:firstLine="709"/>
        <w:jc w:val="both"/>
        <w:rPr>
          <w:sz w:val="28"/>
        </w:rPr>
      </w:pPr>
      <w:r w:rsidRPr="00CD2A3C">
        <w:rPr>
          <w:sz w:val="28"/>
        </w:rPr>
        <w:t>Установлены источники доходов бюджета</w:t>
      </w:r>
      <w:r w:rsidR="00553F5B" w:rsidRPr="00CD2A3C">
        <w:rPr>
          <w:sz w:val="28"/>
        </w:rPr>
        <w:t xml:space="preserve"> и источники финансирования дефицита бюджета</w:t>
      </w:r>
      <w:r w:rsidRPr="00CD2A3C">
        <w:rPr>
          <w:sz w:val="28"/>
        </w:rPr>
        <w:t xml:space="preserve"> </w:t>
      </w:r>
      <w:r w:rsidR="00D35B7E" w:rsidRPr="00CD2A3C">
        <w:rPr>
          <w:sz w:val="28"/>
        </w:rPr>
        <w:t xml:space="preserve">муниципального образования </w:t>
      </w:r>
      <w:r w:rsidR="004C6DCC" w:rsidRPr="00CD2A3C">
        <w:rPr>
          <w:sz w:val="28"/>
        </w:rPr>
        <w:t xml:space="preserve">на </w:t>
      </w:r>
      <w:r w:rsidR="00CD2A3C" w:rsidRPr="00CD2A3C">
        <w:rPr>
          <w:sz w:val="28"/>
        </w:rPr>
        <w:t xml:space="preserve">      </w:t>
      </w:r>
      <w:r w:rsidR="004C6DCC" w:rsidRPr="00CD2A3C">
        <w:rPr>
          <w:sz w:val="28"/>
        </w:rPr>
        <w:t>201</w:t>
      </w:r>
      <w:r w:rsidR="003115E3" w:rsidRPr="00CD2A3C">
        <w:rPr>
          <w:sz w:val="28"/>
        </w:rPr>
        <w:t>8</w:t>
      </w:r>
      <w:r w:rsidRPr="00CD2A3C">
        <w:rPr>
          <w:sz w:val="28"/>
        </w:rPr>
        <w:t xml:space="preserve"> г</w:t>
      </w:r>
      <w:r w:rsidR="00E85034" w:rsidRPr="00CD2A3C">
        <w:rPr>
          <w:sz w:val="28"/>
        </w:rPr>
        <w:t>од</w:t>
      </w:r>
      <w:r w:rsidRPr="00CD2A3C">
        <w:rPr>
          <w:sz w:val="28"/>
        </w:rPr>
        <w:t xml:space="preserve"> и </w:t>
      </w:r>
      <w:r w:rsidR="004C6DCC" w:rsidRPr="00CD2A3C">
        <w:rPr>
          <w:sz w:val="28"/>
        </w:rPr>
        <w:t>плановый период 201</w:t>
      </w:r>
      <w:r w:rsidR="003115E3" w:rsidRPr="00CD2A3C">
        <w:rPr>
          <w:sz w:val="28"/>
        </w:rPr>
        <w:t>9</w:t>
      </w:r>
      <w:r w:rsidR="004C6DCC" w:rsidRPr="00CD2A3C">
        <w:rPr>
          <w:sz w:val="28"/>
        </w:rPr>
        <w:t xml:space="preserve"> и 20</w:t>
      </w:r>
      <w:r w:rsidR="003115E3" w:rsidRPr="00CD2A3C">
        <w:rPr>
          <w:sz w:val="28"/>
        </w:rPr>
        <w:t>20</w:t>
      </w:r>
      <w:r w:rsidR="00E85034" w:rsidRPr="00CD2A3C">
        <w:rPr>
          <w:sz w:val="28"/>
        </w:rPr>
        <w:t xml:space="preserve"> годов</w:t>
      </w:r>
      <w:r w:rsidR="00D35B7E" w:rsidRPr="00CD2A3C">
        <w:rPr>
          <w:sz w:val="28"/>
        </w:rPr>
        <w:t>.</w:t>
      </w:r>
    </w:p>
    <w:p w:rsidR="005B2F0C" w:rsidRPr="00CD6ABE" w:rsidRDefault="005B2F0C" w:rsidP="006B6516">
      <w:pPr>
        <w:pStyle w:val="af1"/>
        <w:widowControl w:val="0"/>
        <w:ind w:firstLine="709"/>
        <w:jc w:val="both"/>
        <w:rPr>
          <w:sz w:val="28"/>
        </w:rPr>
      </w:pPr>
      <w:r w:rsidRPr="00CD6ABE">
        <w:rPr>
          <w:sz w:val="28"/>
        </w:rPr>
        <w:t>В соответствии с приложениями №1, №2 источник</w:t>
      </w:r>
      <w:r w:rsidR="00617220" w:rsidRPr="00CD6ABE">
        <w:rPr>
          <w:sz w:val="28"/>
        </w:rPr>
        <w:t>ом</w:t>
      </w:r>
      <w:r w:rsidRPr="00CD6ABE">
        <w:rPr>
          <w:sz w:val="28"/>
        </w:rPr>
        <w:t xml:space="preserve"> финансирования дефицита бюджета муниципального образования «Крупецкой сельсовет» </w:t>
      </w:r>
      <w:r w:rsidR="000E13E4" w:rsidRPr="00CD6ABE">
        <w:rPr>
          <w:sz w:val="28"/>
        </w:rPr>
        <w:t xml:space="preserve">Дмитриевского района Курской области </w:t>
      </w:r>
      <w:r w:rsidRPr="00CD6ABE">
        <w:rPr>
          <w:sz w:val="28"/>
        </w:rPr>
        <w:t>на 201</w:t>
      </w:r>
      <w:r w:rsidR="00E268A9" w:rsidRPr="00CD6ABE">
        <w:rPr>
          <w:sz w:val="28"/>
        </w:rPr>
        <w:t>8</w:t>
      </w:r>
      <w:r w:rsidRPr="00CD6ABE">
        <w:rPr>
          <w:sz w:val="28"/>
        </w:rPr>
        <w:t xml:space="preserve"> год и плановый период 201</w:t>
      </w:r>
      <w:r w:rsidR="00E268A9" w:rsidRPr="00CD6ABE">
        <w:rPr>
          <w:sz w:val="28"/>
        </w:rPr>
        <w:t>9</w:t>
      </w:r>
      <w:r w:rsidRPr="00CD6ABE">
        <w:rPr>
          <w:sz w:val="28"/>
        </w:rPr>
        <w:t>-20</w:t>
      </w:r>
      <w:r w:rsidR="00E268A9" w:rsidRPr="00CD6ABE">
        <w:rPr>
          <w:sz w:val="28"/>
        </w:rPr>
        <w:t>20</w:t>
      </w:r>
      <w:r w:rsidRPr="00CD6ABE">
        <w:rPr>
          <w:sz w:val="28"/>
        </w:rPr>
        <w:t xml:space="preserve"> годов является </w:t>
      </w:r>
      <w:r w:rsidR="00CD6ABE" w:rsidRPr="00CD6ABE">
        <w:rPr>
          <w:sz w:val="28"/>
        </w:rPr>
        <w:t>изменение остатков средств на счетах по учету средств бюджета</w:t>
      </w:r>
      <w:r w:rsidRPr="00CD6ABE">
        <w:rPr>
          <w:sz w:val="28"/>
        </w:rPr>
        <w:t xml:space="preserve">. </w:t>
      </w:r>
    </w:p>
    <w:p w:rsidR="005D0434" w:rsidRPr="0019260C" w:rsidRDefault="005D0434" w:rsidP="006B6516">
      <w:pPr>
        <w:pStyle w:val="af1"/>
        <w:widowControl w:val="0"/>
        <w:ind w:firstLine="709"/>
        <w:jc w:val="both"/>
        <w:rPr>
          <w:sz w:val="28"/>
        </w:rPr>
      </w:pPr>
      <w:r w:rsidRPr="0019260C">
        <w:rPr>
          <w:sz w:val="28"/>
        </w:rPr>
        <w:t>В соответствии со ст</w:t>
      </w:r>
      <w:r w:rsidR="00CD6ABE" w:rsidRPr="0019260C">
        <w:rPr>
          <w:sz w:val="28"/>
        </w:rPr>
        <w:t xml:space="preserve">атьей </w:t>
      </w:r>
      <w:r w:rsidRPr="0019260C">
        <w:rPr>
          <w:sz w:val="28"/>
        </w:rPr>
        <w:t>81 БК РФ на 201</w:t>
      </w:r>
      <w:r w:rsidR="00CD6ABE" w:rsidRPr="0019260C">
        <w:rPr>
          <w:sz w:val="28"/>
        </w:rPr>
        <w:t>8</w:t>
      </w:r>
      <w:r w:rsidRPr="0019260C">
        <w:rPr>
          <w:sz w:val="28"/>
        </w:rPr>
        <w:t>-20</w:t>
      </w:r>
      <w:r w:rsidR="00CD6ABE" w:rsidRPr="0019260C">
        <w:rPr>
          <w:sz w:val="28"/>
        </w:rPr>
        <w:t>20</w:t>
      </w:r>
      <w:r w:rsidRPr="0019260C">
        <w:rPr>
          <w:sz w:val="28"/>
        </w:rPr>
        <w:t xml:space="preserve"> годы утверждена величина резервного фонда в сумме по 2,0 тыс. рублей ежегодно. </w:t>
      </w:r>
    </w:p>
    <w:p w:rsidR="006C4AFB" w:rsidRPr="0019260C" w:rsidRDefault="006C4AFB" w:rsidP="006B6516">
      <w:pPr>
        <w:pStyle w:val="af1"/>
        <w:widowControl w:val="0"/>
        <w:ind w:firstLine="709"/>
        <w:jc w:val="both"/>
        <w:rPr>
          <w:sz w:val="28"/>
        </w:rPr>
      </w:pPr>
      <w:r w:rsidRPr="0019260C">
        <w:rPr>
          <w:sz w:val="28"/>
        </w:rPr>
        <w:t>С целью учета расходных обязательств муниципального образования «Крупецкой сельсовет» Дмитриевского района Курской области и определения объема средств бюджета муниципального образования, необходимых для их исполнения, ведется реестр расходных обязательств.</w:t>
      </w:r>
    </w:p>
    <w:p w:rsidR="006C4AFB" w:rsidRPr="00EE25EA" w:rsidRDefault="006C4AFB" w:rsidP="006B6516">
      <w:pPr>
        <w:pStyle w:val="af1"/>
        <w:widowControl w:val="0"/>
        <w:ind w:firstLine="709"/>
        <w:jc w:val="both"/>
        <w:rPr>
          <w:sz w:val="28"/>
        </w:rPr>
      </w:pPr>
      <w:r w:rsidRPr="00EE25EA">
        <w:rPr>
          <w:sz w:val="28"/>
        </w:rPr>
        <w:t>Данные реестра расходных обязательств муниципального образования должны использоваться при разработке проекта бюджета муниципального образования.</w:t>
      </w:r>
    </w:p>
    <w:p w:rsidR="006D49A2" w:rsidRPr="00E71553" w:rsidRDefault="006D49A2" w:rsidP="006B6516">
      <w:pPr>
        <w:pStyle w:val="af1"/>
        <w:widowControl w:val="0"/>
        <w:ind w:firstLine="709"/>
        <w:jc w:val="both"/>
        <w:rPr>
          <w:sz w:val="28"/>
        </w:rPr>
      </w:pPr>
      <w:r w:rsidRPr="00E71553">
        <w:rPr>
          <w:sz w:val="28"/>
        </w:rPr>
        <w:t xml:space="preserve">Согласно </w:t>
      </w:r>
      <w:r w:rsidR="00E71553" w:rsidRPr="00E71553">
        <w:rPr>
          <w:sz w:val="28"/>
        </w:rPr>
        <w:t xml:space="preserve">статьи </w:t>
      </w:r>
      <w:r w:rsidRPr="00E71553">
        <w:rPr>
          <w:sz w:val="28"/>
        </w:rPr>
        <w:t xml:space="preserve">87 БК РФ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 с оценкой объёмов бюджетных ассигнований, необходимых </w:t>
      </w:r>
      <w:r w:rsidRPr="00E71553">
        <w:rPr>
          <w:sz w:val="28"/>
        </w:rPr>
        <w:lastRenderedPageBreak/>
        <w:t xml:space="preserve">для исполнения включенных в реестр обязательств. </w:t>
      </w:r>
    </w:p>
    <w:p w:rsidR="00B35192" w:rsidRDefault="00B647E4" w:rsidP="006B6516">
      <w:pPr>
        <w:pStyle w:val="af1"/>
        <w:widowControl w:val="0"/>
        <w:ind w:firstLine="709"/>
        <w:jc w:val="both"/>
        <w:rPr>
          <w:sz w:val="28"/>
        </w:rPr>
      </w:pPr>
      <w:r w:rsidRPr="00A07141">
        <w:rPr>
          <w:sz w:val="28"/>
        </w:rPr>
        <w:t>Прог</w:t>
      </w:r>
      <w:r w:rsidR="00030036" w:rsidRPr="00A07141">
        <w:rPr>
          <w:sz w:val="28"/>
        </w:rPr>
        <w:t>нозируемый общий объем расходов</w:t>
      </w:r>
      <w:r w:rsidRPr="00A07141">
        <w:rPr>
          <w:sz w:val="28"/>
        </w:rPr>
        <w:t xml:space="preserve"> бюдже</w:t>
      </w:r>
      <w:r w:rsidR="00030036" w:rsidRPr="00A07141">
        <w:rPr>
          <w:sz w:val="28"/>
        </w:rPr>
        <w:t xml:space="preserve">та муниципального образования </w:t>
      </w:r>
      <w:r w:rsidR="00BB1EB1" w:rsidRPr="00A07141">
        <w:rPr>
          <w:sz w:val="28"/>
        </w:rPr>
        <w:t xml:space="preserve">«Крупецкой сельсовет» Дмитриевского района Курской области </w:t>
      </w:r>
      <w:r w:rsidRPr="00A07141">
        <w:rPr>
          <w:sz w:val="28"/>
        </w:rPr>
        <w:t>определен</w:t>
      </w:r>
      <w:r w:rsidR="00B35192">
        <w:rPr>
          <w:sz w:val="28"/>
        </w:rPr>
        <w:t xml:space="preserve"> в сумме 3 186,06 </w:t>
      </w:r>
      <w:r w:rsidRPr="00A07141">
        <w:rPr>
          <w:sz w:val="28"/>
        </w:rPr>
        <w:t>тыс. руб</w:t>
      </w:r>
      <w:r w:rsidR="003E07EE" w:rsidRPr="00A07141">
        <w:rPr>
          <w:sz w:val="28"/>
        </w:rPr>
        <w:t>лей</w:t>
      </w:r>
      <w:r w:rsidR="00B35192">
        <w:rPr>
          <w:sz w:val="28"/>
        </w:rPr>
        <w:t xml:space="preserve"> ежегодно.</w:t>
      </w:r>
    </w:p>
    <w:p w:rsidR="00166C66" w:rsidRPr="00A268E9" w:rsidRDefault="00E96423" w:rsidP="006B6516">
      <w:pPr>
        <w:pStyle w:val="af1"/>
        <w:widowControl w:val="0"/>
        <w:ind w:firstLine="709"/>
        <w:jc w:val="both"/>
        <w:rPr>
          <w:sz w:val="28"/>
        </w:rPr>
      </w:pPr>
      <w:r w:rsidRPr="00A268E9">
        <w:rPr>
          <w:sz w:val="28"/>
        </w:rPr>
        <w:t xml:space="preserve">Проект </w:t>
      </w:r>
      <w:r w:rsidR="00A268E9" w:rsidRPr="00A268E9">
        <w:rPr>
          <w:sz w:val="28"/>
        </w:rPr>
        <w:t xml:space="preserve">бюджета </w:t>
      </w:r>
      <w:r w:rsidRPr="00A268E9">
        <w:rPr>
          <w:sz w:val="28"/>
        </w:rPr>
        <w:t xml:space="preserve">сформирован </w:t>
      </w:r>
      <w:r w:rsidR="00A268E9" w:rsidRPr="00A268E9">
        <w:rPr>
          <w:sz w:val="28"/>
        </w:rPr>
        <w:t>по</w:t>
      </w:r>
      <w:r w:rsidRPr="00A268E9">
        <w:rPr>
          <w:sz w:val="28"/>
        </w:rPr>
        <w:t xml:space="preserve"> программной структуре расходов по 7 муниципальным программам</w:t>
      </w:r>
      <w:r w:rsidR="00166C66" w:rsidRPr="00A268E9">
        <w:rPr>
          <w:sz w:val="28"/>
        </w:rPr>
        <w:t>.</w:t>
      </w:r>
    </w:p>
    <w:p w:rsidR="00E96423" w:rsidRPr="009E0444" w:rsidRDefault="00166C66" w:rsidP="006B6516">
      <w:pPr>
        <w:pStyle w:val="af1"/>
        <w:widowControl w:val="0"/>
        <w:ind w:firstLine="709"/>
        <w:jc w:val="both"/>
        <w:rPr>
          <w:sz w:val="28"/>
        </w:rPr>
      </w:pPr>
      <w:r w:rsidRPr="00A268E9">
        <w:rPr>
          <w:sz w:val="28"/>
        </w:rPr>
        <w:t>Р</w:t>
      </w:r>
      <w:r w:rsidR="00E96423" w:rsidRPr="00A268E9">
        <w:rPr>
          <w:sz w:val="28"/>
        </w:rPr>
        <w:t xml:space="preserve">асходы на реализацию </w:t>
      </w:r>
      <w:r w:rsidR="00B35192">
        <w:rPr>
          <w:sz w:val="28"/>
        </w:rPr>
        <w:t xml:space="preserve">муниципальных </w:t>
      </w:r>
      <w:r w:rsidR="00E96423" w:rsidRPr="00A268E9">
        <w:rPr>
          <w:sz w:val="28"/>
        </w:rPr>
        <w:t xml:space="preserve">программ планируются в </w:t>
      </w:r>
      <w:r w:rsidR="00E96423" w:rsidRPr="009E0444">
        <w:rPr>
          <w:sz w:val="28"/>
        </w:rPr>
        <w:t xml:space="preserve">объеме </w:t>
      </w:r>
      <w:r w:rsidR="00AC20F2" w:rsidRPr="009E0444">
        <w:rPr>
          <w:sz w:val="28"/>
        </w:rPr>
        <w:t xml:space="preserve">1 479,10 </w:t>
      </w:r>
      <w:r w:rsidR="00E96423" w:rsidRPr="009E0444">
        <w:rPr>
          <w:sz w:val="28"/>
        </w:rPr>
        <w:t>тыс. рублей</w:t>
      </w:r>
      <w:r w:rsidR="00AC20F2" w:rsidRPr="009E0444">
        <w:rPr>
          <w:sz w:val="28"/>
        </w:rPr>
        <w:t xml:space="preserve"> ежегодно</w:t>
      </w:r>
      <w:r w:rsidR="005145AA">
        <w:rPr>
          <w:sz w:val="28"/>
        </w:rPr>
        <w:t xml:space="preserve"> или</w:t>
      </w:r>
      <w:r w:rsidR="00E96423" w:rsidRPr="009E0444">
        <w:rPr>
          <w:sz w:val="28"/>
        </w:rPr>
        <w:t xml:space="preserve"> </w:t>
      </w:r>
      <w:r w:rsidR="009E0444" w:rsidRPr="009E0444">
        <w:rPr>
          <w:sz w:val="28"/>
        </w:rPr>
        <w:t>46,</w:t>
      </w:r>
      <w:r w:rsidR="005145AA">
        <w:rPr>
          <w:sz w:val="28"/>
        </w:rPr>
        <w:t>42</w:t>
      </w:r>
      <w:r w:rsidR="00E96423" w:rsidRPr="009E0444">
        <w:rPr>
          <w:sz w:val="28"/>
        </w:rPr>
        <w:t xml:space="preserve">% </w:t>
      </w:r>
      <w:r w:rsidR="009E0444" w:rsidRPr="009E0444">
        <w:rPr>
          <w:sz w:val="28"/>
        </w:rPr>
        <w:t xml:space="preserve">от </w:t>
      </w:r>
      <w:r w:rsidR="00E96423" w:rsidRPr="009E0444">
        <w:rPr>
          <w:sz w:val="28"/>
        </w:rPr>
        <w:t>общего объема расходов бюд</w:t>
      </w:r>
      <w:r w:rsidR="009E0444" w:rsidRPr="009E0444">
        <w:rPr>
          <w:sz w:val="28"/>
        </w:rPr>
        <w:t>жета муниципального образования</w:t>
      </w:r>
      <w:r w:rsidR="00E96423" w:rsidRPr="009E0444">
        <w:rPr>
          <w:sz w:val="28"/>
        </w:rPr>
        <w:t xml:space="preserve">. </w:t>
      </w:r>
    </w:p>
    <w:p w:rsidR="00E96423" w:rsidRDefault="00E96423" w:rsidP="006B6516">
      <w:pPr>
        <w:pStyle w:val="af1"/>
        <w:widowControl w:val="0"/>
        <w:ind w:firstLine="709"/>
        <w:jc w:val="both"/>
        <w:rPr>
          <w:sz w:val="28"/>
        </w:rPr>
      </w:pPr>
      <w:r w:rsidRPr="00BE1E4C">
        <w:rPr>
          <w:sz w:val="28"/>
        </w:rPr>
        <w:t>Расходы на осуществление непрограммной деятельности состав</w:t>
      </w:r>
      <w:r w:rsidR="0065467F" w:rsidRPr="00BE1E4C">
        <w:rPr>
          <w:sz w:val="28"/>
        </w:rPr>
        <w:t>ят</w:t>
      </w:r>
      <w:r w:rsidRPr="00BE1E4C">
        <w:rPr>
          <w:sz w:val="28"/>
        </w:rPr>
        <w:t xml:space="preserve"> </w:t>
      </w:r>
      <w:r w:rsidR="0065467F" w:rsidRPr="00BE1E4C">
        <w:rPr>
          <w:sz w:val="28"/>
        </w:rPr>
        <w:t>1 706,96</w:t>
      </w:r>
      <w:r w:rsidRPr="00BE1E4C">
        <w:rPr>
          <w:sz w:val="28"/>
        </w:rPr>
        <w:t xml:space="preserve"> тыс. рублей</w:t>
      </w:r>
      <w:r w:rsidR="0065467F" w:rsidRPr="00BE1E4C">
        <w:rPr>
          <w:sz w:val="28"/>
        </w:rPr>
        <w:t xml:space="preserve"> ежегодно</w:t>
      </w:r>
      <w:r w:rsidR="005145AA" w:rsidRPr="00BE1E4C">
        <w:t xml:space="preserve"> </w:t>
      </w:r>
      <w:r w:rsidR="005145AA" w:rsidRPr="00BE1E4C">
        <w:rPr>
          <w:sz w:val="28"/>
        </w:rPr>
        <w:t>или 53,5</w:t>
      </w:r>
      <w:r w:rsidR="00BE1E4C" w:rsidRPr="00BE1E4C">
        <w:rPr>
          <w:sz w:val="28"/>
        </w:rPr>
        <w:t>8</w:t>
      </w:r>
      <w:r w:rsidR="005145AA" w:rsidRPr="00BE1E4C">
        <w:rPr>
          <w:sz w:val="28"/>
        </w:rPr>
        <w:t>% от общего объема расходов бюджета муниципального образования</w:t>
      </w:r>
      <w:r w:rsidRPr="00BE1E4C">
        <w:rPr>
          <w:sz w:val="28"/>
        </w:rPr>
        <w:t>.</w:t>
      </w:r>
    </w:p>
    <w:p w:rsidR="009F0285" w:rsidRPr="00BE1E4C" w:rsidRDefault="009F0285" w:rsidP="006B6516">
      <w:pPr>
        <w:pStyle w:val="af1"/>
        <w:widowControl w:val="0"/>
        <w:ind w:firstLine="709"/>
        <w:jc w:val="both"/>
        <w:rPr>
          <w:sz w:val="28"/>
        </w:rPr>
      </w:pPr>
      <w:r>
        <w:rPr>
          <w:sz w:val="28"/>
        </w:rPr>
        <w:t>Структур</w:t>
      </w:r>
      <w:r w:rsidR="00642CF2">
        <w:rPr>
          <w:sz w:val="28"/>
        </w:rPr>
        <w:t>а расходов бюджета муниципального образования «Крупецкой сельсовет» Дмитриевского района Курской области на 2018-202</w:t>
      </w:r>
      <w:r w:rsidR="00F87D68">
        <w:rPr>
          <w:sz w:val="28"/>
        </w:rPr>
        <w:t>0 годы представлена на рисунке 8</w:t>
      </w:r>
      <w:r w:rsidR="00642CF2">
        <w:rPr>
          <w:sz w:val="28"/>
        </w:rPr>
        <w:t>.</w:t>
      </w:r>
    </w:p>
    <w:p w:rsidR="00642CF2" w:rsidRDefault="00642CF2" w:rsidP="00642CF2">
      <w:pPr>
        <w:widowControl w:val="0"/>
        <w:jc w:val="center"/>
        <w:rPr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73418E1C" wp14:editId="34F5AE3A">
            <wp:extent cx="5781675" cy="2562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5648" w:rsidRDefault="00155038" w:rsidP="00155038">
      <w:pPr>
        <w:widowControl w:val="0"/>
        <w:jc w:val="center"/>
        <w:rPr>
          <w:sz w:val="24"/>
        </w:rPr>
      </w:pPr>
      <w:r w:rsidRPr="00155038">
        <w:rPr>
          <w:sz w:val="24"/>
        </w:rPr>
        <w:t>Рис.</w:t>
      </w:r>
      <w:r w:rsidR="00F87D68">
        <w:rPr>
          <w:sz w:val="24"/>
        </w:rPr>
        <w:t>8</w:t>
      </w:r>
      <w:r w:rsidRPr="00155038">
        <w:rPr>
          <w:sz w:val="24"/>
        </w:rPr>
        <w:t xml:space="preserve">. Структура </w:t>
      </w:r>
      <w:r>
        <w:rPr>
          <w:sz w:val="24"/>
        </w:rPr>
        <w:t>расходов</w:t>
      </w:r>
      <w:r w:rsidRPr="00155038">
        <w:rPr>
          <w:sz w:val="24"/>
        </w:rPr>
        <w:t xml:space="preserve"> бюджета муниципального образования </w:t>
      </w:r>
    </w:p>
    <w:p w:rsidR="00642CF2" w:rsidRPr="00155038" w:rsidRDefault="00155038" w:rsidP="00155038">
      <w:pPr>
        <w:widowControl w:val="0"/>
        <w:jc w:val="center"/>
        <w:rPr>
          <w:sz w:val="24"/>
        </w:rPr>
      </w:pPr>
      <w:r w:rsidRPr="00155038">
        <w:rPr>
          <w:sz w:val="24"/>
        </w:rPr>
        <w:t>«Крупецкой сельсовет» Дмитриевского района Курской области</w:t>
      </w:r>
      <w:r w:rsidR="00255648">
        <w:rPr>
          <w:sz w:val="24"/>
        </w:rPr>
        <w:t xml:space="preserve"> </w:t>
      </w:r>
      <w:r w:rsidRPr="00155038">
        <w:rPr>
          <w:sz w:val="24"/>
        </w:rPr>
        <w:t xml:space="preserve">на </w:t>
      </w:r>
      <w:r w:rsidR="00255648">
        <w:rPr>
          <w:sz w:val="24"/>
        </w:rPr>
        <w:t>2018-</w:t>
      </w:r>
      <w:r w:rsidRPr="00155038">
        <w:rPr>
          <w:sz w:val="24"/>
        </w:rPr>
        <w:t>2020 год</w:t>
      </w:r>
      <w:r w:rsidR="00255648">
        <w:rPr>
          <w:sz w:val="24"/>
        </w:rPr>
        <w:t>ы</w:t>
      </w:r>
    </w:p>
    <w:p w:rsidR="00642CF2" w:rsidRPr="00255648" w:rsidRDefault="00642CF2" w:rsidP="006B6516">
      <w:pPr>
        <w:widowControl w:val="0"/>
        <w:ind w:firstLine="709"/>
        <w:jc w:val="both"/>
        <w:rPr>
          <w:sz w:val="24"/>
        </w:rPr>
      </w:pPr>
    </w:p>
    <w:p w:rsidR="007337BF" w:rsidRPr="00A57663" w:rsidRDefault="007337BF" w:rsidP="006B6516">
      <w:pPr>
        <w:widowControl w:val="0"/>
        <w:ind w:firstLine="709"/>
        <w:jc w:val="both"/>
        <w:rPr>
          <w:sz w:val="28"/>
        </w:rPr>
      </w:pPr>
      <w:r w:rsidRPr="00A57663">
        <w:rPr>
          <w:sz w:val="28"/>
        </w:rPr>
        <w:t>С учетом требований ст. 184.1 БК РФ, установлен общий объем бюджетных ассигнований, направляемых на исполнение публ</w:t>
      </w:r>
      <w:r w:rsidR="00CF3E2A" w:rsidRPr="00A57663">
        <w:rPr>
          <w:sz w:val="28"/>
        </w:rPr>
        <w:t>ичных нормативных обязательств</w:t>
      </w:r>
      <w:r w:rsidR="00A57663" w:rsidRPr="00A57663">
        <w:rPr>
          <w:sz w:val="28"/>
        </w:rPr>
        <w:t xml:space="preserve"> в сумме 10</w:t>
      </w:r>
      <w:r w:rsidRPr="00A57663">
        <w:rPr>
          <w:sz w:val="28"/>
        </w:rPr>
        <w:t>,</w:t>
      </w:r>
      <w:r w:rsidR="001F27B9">
        <w:rPr>
          <w:sz w:val="28"/>
        </w:rPr>
        <w:t>0</w:t>
      </w:r>
      <w:r w:rsidRPr="00A57663">
        <w:rPr>
          <w:sz w:val="28"/>
        </w:rPr>
        <w:t>0 тыс. рублей</w:t>
      </w:r>
      <w:r w:rsidR="00CF3E2A" w:rsidRPr="00A57663">
        <w:rPr>
          <w:sz w:val="28"/>
        </w:rPr>
        <w:t xml:space="preserve"> ежегодно</w:t>
      </w:r>
      <w:r w:rsidRPr="00A57663">
        <w:rPr>
          <w:sz w:val="28"/>
        </w:rPr>
        <w:t>.</w:t>
      </w:r>
    </w:p>
    <w:p w:rsidR="000E6A6C" w:rsidRDefault="00697FD7" w:rsidP="006B6516">
      <w:pPr>
        <w:pStyle w:val="af1"/>
        <w:widowControl w:val="0"/>
        <w:ind w:firstLine="709"/>
        <w:jc w:val="both"/>
        <w:rPr>
          <w:sz w:val="28"/>
        </w:rPr>
      </w:pPr>
      <w:r w:rsidRPr="00AC016A">
        <w:rPr>
          <w:sz w:val="28"/>
        </w:rPr>
        <w:t>Структура расходов бюджета муниципального образования «Крупецкой сельсовет»</w:t>
      </w:r>
      <w:r w:rsidR="007A024E" w:rsidRPr="00AC016A">
        <w:rPr>
          <w:sz w:val="28"/>
        </w:rPr>
        <w:t xml:space="preserve"> Дмитриевского района Курской области</w:t>
      </w:r>
      <w:r w:rsidRPr="00AC016A">
        <w:rPr>
          <w:sz w:val="28"/>
        </w:rPr>
        <w:t xml:space="preserve"> на 201</w:t>
      </w:r>
      <w:r w:rsidR="007A024E" w:rsidRPr="00AC016A">
        <w:rPr>
          <w:sz w:val="28"/>
        </w:rPr>
        <w:t>8</w:t>
      </w:r>
      <w:r w:rsidRPr="00AC016A">
        <w:rPr>
          <w:sz w:val="28"/>
        </w:rPr>
        <w:t xml:space="preserve"> год и плановый период 201</w:t>
      </w:r>
      <w:r w:rsidR="007A024E" w:rsidRPr="00AC016A">
        <w:rPr>
          <w:sz w:val="28"/>
        </w:rPr>
        <w:t>9</w:t>
      </w:r>
      <w:r w:rsidR="00AC016A" w:rsidRPr="00AC016A">
        <w:rPr>
          <w:sz w:val="28"/>
        </w:rPr>
        <w:t>-</w:t>
      </w:r>
      <w:r w:rsidRPr="00AC016A">
        <w:rPr>
          <w:sz w:val="28"/>
        </w:rPr>
        <w:t>20</w:t>
      </w:r>
      <w:r w:rsidR="007A024E" w:rsidRPr="00AC016A">
        <w:rPr>
          <w:sz w:val="28"/>
        </w:rPr>
        <w:t>20</w:t>
      </w:r>
      <w:r w:rsidRPr="00AC016A">
        <w:rPr>
          <w:sz w:val="28"/>
        </w:rPr>
        <w:t xml:space="preserve"> год</w:t>
      </w:r>
      <w:r w:rsidR="007A024E" w:rsidRPr="00AC016A">
        <w:rPr>
          <w:sz w:val="28"/>
        </w:rPr>
        <w:t>ов</w:t>
      </w:r>
      <w:r w:rsidR="00D822CE" w:rsidRPr="00AC016A">
        <w:rPr>
          <w:sz w:val="28"/>
        </w:rPr>
        <w:t xml:space="preserve"> в разрезе разделов</w:t>
      </w:r>
      <w:r w:rsidRPr="00AC016A">
        <w:rPr>
          <w:sz w:val="28"/>
        </w:rPr>
        <w:t xml:space="preserve"> классификации расходов бюджета</w:t>
      </w:r>
      <w:r w:rsidR="00D822CE" w:rsidRPr="00AC016A">
        <w:rPr>
          <w:sz w:val="28"/>
        </w:rPr>
        <w:t xml:space="preserve"> представлена в таблице 3.</w:t>
      </w:r>
    </w:p>
    <w:p w:rsidR="006247DD" w:rsidRDefault="006247DD" w:rsidP="006B6516">
      <w:pPr>
        <w:pStyle w:val="af1"/>
        <w:widowControl w:val="0"/>
        <w:ind w:firstLine="709"/>
        <w:jc w:val="both"/>
        <w:rPr>
          <w:sz w:val="28"/>
        </w:rPr>
      </w:pPr>
      <w:r w:rsidRPr="006247DD">
        <w:rPr>
          <w:sz w:val="28"/>
        </w:rPr>
        <w:t xml:space="preserve">Расходы бюджета муниципального образования «Крупецкой сельсовет» Дмитриевского района Курской области на 2018 год      </w:t>
      </w:r>
      <w:r>
        <w:rPr>
          <w:sz w:val="28"/>
        </w:rPr>
        <w:t xml:space="preserve">               </w:t>
      </w:r>
      <w:r w:rsidRPr="006247DD">
        <w:rPr>
          <w:sz w:val="28"/>
        </w:rPr>
        <w:t xml:space="preserve">  </w:t>
      </w:r>
      <w:proofErr w:type="gramStart"/>
      <w:r w:rsidRPr="006247DD">
        <w:rPr>
          <w:sz w:val="28"/>
        </w:rPr>
        <w:t xml:space="preserve">   (</w:t>
      </w:r>
      <w:proofErr w:type="gramEnd"/>
      <w:r w:rsidRPr="006247DD">
        <w:rPr>
          <w:sz w:val="28"/>
        </w:rPr>
        <w:t>3 186,06 тыс. рублей) прогнозируются ниже ожидаемого исполнения бюджета за 2017 год или на 4 557,94 тыс. рублей на 58,86%.</w:t>
      </w:r>
    </w:p>
    <w:p w:rsidR="006247DD" w:rsidRPr="006247DD" w:rsidRDefault="006247DD" w:rsidP="00BE2E15">
      <w:pPr>
        <w:pStyle w:val="af1"/>
        <w:widowControl w:val="0"/>
        <w:ind w:firstLine="709"/>
        <w:jc w:val="both"/>
        <w:rPr>
          <w:sz w:val="28"/>
        </w:rPr>
      </w:pPr>
      <w:r w:rsidRPr="006247DD">
        <w:rPr>
          <w:sz w:val="28"/>
        </w:rPr>
        <w:t>Наблюдается снижение расходов практически по всем разделам классификации расходов бюджета, кроме разделов:</w:t>
      </w:r>
    </w:p>
    <w:p w:rsidR="006247DD" w:rsidRPr="006247DD" w:rsidRDefault="006247DD" w:rsidP="00BE2E15">
      <w:pPr>
        <w:pStyle w:val="af1"/>
        <w:widowControl w:val="0"/>
        <w:ind w:firstLine="709"/>
        <w:jc w:val="both"/>
        <w:rPr>
          <w:sz w:val="28"/>
        </w:rPr>
      </w:pPr>
      <w:r w:rsidRPr="006247DD">
        <w:rPr>
          <w:sz w:val="28"/>
        </w:rPr>
        <w:t>- 02 «Национальная оборона» - увеличиваются на 7,22 тыс. рублей или на 5,23%;</w:t>
      </w:r>
    </w:p>
    <w:p w:rsidR="006247DD" w:rsidRPr="006247DD" w:rsidRDefault="006247DD" w:rsidP="00BE2E15">
      <w:pPr>
        <w:pStyle w:val="af1"/>
        <w:widowControl w:val="0"/>
        <w:ind w:firstLine="709"/>
        <w:jc w:val="both"/>
        <w:rPr>
          <w:sz w:val="28"/>
        </w:rPr>
      </w:pPr>
      <w:r w:rsidRPr="006247DD">
        <w:rPr>
          <w:sz w:val="28"/>
        </w:rPr>
        <w:lastRenderedPageBreak/>
        <w:t>- 07 «Образование» - остаются неизменными;</w:t>
      </w:r>
    </w:p>
    <w:p w:rsidR="006247DD" w:rsidRPr="00AC016A" w:rsidRDefault="006247DD" w:rsidP="00BE2E15">
      <w:pPr>
        <w:pStyle w:val="af1"/>
        <w:widowControl w:val="0"/>
        <w:ind w:firstLine="709"/>
        <w:jc w:val="both"/>
        <w:rPr>
          <w:sz w:val="28"/>
        </w:rPr>
      </w:pPr>
      <w:r w:rsidRPr="006247DD">
        <w:rPr>
          <w:sz w:val="28"/>
        </w:rPr>
        <w:t>- 11 «Физическая культура и спорт» - остаются неизменными.</w:t>
      </w:r>
    </w:p>
    <w:p w:rsidR="00D822CE" w:rsidRPr="00AC016A" w:rsidRDefault="00D822CE" w:rsidP="00BE2E15">
      <w:pPr>
        <w:pStyle w:val="af1"/>
        <w:widowControl w:val="0"/>
        <w:jc w:val="right"/>
        <w:rPr>
          <w:sz w:val="28"/>
        </w:rPr>
      </w:pPr>
      <w:r w:rsidRPr="00AC016A">
        <w:rPr>
          <w:sz w:val="28"/>
        </w:rPr>
        <w:t>Таблица 3</w:t>
      </w:r>
    </w:p>
    <w:p w:rsidR="00D822CE" w:rsidRPr="00AC016A" w:rsidRDefault="009B4B1C" w:rsidP="00BE2E15">
      <w:pPr>
        <w:pStyle w:val="af1"/>
        <w:widowControl w:val="0"/>
        <w:jc w:val="center"/>
        <w:rPr>
          <w:sz w:val="28"/>
        </w:rPr>
      </w:pPr>
      <w:r w:rsidRPr="00AC016A">
        <w:rPr>
          <w:sz w:val="28"/>
        </w:rPr>
        <w:t>Структура расходов бюджета муниципального образования «Крупецкой сельсовет»</w:t>
      </w:r>
      <w:r w:rsidR="00AC016A" w:rsidRPr="00AC016A">
        <w:rPr>
          <w:sz w:val="28"/>
        </w:rPr>
        <w:t xml:space="preserve"> Дмитриевского района курской области</w:t>
      </w:r>
      <w:r w:rsidRPr="00AC016A">
        <w:rPr>
          <w:sz w:val="28"/>
        </w:rPr>
        <w:t xml:space="preserve"> на 201</w:t>
      </w:r>
      <w:r w:rsidR="00AC016A" w:rsidRPr="00AC016A">
        <w:rPr>
          <w:sz w:val="28"/>
        </w:rPr>
        <w:t>8</w:t>
      </w:r>
      <w:r w:rsidRPr="00AC016A">
        <w:rPr>
          <w:sz w:val="28"/>
        </w:rPr>
        <w:t xml:space="preserve"> год и плановый период 201</w:t>
      </w:r>
      <w:r w:rsidR="00AC016A" w:rsidRPr="00AC016A">
        <w:rPr>
          <w:sz w:val="28"/>
        </w:rPr>
        <w:t>9-</w:t>
      </w:r>
      <w:r w:rsidRPr="00AC016A">
        <w:rPr>
          <w:sz w:val="28"/>
        </w:rPr>
        <w:t>20</w:t>
      </w:r>
      <w:r w:rsidR="00AC016A" w:rsidRPr="00AC016A">
        <w:rPr>
          <w:sz w:val="28"/>
        </w:rPr>
        <w:t xml:space="preserve">20 </w:t>
      </w:r>
      <w:r w:rsidRPr="00AC016A">
        <w:rPr>
          <w:sz w:val="28"/>
        </w:rPr>
        <w:t>год</w:t>
      </w:r>
      <w:r w:rsidR="00AC016A" w:rsidRPr="00AC016A">
        <w:rPr>
          <w:sz w:val="28"/>
        </w:rPr>
        <w:t>ов</w:t>
      </w:r>
      <w:r w:rsidRPr="00AC016A">
        <w:rPr>
          <w:sz w:val="28"/>
        </w:rPr>
        <w:t xml:space="preserve"> в разрезе разделов классификации расходов бюджета</w:t>
      </w:r>
    </w:p>
    <w:p w:rsidR="00EB15C5" w:rsidRPr="00AC016A" w:rsidRDefault="009E59D9" w:rsidP="006B6516">
      <w:pPr>
        <w:pStyle w:val="Default"/>
        <w:ind w:firstLine="567"/>
        <w:jc w:val="right"/>
        <w:rPr>
          <w:color w:val="auto"/>
          <w:sz w:val="28"/>
          <w:szCs w:val="28"/>
        </w:rPr>
      </w:pPr>
      <w:r w:rsidRPr="00AC016A">
        <w:rPr>
          <w:color w:val="auto"/>
          <w:sz w:val="28"/>
          <w:szCs w:val="28"/>
        </w:rPr>
        <w:t>тыс.</w:t>
      </w:r>
      <w:r w:rsidR="007F53D6" w:rsidRPr="00AC016A">
        <w:rPr>
          <w:color w:val="auto"/>
          <w:sz w:val="28"/>
          <w:szCs w:val="28"/>
        </w:rPr>
        <w:t xml:space="preserve"> </w:t>
      </w:r>
      <w:r w:rsidRPr="00AC016A">
        <w:rPr>
          <w:color w:val="auto"/>
          <w:sz w:val="28"/>
          <w:szCs w:val="28"/>
        </w:rPr>
        <w:t>руб.</w:t>
      </w:r>
    </w:p>
    <w:tbl>
      <w:tblPr>
        <w:tblW w:w="11052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562"/>
        <w:gridCol w:w="992"/>
        <w:gridCol w:w="851"/>
        <w:gridCol w:w="850"/>
        <w:gridCol w:w="851"/>
        <w:gridCol w:w="992"/>
        <w:gridCol w:w="709"/>
        <w:gridCol w:w="709"/>
        <w:gridCol w:w="708"/>
        <w:gridCol w:w="709"/>
        <w:gridCol w:w="709"/>
      </w:tblGrid>
      <w:tr w:rsidR="00696E12" w:rsidRPr="00E83FCF" w:rsidTr="00661E40">
        <w:trPr>
          <w:trHeight w:val="27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5E" w:rsidRPr="00E83FCF" w:rsidRDefault="00793A5E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A5E" w:rsidRPr="00E83FCF" w:rsidRDefault="00793A5E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proofErr w:type="spellStart"/>
            <w:r w:rsidRPr="00E83FCF">
              <w:rPr>
                <w:b/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A5E" w:rsidRPr="00E83FCF" w:rsidRDefault="00793A5E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A5E" w:rsidRPr="00E83FCF" w:rsidRDefault="00793A5E" w:rsidP="00AC016A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201</w:t>
            </w:r>
            <w:r w:rsidR="00AC016A" w:rsidRPr="00E83FCF">
              <w:rPr>
                <w:b/>
                <w:sz w:val="19"/>
                <w:szCs w:val="19"/>
              </w:rPr>
              <w:t>7</w:t>
            </w:r>
            <w:r w:rsidRPr="00E83FCF">
              <w:rPr>
                <w:b/>
                <w:sz w:val="19"/>
                <w:szCs w:val="19"/>
              </w:rPr>
              <w:t xml:space="preserve"> г. (ожидаемое исполнение)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A5E" w:rsidRPr="00E83FCF" w:rsidRDefault="00793A5E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 xml:space="preserve">Проект 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A5E" w:rsidRPr="00E83FCF" w:rsidRDefault="00793A5E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Отклонение</w:t>
            </w:r>
          </w:p>
        </w:tc>
      </w:tr>
      <w:tr w:rsidR="00E14372" w:rsidRPr="00E83FCF" w:rsidTr="00061063">
        <w:trPr>
          <w:trHeight w:val="48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19" w:rsidRPr="00E83FCF" w:rsidRDefault="00E36C1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C19" w:rsidRPr="00E83FCF" w:rsidRDefault="00E36C1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C19" w:rsidRPr="00E83FCF" w:rsidRDefault="00E36C1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C19" w:rsidRPr="00E83FCF" w:rsidRDefault="00E36C1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6C19" w:rsidRPr="00E83FCF" w:rsidRDefault="00793A5E" w:rsidP="00AC016A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201</w:t>
            </w:r>
            <w:r w:rsidR="00AC016A" w:rsidRPr="00E83FCF">
              <w:rPr>
                <w:b/>
                <w:sz w:val="19"/>
                <w:szCs w:val="19"/>
              </w:rPr>
              <w:t>8</w:t>
            </w:r>
            <w:r w:rsidR="00C003D0" w:rsidRPr="00E83FCF">
              <w:rPr>
                <w:b/>
                <w:sz w:val="19"/>
                <w:szCs w:val="19"/>
              </w:rPr>
              <w:t xml:space="preserve"> </w:t>
            </w:r>
            <w:r w:rsidRPr="00E83FCF">
              <w:rPr>
                <w:b/>
                <w:sz w:val="19"/>
                <w:szCs w:val="19"/>
              </w:rPr>
              <w:t>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6C19" w:rsidRPr="00E83FCF" w:rsidRDefault="00793A5E" w:rsidP="00C003D0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201</w:t>
            </w:r>
            <w:r w:rsidR="00C003D0" w:rsidRPr="00E83FCF">
              <w:rPr>
                <w:b/>
                <w:sz w:val="19"/>
                <w:szCs w:val="19"/>
              </w:rPr>
              <w:t xml:space="preserve">9 </w:t>
            </w:r>
            <w:r w:rsidRPr="00E83FCF">
              <w:rPr>
                <w:b/>
                <w:sz w:val="19"/>
                <w:szCs w:val="19"/>
              </w:rPr>
              <w:t>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6C19" w:rsidRPr="00E83FCF" w:rsidRDefault="00C003D0" w:rsidP="00C003D0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 xml:space="preserve">2020 </w:t>
            </w:r>
            <w:r w:rsidR="00793A5E" w:rsidRPr="00E83FCF">
              <w:rPr>
                <w:b/>
                <w:sz w:val="19"/>
                <w:szCs w:val="19"/>
              </w:rPr>
              <w:t>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B8" w:rsidRDefault="00984655" w:rsidP="00381FB8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201</w:t>
            </w:r>
            <w:r w:rsidR="00C003D0" w:rsidRPr="00E83FCF">
              <w:rPr>
                <w:b/>
                <w:sz w:val="19"/>
                <w:szCs w:val="19"/>
              </w:rPr>
              <w:t xml:space="preserve">8 </w:t>
            </w:r>
            <w:r w:rsidRPr="00E83FCF">
              <w:rPr>
                <w:b/>
                <w:sz w:val="19"/>
                <w:szCs w:val="19"/>
              </w:rPr>
              <w:t>г. от</w:t>
            </w:r>
            <w:r w:rsidR="00381FB8">
              <w:rPr>
                <w:b/>
                <w:sz w:val="19"/>
                <w:szCs w:val="19"/>
              </w:rPr>
              <w:t xml:space="preserve"> </w:t>
            </w:r>
          </w:p>
          <w:p w:rsidR="00E36C19" w:rsidRPr="00E83FCF" w:rsidRDefault="00984655" w:rsidP="00381FB8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201</w:t>
            </w:r>
            <w:r w:rsidR="00C003D0" w:rsidRPr="00E83FCF">
              <w:rPr>
                <w:b/>
                <w:sz w:val="19"/>
                <w:szCs w:val="19"/>
              </w:rPr>
              <w:t>7</w:t>
            </w:r>
            <w:r w:rsidR="00381FB8">
              <w:rPr>
                <w:b/>
                <w:sz w:val="19"/>
                <w:szCs w:val="19"/>
              </w:rPr>
              <w:t xml:space="preserve"> </w:t>
            </w:r>
            <w:r w:rsidR="00E36C19" w:rsidRPr="00E83FCF">
              <w:rPr>
                <w:b/>
                <w:sz w:val="19"/>
                <w:szCs w:val="19"/>
              </w:rPr>
              <w:t>г</w:t>
            </w:r>
            <w:r w:rsidRPr="00E83FCF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19" w:rsidRPr="00E83FCF" w:rsidRDefault="00984655" w:rsidP="00C003D0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201</w:t>
            </w:r>
            <w:r w:rsidR="00C003D0" w:rsidRPr="00E83FCF">
              <w:rPr>
                <w:b/>
                <w:sz w:val="19"/>
                <w:szCs w:val="19"/>
              </w:rPr>
              <w:t xml:space="preserve">9 </w:t>
            </w:r>
            <w:r w:rsidRPr="00E83FCF">
              <w:rPr>
                <w:b/>
                <w:sz w:val="19"/>
                <w:szCs w:val="19"/>
              </w:rPr>
              <w:t>г. от 201</w:t>
            </w:r>
            <w:r w:rsidR="00C003D0" w:rsidRPr="00E83FCF">
              <w:rPr>
                <w:b/>
                <w:sz w:val="19"/>
                <w:szCs w:val="19"/>
              </w:rPr>
              <w:t>8</w:t>
            </w:r>
            <w:r w:rsidR="00E36C19" w:rsidRPr="00E83FCF">
              <w:rPr>
                <w:b/>
                <w:sz w:val="19"/>
                <w:szCs w:val="19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19" w:rsidRPr="00E83FCF" w:rsidRDefault="00984655" w:rsidP="00C003D0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20</w:t>
            </w:r>
            <w:r w:rsidR="00C003D0" w:rsidRPr="00E83FCF">
              <w:rPr>
                <w:b/>
                <w:sz w:val="19"/>
                <w:szCs w:val="19"/>
              </w:rPr>
              <w:t xml:space="preserve">20 </w:t>
            </w:r>
            <w:r w:rsidRPr="00E83FCF">
              <w:rPr>
                <w:b/>
                <w:sz w:val="19"/>
                <w:szCs w:val="19"/>
              </w:rPr>
              <w:t>г. от 20</w:t>
            </w:r>
            <w:r w:rsidR="00C003D0" w:rsidRPr="00E83FCF">
              <w:rPr>
                <w:b/>
                <w:sz w:val="19"/>
                <w:szCs w:val="19"/>
              </w:rPr>
              <w:t xml:space="preserve">19 </w:t>
            </w:r>
            <w:r w:rsidR="00E36C19" w:rsidRPr="00E83FCF">
              <w:rPr>
                <w:b/>
                <w:sz w:val="19"/>
                <w:szCs w:val="19"/>
              </w:rPr>
              <w:t>г.</w:t>
            </w:r>
          </w:p>
        </w:tc>
      </w:tr>
      <w:tr w:rsidR="004B7BC3" w:rsidRPr="00E83FCF" w:rsidTr="00381FB8">
        <w:trPr>
          <w:trHeight w:val="63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19" w:rsidRPr="00E83FCF" w:rsidRDefault="00E36C1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C19" w:rsidRPr="00E83FCF" w:rsidRDefault="00E36C1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C19" w:rsidRPr="00E83FCF" w:rsidRDefault="00E36C1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C19" w:rsidRPr="00E83FCF" w:rsidRDefault="00E36C1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C19" w:rsidRPr="00E83FCF" w:rsidRDefault="00E36C1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C19" w:rsidRPr="00E83FCF" w:rsidRDefault="00E36C1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C19" w:rsidRPr="00E83FCF" w:rsidRDefault="00E36C1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1379" w:rsidRPr="00E83FCF" w:rsidRDefault="00B578CD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тыс.</w:t>
            </w:r>
          </w:p>
          <w:p w:rsidR="00E36C19" w:rsidRPr="00E83FCF" w:rsidRDefault="00B578CD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6C19" w:rsidRPr="00E83FCF" w:rsidRDefault="00B578CD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6D74" w:rsidRPr="00E83FCF" w:rsidRDefault="004B7BC3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тыс</w:t>
            </w:r>
            <w:r w:rsidR="00E14372" w:rsidRPr="00E83FCF">
              <w:rPr>
                <w:b/>
                <w:sz w:val="19"/>
                <w:szCs w:val="19"/>
              </w:rPr>
              <w:t>.</w:t>
            </w:r>
          </w:p>
          <w:p w:rsidR="00E36C19" w:rsidRPr="00E83FCF" w:rsidRDefault="00B578CD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руб</w:t>
            </w:r>
            <w:r w:rsidR="00F56D74" w:rsidRPr="00E83FCF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6C19" w:rsidRPr="00E83FCF" w:rsidRDefault="00EA4D01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6D74" w:rsidRPr="00E83FCF" w:rsidRDefault="00381FB8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т</w:t>
            </w:r>
            <w:r w:rsidR="00AE5FC6" w:rsidRPr="00E83FCF">
              <w:rPr>
                <w:b/>
                <w:sz w:val="19"/>
                <w:szCs w:val="19"/>
              </w:rPr>
              <w:t>ыс</w:t>
            </w:r>
            <w:r>
              <w:rPr>
                <w:b/>
                <w:sz w:val="19"/>
                <w:szCs w:val="19"/>
              </w:rPr>
              <w:t>.</w:t>
            </w:r>
          </w:p>
          <w:p w:rsidR="00E36C19" w:rsidRPr="00E83FCF" w:rsidRDefault="00EA4D01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6C19" w:rsidRPr="00E83FCF" w:rsidRDefault="00EA4D01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%</w:t>
            </w:r>
          </w:p>
        </w:tc>
      </w:tr>
      <w:tr w:rsidR="004B7BC3" w:rsidRPr="00E83FCF" w:rsidTr="00661E40">
        <w:trPr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6B6516">
            <w:pPr>
              <w:pStyle w:val="af1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ОЖИДАЕМОЕ ИСПОЛНЕНИЕ, 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2A2013" w:rsidP="002A2013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7744,00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0F449C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3186,06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31CE9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3186,06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F21076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3186,06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E83FCF" w:rsidRDefault="00971379" w:rsidP="007937A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-</w:t>
            </w:r>
            <w:r w:rsidR="007937A6" w:rsidRPr="00E83FCF">
              <w:rPr>
                <w:b/>
                <w:sz w:val="19"/>
                <w:szCs w:val="19"/>
              </w:rPr>
              <w:t>4557,94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53440C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E83FCF">
              <w:rPr>
                <w:b/>
                <w:sz w:val="19"/>
                <w:szCs w:val="19"/>
              </w:rPr>
              <w:t>-58,86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8F5833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0913BB">
              <w:rPr>
                <w:b/>
                <w:sz w:val="19"/>
                <w:szCs w:val="19"/>
              </w:rPr>
              <w:t>0,</w:t>
            </w:r>
            <w:r w:rsidR="00E14372" w:rsidRPr="000913BB">
              <w:rPr>
                <w:b/>
                <w:sz w:val="19"/>
                <w:szCs w:val="19"/>
              </w:rPr>
              <w:t>0</w:t>
            </w:r>
            <w:r w:rsidRPr="000913BB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8F5833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0913BB">
              <w:rPr>
                <w:b/>
                <w:sz w:val="19"/>
                <w:szCs w:val="19"/>
              </w:rPr>
              <w:t>0,</w:t>
            </w:r>
            <w:r w:rsidR="00E14372" w:rsidRPr="000913BB">
              <w:rPr>
                <w:b/>
                <w:sz w:val="19"/>
                <w:szCs w:val="19"/>
              </w:rPr>
              <w:t>0</w:t>
            </w:r>
            <w:r w:rsidRPr="000913BB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0913BB" w:rsidRDefault="00396A63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0913BB">
              <w:rPr>
                <w:b/>
                <w:sz w:val="19"/>
                <w:szCs w:val="19"/>
              </w:rPr>
              <w:t>0,0</w:t>
            </w:r>
            <w:r w:rsidR="00CD0742" w:rsidRPr="000913BB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396A63" w:rsidP="006B6516">
            <w:pPr>
              <w:pStyle w:val="af1"/>
              <w:jc w:val="center"/>
              <w:rPr>
                <w:b/>
                <w:sz w:val="19"/>
                <w:szCs w:val="19"/>
              </w:rPr>
            </w:pPr>
            <w:r w:rsidRPr="000913BB">
              <w:rPr>
                <w:b/>
                <w:sz w:val="19"/>
                <w:szCs w:val="19"/>
              </w:rPr>
              <w:t>0,0</w:t>
            </w:r>
            <w:r w:rsidR="00CD0742" w:rsidRPr="000913BB">
              <w:rPr>
                <w:b/>
                <w:sz w:val="19"/>
                <w:szCs w:val="19"/>
              </w:rPr>
              <w:t>0</w:t>
            </w:r>
          </w:p>
        </w:tc>
      </w:tr>
      <w:tr w:rsidR="004B7BC3" w:rsidRPr="00E83FCF" w:rsidTr="00661E40">
        <w:trPr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B12459" w:rsidP="00255648">
            <w:pPr>
              <w:pStyle w:val="af1"/>
              <w:widowControl w:val="0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По</w:t>
            </w:r>
            <w:r w:rsidR="00971379" w:rsidRPr="00E83FCF">
              <w:rPr>
                <w:sz w:val="19"/>
                <w:szCs w:val="19"/>
              </w:rPr>
              <w:t xml:space="preserve"> разделу «</w:t>
            </w:r>
            <w:proofErr w:type="gramStart"/>
            <w:r w:rsidR="00971379" w:rsidRPr="00E83FCF">
              <w:rPr>
                <w:sz w:val="19"/>
                <w:szCs w:val="19"/>
              </w:rPr>
              <w:t>Общего</w:t>
            </w:r>
            <w:r w:rsidR="00B47C9C">
              <w:rPr>
                <w:sz w:val="19"/>
                <w:szCs w:val="19"/>
              </w:rPr>
              <w:t>-</w:t>
            </w:r>
            <w:proofErr w:type="spellStart"/>
            <w:r w:rsidR="00971379" w:rsidRPr="00E83FCF">
              <w:rPr>
                <w:sz w:val="19"/>
                <w:szCs w:val="19"/>
              </w:rPr>
              <w:t>сударственные</w:t>
            </w:r>
            <w:proofErr w:type="spellEnd"/>
            <w:proofErr w:type="gramEnd"/>
            <w:r w:rsidR="00971379" w:rsidRPr="00E83FCF">
              <w:rPr>
                <w:sz w:val="19"/>
                <w:szCs w:val="19"/>
              </w:rPr>
              <w:t xml:space="preserve"> вопросы»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2531EF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2631,50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651D21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1807,54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AA399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1805,99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AA399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1800,67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E83FCF" w:rsidRDefault="007937A6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-823,96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CD4F2E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-31,31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E14372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-1,55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E83FCF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-0,09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0913BB" w:rsidRDefault="00661E40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-5,32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661E40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-0,29</w:t>
            </w:r>
          </w:p>
        </w:tc>
      </w:tr>
      <w:tr w:rsidR="004B7BC3" w:rsidRPr="00E83FCF" w:rsidTr="00661E40">
        <w:trPr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9" w:rsidRPr="00E83FCF" w:rsidRDefault="00B12459" w:rsidP="00255648">
            <w:pPr>
              <w:pStyle w:val="af1"/>
              <w:widowControl w:val="0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По</w:t>
            </w:r>
            <w:r w:rsidR="00971379" w:rsidRPr="00E83FCF">
              <w:rPr>
                <w:sz w:val="19"/>
                <w:szCs w:val="19"/>
              </w:rPr>
              <w:t xml:space="preserve"> разделу «</w:t>
            </w:r>
            <w:proofErr w:type="spellStart"/>
            <w:proofErr w:type="gramStart"/>
            <w:r w:rsidR="00971379" w:rsidRPr="00E83FCF">
              <w:rPr>
                <w:sz w:val="19"/>
                <w:szCs w:val="19"/>
              </w:rPr>
              <w:t>Нацио</w:t>
            </w:r>
            <w:r w:rsidRPr="00E83FCF">
              <w:rPr>
                <w:sz w:val="19"/>
                <w:szCs w:val="19"/>
              </w:rPr>
              <w:t>-</w:t>
            </w:r>
            <w:r w:rsidR="00971379" w:rsidRPr="00E83FCF">
              <w:rPr>
                <w:sz w:val="19"/>
                <w:szCs w:val="19"/>
              </w:rPr>
              <w:t>нальная</w:t>
            </w:r>
            <w:proofErr w:type="spellEnd"/>
            <w:proofErr w:type="gramEnd"/>
            <w:r w:rsidR="00971379" w:rsidRPr="00E83FCF">
              <w:rPr>
                <w:sz w:val="19"/>
                <w:szCs w:val="19"/>
              </w:rPr>
              <w:t xml:space="preserve"> оборона»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6D1FA8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138,00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2B33F6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145,22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4C6BA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146,77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4C6BA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152,09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E83FCF" w:rsidRDefault="007937A6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+7,22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B3025B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+5,23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E83FCF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+1,55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64337F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+1,07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0913BB" w:rsidRDefault="00661E40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+5,32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0913BB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+3,62</w:t>
            </w:r>
          </w:p>
        </w:tc>
      </w:tr>
      <w:tr w:rsidR="004B7BC3" w:rsidRPr="00E83FCF" w:rsidTr="00661E40">
        <w:trPr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B12459" w:rsidP="00255648">
            <w:pPr>
              <w:pStyle w:val="af1"/>
              <w:widowControl w:val="0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По</w:t>
            </w:r>
            <w:r w:rsidR="00971379" w:rsidRPr="00E83FCF">
              <w:rPr>
                <w:sz w:val="19"/>
                <w:szCs w:val="19"/>
              </w:rPr>
              <w:t xml:space="preserve"> разделу «</w:t>
            </w:r>
            <w:proofErr w:type="spellStart"/>
            <w:proofErr w:type="gramStart"/>
            <w:r w:rsidR="00971379" w:rsidRPr="00E83FCF">
              <w:rPr>
                <w:sz w:val="19"/>
                <w:szCs w:val="19"/>
              </w:rPr>
              <w:t>Нацио</w:t>
            </w:r>
            <w:r w:rsidRPr="00E83FCF">
              <w:rPr>
                <w:sz w:val="19"/>
                <w:szCs w:val="19"/>
              </w:rPr>
              <w:t>-</w:t>
            </w:r>
            <w:r w:rsidR="00971379" w:rsidRPr="00E83FCF">
              <w:rPr>
                <w:sz w:val="19"/>
                <w:szCs w:val="19"/>
              </w:rPr>
              <w:t>нальная</w:t>
            </w:r>
            <w:proofErr w:type="spellEnd"/>
            <w:proofErr w:type="gramEnd"/>
            <w:r w:rsidR="00971379" w:rsidRPr="00E83FCF">
              <w:rPr>
                <w:sz w:val="19"/>
                <w:szCs w:val="19"/>
              </w:rPr>
              <w:t xml:space="preserve"> безопасность и правоохранитель</w:t>
            </w:r>
            <w:r w:rsidR="000913BB">
              <w:rPr>
                <w:sz w:val="19"/>
                <w:szCs w:val="19"/>
              </w:rPr>
              <w:t>-</w:t>
            </w:r>
            <w:proofErr w:type="spellStart"/>
            <w:r w:rsidR="00971379" w:rsidRPr="00E83FCF">
              <w:rPr>
                <w:sz w:val="19"/>
                <w:szCs w:val="19"/>
              </w:rPr>
              <w:t>ная</w:t>
            </w:r>
            <w:proofErr w:type="spellEnd"/>
            <w:r w:rsidR="00971379" w:rsidRPr="00E83FCF">
              <w:rPr>
                <w:sz w:val="19"/>
                <w:szCs w:val="19"/>
              </w:rPr>
              <w:t xml:space="preserve"> деятельность»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6D1FA8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E83FCF" w:rsidRDefault="00152426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B3025B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-90,91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CD0742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CD0742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0913BB" w:rsidRDefault="000F03E7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0913BB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0F03E7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0913BB" w:rsidRPr="000913BB">
              <w:rPr>
                <w:sz w:val="19"/>
                <w:szCs w:val="19"/>
              </w:rPr>
              <w:t>0</w:t>
            </w:r>
          </w:p>
        </w:tc>
      </w:tr>
      <w:tr w:rsidR="004B7BC3" w:rsidRPr="00E83FCF" w:rsidTr="00661E40">
        <w:trPr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B12459" w:rsidP="00255648">
            <w:pPr>
              <w:pStyle w:val="af1"/>
              <w:widowControl w:val="0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По</w:t>
            </w:r>
            <w:r w:rsidR="00971379" w:rsidRPr="00E83FCF">
              <w:rPr>
                <w:sz w:val="19"/>
                <w:szCs w:val="19"/>
              </w:rPr>
              <w:t xml:space="preserve"> разделу «</w:t>
            </w:r>
            <w:proofErr w:type="spellStart"/>
            <w:proofErr w:type="gramStart"/>
            <w:r w:rsidR="00971379" w:rsidRPr="00E83FCF">
              <w:rPr>
                <w:sz w:val="19"/>
                <w:szCs w:val="19"/>
              </w:rPr>
              <w:t>Нацио</w:t>
            </w:r>
            <w:r w:rsidRPr="00E83FCF">
              <w:rPr>
                <w:sz w:val="19"/>
                <w:szCs w:val="19"/>
              </w:rPr>
              <w:t>-</w:t>
            </w:r>
            <w:r w:rsidR="00971379" w:rsidRPr="00E83FCF">
              <w:rPr>
                <w:sz w:val="19"/>
                <w:szCs w:val="19"/>
              </w:rPr>
              <w:t>нальная</w:t>
            </w:r>
            <w:proofErr w:type="spellEnd"/>
            <w:proofErr w:type="gramEnd"/>
            <w:r w:rsidR="00971379" w:rsidRPr="00E83FCF">
              <w:rPr>
                <w:sz w:val="19"/>
                <w:szCs w:val="19"/>
              </w:rPr>
              <w:t xml:space="preserve"> экономика»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6D1FA8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348,10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E83FCF" w:rsidRDefault="0030795B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</w:t>
            </w:r>
            <w:r w:rsidR="00152426" w:rsidRPr="00E83FCF">
              <w:rPr>
                <w:sz w:val="19"/>
                <w:szCs w:val="19"/>
              </w:rPr>
              <w:t>348,10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8E751C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-</w:t>
            </w:r>
          </w:p>
        </w:tc>
      </w:tr>
      <w:tr w:rsidR="004B7BC3" w:rsidRPr="00E83FCF" w:rsidTr="00661E40">
        <w:trPr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B12459" w:rsidP="00255648">
            <w:pPr>
              <w:pStyle w:val="af1"/>
              <w:widowControl w:val="0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По</w:t>
            </w:r>
            <w:r w:rsidR="00971379" w:rsidRPr="00E83FCF">
              <w:rPr>
                <w:sz w:val="19"/>
                <w:szCs w:val="19"/>
              </w:rPr>
              <w:t xml:space="preserve"> разделу «</w:t>
            </w:r>
            <w:proofErr w:type="gramStart"/>
            <w:r w:rsidR="00971379" w:rsidRPr="00E83FCF">
              <w:rPr>
                <w:sz w:val="19"/>
                <w:szCs w:val="19"/>
              </w:rPr>
              <w:t>Жилищ</w:t>
            </w:r>
            <w:r w:rsidR="00061063">
              <w:rPr>
                <w:sz w:val="19"/>
                <w:szCs w:val="19"/>
              </w:rPr>
              <w:t>-</w:t>
            </w:r>
            <w:r w:rsidR="00971379" w:rsidRPr="00E83FCF">
              <w:rPr>
                <w:sz w:val="19"/>
                <w:szCs w:val="19"/>
              </w:rPr>
              <w:t>но</w:t>
            </w:r>
            <w:proofErr w:type="gramEnd"/>
            <w:r w:rsidR="00971379" w:rsidRPr="00E83FCF">
              <w:rPr>
                <w:sz w:val="19"/>
                <w:szCs w:val="19"/>
              </w:rPr>
              <w:t>-коммунальное хозяйство»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6D1FA8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3448,</w:t>
            </w:r>
            <w:r w:rsidR="00AF43D8" w:rsidRPr="00E83FCF">
              <w:rPr>
                <w:sz w:val="19"/>
                <w:szCs w:val="19"/>
              </w:rPr>
              <w:t>8</w:t>
            </w:r>
            <w:r w:rsidRPr="00E83FCF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2B33F6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129,80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4C6BA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129,80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4C6BA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129,80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E83FCF" w:rsidRDefault="00152426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-3319,00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B3025B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-96,24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CD0742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CD0742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0913BB" w:rsidRDefault="000F03E7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0913BB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0F03E7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0913BB" w:rsidRPr="000913BB">
              <w:rPr>
                <w:sz w:val="19"/>
                <w:szCs w:val="19"/>
              </w:rPr>
              <w:t>0</w:t>
            </w:r>
          </w:p>
        </w:tc>
      </w:tr>
      <w:tr w:rsidR="004B7BC3" w:rsidRPr="00E83FCF" w:rsidTr="00661E40">
        <w:trPr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B12459" w:rsidP="00255648">
            <w:pPr>
              <w:pStyle w:val="af1"/>
              <w:widowControl w:val="0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По</w:t>
            </w:r>
            <w:r w:rsidR="00971379" w:rsidRPr="00E83FCF">
              <w:rPr>
                <w:sz w:val="19"/>
                <w:szCs w:val="19"/>
              </w:rPr>
              <w:t xml:space="preserve"> разделу «Образование»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E83FCF" w:rsidRDefault="00977A2C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0,</w:t>
            </w:r>
            <w:r w:rsidR="00970ACF">
              <w:rPr>
                <w:sz w:val="19"/>
                <w:szCs w:val="19"/>
              </w:rPr>
              <w:t>0</w:t>
            </w:r>
            <w:r w:rsidRPr="00E83FCF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8E751C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0,</w:t>
            </w:r>
            <w:r w:rsidR="00970ACF">
              <w:rPr>
                <w:sz w:val="19"/>
                <w:szCs w:val="19"/>
              </w:rPr>
              <w:t>0</w:t>
            </w:r>
            <w:r w:rsidRPr="00E83FCF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CD0742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CD0742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0913BB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0913BB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0F03E7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0913BB" w:rsidRPr="000913BB">
              <w:rPr>
                <w:sz w:val="19"/>
                <w:szCs w:val="19"/>
              </w:rPr>
              <w:t>0</w:t>
            </w:r>
          </w:p>
        </w:tc>
      </w:tr>
      <w:tr w:rsidR="004B7BC3" w:rsidRPr="00E83FCF" w:rsidTr="00661E40">
        <w:trPr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B12459" w:rsidP="00255648">
            <w:pPr>
              <w:pStyle w:val="af1"/>
              <w:widowControl w:val="0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По</w:t>
            </w:r>
            <w:r w:rsidR="00971379" w:rsidRPr="00E83FCF">
              <w:rPr>
                <w:sz w:val="19"/>
                <w:szCs w:val="19"/>
              </w:rPr>
              <w:t xml:space="preserve"> разделу «</w:t>
            </w:r>
            <w:proofErr w:type="gramStart"/>
            <w:r w:rsidR="00971379" w:rsidRPr="00E83FCF">
              <w:rPr>
                <w:sz w:val="19"/>
                <w:szCs w:val="19"/>
              </w:rPr>
              <w:t>Куль</w:t>
            </w:r>
            <w:r w:rsidR="00A52D7B" w:rsidRPr="00E83FCF">
              <w:rPr>
                <w:sz w:val="19"/>
                <w:szCs w:val="19"/>
              </w:rPr>
              <w:t>ту</w:t>
            </w:r>
            <w:r w:rsidR="00061063">
              <w:rPr>
                <w:sz w:val="19"/>
                <w:szCs w:val="19"/>
              </w:rPr>
              <w:t>-</w:t>
            </w:r>
            <w:proofErr w:type="spellStart"/>
            <w:r w:rsidR="00A52D7B" w:rsidRPr="00E83FCF">
              <w:rPr>
                <w:sz w:val="19"/>
                <w:szCs w:val="19"/>
              </w:rPr>
              <w:t>ра</w:t>
            </w:r>
            <w:proofErr w:type="spellEnd"/>
            <w:proofErr w:type="gramEnd"/>
            <w:r w:rsidR="00A52D7B" w:rsidRPr="00E83FCF">
              <w:rPr>
                <w:sz w:val="19"/>
                <w:szCs w:val="19"/>
              </w:rPr>
              <w:t>, кинематография»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6D1FA8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1146,</w:t>
            </w:r>
            <w:r w:rsidR="00AF43D8" w:rsidRPr="00E83FCF">
              <w:rPr>
                <w:sz w:val="19"/>
                <w:szCs w:val="19"/>
              </w:rPr>
              <w:t>6</w:t>
            </w:r>
            <w:r w:rsidRPr="00E83FCF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3C30CA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1086,50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4C6BA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1086,50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4C6BA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1086,50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E83FCF" w:rsidRDefault="00152426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-60,10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4B7BC3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-5,24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CD0742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CD0742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0913BB" w:rsidRDefault="000F03E7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0913BB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0F03E7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0913BB" w:rsidRPr="000913BB">
              <w:rPr>
                <w:sz w:val="19"/>
                <w:szCs w:val="19"/>
              </w:rPr>
              <w:t>0</w:t>
            </w:r>
          </w:p>
        </w:tc>
      </w:tr>
      <w:tr w:rsidR="004B7BC3" w:rsidRPr="00E83FCF" w:rsidTr="00661E40">
        <w:trPr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B12459" w:rsidP="00255648">
            <w:pPr>
              <w:pStyle w:val="af1"/>
              <w:widowControl w:val="0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По</w:t>
            </w:r>
            <w:r w:rsidR="00971379" w:rsidRPr="00E83FCF">
              <w:rPr>
                <w:sz w:val="19"/>
                <w:szCs w:val="19"/>
              </w:rPr>
              <w:t xml:space="preserve"> разделу «</w:t>
            </w:r>
            <w:proofErr w:type="spellStart"/>
            <w:proofErr w:type="gramStart"/>
            <w:r w:rsidR="00971379" w:rsidRPr="00E83FCF">
              <w:rPr>
                <w:sz w:val="19"/>
                <w:szCs w:val="19"/>
              </w:rPr>
              <w:t>Соци</w:t>
            </w:r>
            <w:r w:rsidR="003365D9">
              <w:rPr>
                <w:sz w:val="19"/>
                <w:szCs w:val="19"/>
              </w:rPr>
              <w:t>-</w:t>
            </w:r>
            <w:r w:rsidR="00971379" w:rsidRPr="00E83FCF">
              <w:rPr>
                <w:sz w:val="19"/>
                <w:szCs w:val="19"/>
              </w:rPr>
              <w:t>альная</w:t>
            </w:r>
            <w:proofErr w:type="spellEnd"/>
            <w:proofErr w:type="gramEnd"/>
            <w:r w:rsidR="00971379" w:rsidRPr="00E83FCF">
              <w:rPr>
                <w:sz w:val="19"/>
                <w:szCs w:val="19"/>
              </w:rPr>
              <w:t xml:space="preserve"> политика»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6D1FA8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10,0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10,0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10,0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E83FCF" w:rsidRDefault="0053440C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4B7BC3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-28,57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CD0742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CD0742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0913BB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0913BB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0F03E7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0913BB" w:rsidRPr="000913BB">
              <w:rPr>
                <w:sz w:val="19"/>
                <w:szCs w:val="19"/>
              </w:rPr>
              <w:t>0</w:t>
            </w:r>
          </w:p>
        </w:tc>
      </w:tr>
      <w:tr w:rsidR="004B7BC3" w:rsidRPr="00E83FCF" w:rsidTr="00661E40">
        <w:trPr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B12459" w:rsidP="00255648">
            <w:pPr>
              <w:pStyle w:val="af1"/>
              <w:widowControl w:val="0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По</w:t>
            </w:r>
            <w:r w:rsidR="00971379" w:rsidRPr="00E83FCF">
              <w:rPr>
                <w:sz w:val="19"/>
                <w:szCs w:val="19"/>
              </w:rPr>
              <w:t xml:space="preserve"> разделу «</w:t>
            </w:r>
            <w:proofErr w:type="spellStart"/>
            <w:proofErr w:type="gramStart"/>
            <w:r w:rsidR="00971379" w:rsidRPr="00E83FCF">
              <w:rPr>
                <w:sz w:val="19"/>
                <w:szCs w:val="19"/>
              </w:rPr>
              <w:t>Физи</w:t>
            </w:r>
            <w:r w:rsidR="00061063">
              <w:rPr>
                <w:sz w:val="19"/>
                <w:szCs w:val="19"/>
              </w:rPr>
              <w:t>-</w:t>
            </w:r>
            <w:r w:rsidR="00971379" w:rsidRPr="00E83FCF">
              <w:rPr>
                <w:sz w:val="19"/>
                <w:szCs w:val="19"/>
              </w:rPr>
              <w:t>ческая</w:t>
            </w:r>
            <w:proofErr w:type="spellEnd"/>
            <w:proofErr w:type="gramEnd"/>
            <w:r w:rsidR="00971379" w:rsidRPr="00E83FCF">
              <w:rPr>
                <w:sz w:val="19"/>
                <w:szCs w:val="19"/>
              </w:rPr>
              <w:t xml:space="preserve"> культура и спорт»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5,0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5,0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5,0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5,0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E83FCF" w:rsidRDefault="00977A2C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E83FCF" w:rsidRDefault="008F5833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E83FCF">
              <w:rPr>
                <w:sz w:val="19"/>
                <w:szCs w:val="19"/>
              </w:rPr>
              <w:t>0,0</w:t>
            </w:r>
            <w:r w:rsidR="00970ACF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CD0742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782164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CD0742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79" w:rsidRPr="000913BB" w:rsidRDefault="00971379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0913BB" w:rsidRPr="000913B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79" w:rsidRPr="000913BB" w:rsidRDefault="000F03E7" w:rsidP="00255648">
            <w:pPr>
              <w:pStyle w:val="af1"/>
              <w:widowControl w:val="0"/>
              <w:jc w:val="center"/>
              <w:rPr>
                <w:sz w:val="19"/>
                <w:szCs w:val="19"/>
              </w:rPr>
            </w:pPr>
            <w:r w:rsidRPr="000913BB">
              <w:rPr>
                <w:sz w:val="19"/>
                <w:szCs w:val="19"/>
              </w:rPr>
              <w:t>0,0</w:t>
            </w:r>
            <w:r w:rsidR="000913BB" w:rsidRPr="000913BB">
              <w:rPr>
                <w:sz w:val="19"/>
                <w:szCs w:val="19"/>
              </w:rPr>
              <w:t>0</w:t>
            </w:r>
          </w:p>
        </w:tc>
      </w:tr>
    </w:tbl>
    <w:p w:rsidR="009B4B1C" w:rsidRPr="00415A9B" w:rsidRDefault="009B4B1C" w:rsidP="00415A9B">
      <w:pPr>
        <w:pStyle w:val="Default"/>
        <w:widowControl w:val="0"/>
        <w:jc w:val="center"/>
        <w:rPr>
          <w:color w:val="auto"/>
          <w:szCs w:val="28"/>
        </w:rPr>
      </w:pPr>
    </w:p>
    <w:p w:rsidR="001E6C27" w:rsidRPr="00AD6A77" w:rsidRDefault="00A52EFF" w:rsidP="006B6516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D6A77">
        <w:rPr>
          <w:sz w:val="28"/>
          <w:szCs w:val="28"/>
        </w:rPr>
        <w:t>Расходы</w:t>
      </w:r>
      <w:r w:rsidR="001B44A0" w:rsidRPr="00AD6A77">
        <w:rPr>
          <w:sz w:val="28"/>
          <w:szCs w:val="28"/>
        </w:rPr>
        <w:t xml:space="preserve"> бюджета муниципального образования </w:t>
      </w:r>
      <w:r w:rsidR="005F2B6D" w:rsidRPr="00AD6A77">
        <w:rPr>
          <w:sz w:val="28"/>
          <w:szCs w:val="28"/>
        </w:rPr>
        <w:t>«</w:t>
      </w:r>
      <w:r w:rsidR="007C6221" w:rsidRPr="00AD6A77">
        <w:rPr>
          <w:sz w:val="28"/>
          <w:szCs w:val="28"/>
        </w:rPr>
        <w:t>Крупецкой</w:t>
      </w:r>
      <w:r w:rsidR="00EF640E" w:rsidRPr="00AD6A77">
        <w:rPr>
          <w:sz w:val="28"/>
          <w:szCs w:val="28"/>
        </w:rPr>
        <w:t xml:space="preserve"> </w:t>
      </w:r>
      <w:r w:rsidR="005F2B6D" w:rsidRPr="00AD6A77">
        <w:rPr>
          <w:sz w:val="28"/>
          <w:szCs w:val="28"/>
        </w:rPr>
        <w:t>сельсов</w:t>
      </w:r>
      <w:r w:rsidR="00902F6A" w:rsidRPr="00AD6A77">
        <w:rPr>
          <w:sz w:val="28"/>
          <w:szCs w:val="28"/>
        </w:rPr>
        <w:t>ет» Дмитриевского района Курско</w:t>
      </w:r>
      <w:r w:rsidR="005F2B6D" w:rsidRPr="00AD6A77">
        <w:rPr>
          <w:sz w:val="28"/>
          <w:szCs w:val="28"/>
        </w:rPr>
        <w:t>й</w:t>
      </w:r>
      <w:r w:rsidR="00902F6A" w:rsidRPr="00AD6A77">
        <w:rPr>
          <w:sz w:val="28"/>
          <w:szCs w:val="28"/>
        </w:rPr>
        <w:t xml:space="preserve"> </w:t>
      </w:r>
      <w:r w:rsidR="005F2B6D" w:rsidRPr="00AD6A77">
        <w:rPr>
          <w:sz w:val="28"/>
          <w:szCs w:val="28"/>
        </w:rPr>
        <w:t>области</w:t>
      </w:r>
      <w:r w:rsidR="001B44A0" w:rsidRPr="00AD6A77">
        <w:rPr>
          <w:sz w:val="28"/>
          <w:szCs w:val="28"/>
        </w:rPr>
        <w:t xml:space="preserve"> в соответствии с ведомстве</w:t>
      </w:r>
      <w:r w:rsidR="00A81D83" w:rsidRPr="00AD6A77">
        <w:rPr>
          <w:sz w:val="28"/>
          <w:szCs w:val="28"/>
        </w:rPr>
        <w:t>нной структурой расходов на 201</w:t>
      </w:r>
      <w:r w:rsidR="00CE4BCC" w:rsidRPr="00AD6A77">
        <w:rPr>
          <w:sz w:val="28"/>
          <w:szCs w:val="28"/>
        </w:rPr>
        <w:t>8</w:t>
      </w:r>
      <w:r w:rsidR="001B44A0" w:rsidRPr="00AD6A77">
        <w:rPr>
          <w:sz w:val="28"/>
          <w:szCs w:val="28"/>
        </w:rPr>
        <w:t xml:space="preserve"> год и планов</w:t>
      </w:r>
      <w:r w:rsidR="00A81D83" w:rsidRPr="00AD6A77">
        <w:rPr>
          <w:sz w:val="28"/>
          <w:szCs w:val="28"/>
        </w:rPr>
        <w:t xml:space="preserve">ый период </w:t>
      </w:r>
      <w:r w:rsidR="00CE4BCC" w:rsidRPr="00AD6A77">
        <w:rPr>
          <w:sz w:val="28"/>
          <w:szCs w:val="28"/>
        </w:rPr>
        <w:t xml:space="preserve">        </w:t>
      </w:r>
      <w:r w:rsidR="00A81D83" w:rsidRPr="00AD6A77">
        <w:rPr>
          <w:sz w:val="28"/>
          <w:szCs w:val="28"/>
        </w:rPr>
        <w:t>201</w:t>
      </w:r>
      <w:r w:rsidR="00CE4BCC" w:rsidRPr="00AD6A77">
        <w:rPr>
          <w:sz w:val="28"/>
          <w:szCs w:val="28"/>
        </w:rPr>
        <w:t>9-2020</w:t>
      </w:r>
      <w:r w:rsidR="005F2B6D" w:rsidRPr="00AD6A77">
        <w:rPr>
          <w:sz w:val="28"/>
          <w:szCs w:val="28"/>
        </w:rPr>
        <w:t xml:space="preserve"> годов буде</w:t>
      </w:r>
      <w:r w:rsidR="001B44A0" w:rsidRPr="00AD6A77">
        <w:rPr>
          <w:sz w:val="28"/>
          <w:szCs w:val="28"/>
        </w:rPr>
        <w:t xml:space="preserve">т осуществлять </w:t>
      </w:r>
      <w:r w:rsidR="005F2B6D" w:rsidRPr="00AD6A77">
        <w:rPr>
          <w:sz w:val="28"/>
          <w:szCs w:val="28"/>
        </w:rPr>
        <w:t>один главный распорядитель</w:t>
      </w:r>
      <w:r w:rsidR="00A81D83" w:rsidRPr="00AD6A77">
        <w:rPr>
          <w:sz w:val="28"/>
          <w:szCs w:val="28"/>
        </w:rPr>
        <w:t xml:space="preserve"> бюджетных средств, как и в 201</w:t>
      </w:r>
      <w:r w:rsidR="00AD6A77" w:rsidRPr="00AD6A77">
        <w:rPr>
          <w:sz w:val="28"/>
          <w:szCs w:val="28"/>
        </w:rPr>
        <w:t>7</w:t>
      </w:r>
      <w:r w:rsidR="001B44A0" w:rsidRPr="00AD6A77">
        <w:rPr>
          <w:sz w:val="28"/>
          <w:szCs w:val="28"/>
        </w:rPr>
        <w:t xml:space="preserve"> году</w:t>
      </w:r>
      <w:r w:rsidR="003D7BC0" w:rsidRPr="00AD6A77">
        <w:rPr>
          <w:sz w:val="28"/>
          <w:szCs w:val="28"/>
        </w:rPr>
        <w:t xml:space="preserve"> </w:t>
      </w:r>
      <w:r w:rsidR="00680603" w:rsidRPr="00AD6A77">
        <w:rPr>
          <w:sz w:val="28"/>
          <w:szCs w:val="28"/>
        </w:rPr>
        <w:t>–</w:t>
      </w:r>
      <w:r w:rsidR="003D7BC0" w:rsidRPr="00AD6A77">
        <w:rPr>
          <w:sz w:val="28"/>
          <w:szCs w:val="28"/>
        </w:rPr>
        <w:t xml:space="preserve"> Адм</w:t>
      </w:r>
      <w:r w:rsidR="00227845" w:rsidRPr="00AD6A77">
        <w:rPr>
          <w:sz w:val="28"/>
          <w:szCs w:val="28"/>
        </w:rPr>
        <w:t>инистрация Крупецкого</w:t>
      </w:r>
      <w:r w:rsidR="003D7BC0" w:rsidRPr="00AD6A77">
        <w:rPr>
          <w:sz w:val="28"/>
          <w:szCs w:val="28"/>
        </w:rPr>
        <w:t xml:space="preserve"> сельсовета Дмитриевского района Курской области.</w:t>
      </w:r>
      <w:r w:rsidR="001E6C27" w:rsidRPr="00AD6A77">
        <w:rPr>
          <w:sz w:val="28"/>
          <w:szCs w:val="28"/>
        </w:rPr>
        <w:t xml:space="preserve">  </w:t>
      </w:r>
    </w:p>
    <w:p w:rsidR="00BA2D14" w:rsidRPr="00AD6A77" w:rsidRDefault="001E6C27" w:rsidP="006B6516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D6A77">
        <w:rPr>
          <w:sz w:val="28"/>
          <w:szCs w:val="28"/>
        </w:rPr>
        <w:t>В целях проведения целе</w:t>
      </w:r>
      <w:r w:rsidR="00680603" w:rsidRPr="00AD6A77">
        <w:rPr>
          <w:sz w:val="28"/>
          <w:szCs w:val="28"/>
        </w:rPr>
        <w:t xml:space="preserve">направленной адресной политики </w:t>
      </w:r>
      <w:r w:rsidRPr="00AD6A77">
        <w:rPr>
          <w:sz w:val="28"/>
          <w:szCs w:val="28"/>
        </w:rPr>
        <w:t xml:space="preserve">проектом бюджета </w:t>
      </w:r>
      <w:r w:rsidR="00AD6A77" w:rsidRPr="00AD6A77">
        <w:rPr>
          <w:sz w:val="28"/>
          <w:szCs w:val="28"/>
        </w:rPr>
        <w:t xml:space="preserve">на 2018 год и плановый период 2019-2020 годов </w:t>
      </w:r>
      <w:r w:rsidRPr="00AD6A77">
        <w:rPr>
          <w:sz w:val="28"/>
          <w:szCs w:val="28"/>
        </w:rPr>
        <w:t>предусмотрены расходы на р</w:t>
      </w:r>
      <w:r w:rsidR="00680603" w:rsidRPr="00AD6A77">
        <w:rPr>
          <w:sz w:val="28"/>
          <w:szCs w:val="28"/>
        </w:rPr>
        <w:t>еализацию мероприятий по</w:t>
      </w:r>
      <w:r w:rsidR="00320E95" w:rsidRPr="00AD6A77">
        <w:rPr>
          <w:sz w:val="28"/>
          <w:szCs w:val="28"/>
        </w:rPr>
        <w:t xml:space="preserve"> </w:t>
      </w:r>
      <w:r w:rsidR="00680603" w:rsidRPr="00AD6A77">
        <w:rPr>
          <w:sz w:val="28"/>
          <w:szCs w:val="28"/>
        </w:rPr>
        <w:t>7</w:t>
      </w:r>
      <w:r w:rsidR="00172010" w:rsidRPr="00AD6A77">
        <w:rPr>
          <w:sz w:val="28"/>
          <w:szCs w:val="28"/>
        </w:rPr>
        <w:t xml:space="preserve"> муниципальным</w:t>
      </w:r>
      <w:r w:rsidRPr="00AD6A77">
        <w:rPr>
          <w:sz w:val="28"/>
          <w:szCs w:val="28"/>
        </w:rPr>
        <w:t xml:space="preserve"> программам</w:t>
      </w:r>
      <w:r w:rsidR="00BA2D14" w:rsidRPr="00AD6A77">
        <w:rPr>
          <w:sz w:val="28"/>
          <w:szCs w:val="28"/>
        </w:rPr>
        <w:t>.</w:t>
      </w:r>
    </w:p>
    <w:p w:rsidR="00760AAA" w:rsidRDefault="00BA2D14" w:rsidP="00787CC7">
      <w:pPr>
        <w:pStyle w:val="af1"/>
        <w:widowControl w:val="0"/>
        <w:ind w:firstLine="709"/>
        <w:jc w:val="both"/>
        <w:rPr>
          <w:sz w:val="28"/>
        </w:rPr>
      </w:pPr>
      <w:r w:rsidRPr="00AD6A77">
        <w:rPr>
          <w:sz w:val="28"/>
        </w:rPr>
        <w:t>Расходы на реализацию муниципальных программ Крупецкого</w:t>
      </w:r>
      <w:r w:rsidR="00760AAA" w:rsidRPr="00AD6A77">
        <w:rPr>
          <w:sz w:val="28"/>
        </w:rPr>
        <w:t xml:space="preserve"> сельсовета</w:t>
      </w:r>
      <w:r w:rsidR="00AD6A77" w:rsidRPr="00AD6A77">
        <w:rPr>
          <w:sz w:val="28"/>
        </w:rPr>
        <w:t xml:space="preserve"> Дмитриевского района Курской области</w:t>
      </w:r>
      <w:r w:rsidRPr="00AD6A77">
        <w:rPr>
          <w:sz w:val="28"/>
        </w:rPr>
        <w:t xml:space="preserve"> приведены в таблице</w:t>
      </w:r>
      <w:r w:rsidR="00751A8F" w:rsidRPr="00AD6A77">
        <w:rPr>
          <w:sz w:val="28"/>
        </w:rPr>
        <w:t xml:space="preserve"> </w:t>
      </w:r>
      <w:r w:rsidR="00760AAA" w:rsidRPr="00AD6A77">
        <w:rPr>
          <w:sz w:val="28"/>
        </w:rPr>
        <w:t>4.</w:t>
      </w:r>
    </w:p>
    <w:p w:rsidR="00BE2E15" w:rsidRDefault="00BE2E15" w:rsidP="00787CC7">
      <w:pPr>
        <w:pStyle w:val="af1"/>
        <w:widowControl w:val="0"/>
        <w:ind w:firstLine="709"/>
        <w:jc w:val="both"/>
        <w:rPr>
          <w:sz w:val="28"/>
        </w:rPr>
      </w:pPr>
      <w:r w:rsidRPr="00BE2E15">
        <w:rPr>
          <w:sz w:val="28"/>
        </w:rPr>
        <w:t>Структура программных расходов муниципального образования «Крупецкой сельсовет» Дмитриевского района Курской области на          2018-2020 годы представлена на рисунке 9.</w:t>
      </w:r>
    </w:p>
    <w:p w:rsidR="00760AAA" w:rsidRPr="00AD6A77" w:rsidRDefault="00760AAA" w:rsidP="00787CC7">
      <w:pPr>
        <w:pStyle w:val="af1"/>
        <w:widowControl w:val="0"/>
        <w:jc w:val="right"/>
        <w:rPr>
          <w:sz w:val="28"/>
        </w:rPr>
      </w:pPr>
      <w:r w:rsidRPr="00AD6A77">
        <w:rPr>
          <w:sz w:val="28"/>
        </w:rPr>
        <w:lastRenderedPageBreak/>
        <w:t>Таблица 4</w:t>
      </w:r>
    </w:p>
    <w:p w:rsidR="00830D0C" w:rsidRPr="00E14C67" w:rsidRDefault="00830D0C" w:rsidP="00787CC7">
      <w:pPr>
        <w:pStyle w:val="af1"/>
        <w:widowControl w:val="0"/>
        <w:jc w:val="center"/>
        <w:rPr>
          <w:sz w:val="28"/>
        </w:rPr>
      </w:pPr>
      <w:r w:rsidRPr="00E14C67">
        <w:rPr>
          <w:sz w:val="28"/>
        </w:rPr>
        <w:t xml:space="preserve">Расходы на реализацию муниципальных программ Крупецкого сельсовета </w:t>
      </w:r>
      <w:r w:rsidR="00756D04" w:rsidRPr="00E14C67">
        <w:rPr>
          <w:sz w:val="28"/>
        </w:rPr>
        <w:t xml:space="preserve">Дмитриевского района Курской области </w:t>
      </w:r>
      <w:r w:rsidRPr="00E14C67">
        <w:rPr>
          <w:sz w:val="28"/>
        </w:rPr>
        <w:t>на 201</w:t>
      </w:r>
      <w:r w:rsidR="00756D04" w:rsidRPr="00E14C67">
        <w:rPr>
          <w:sz w:val="28"/>
        </w:rPr>
        <w:t>8</w:t>
      </w:r>
      <w:r w:rsidRPr="00E14C67">
        <w:rPr>
          <w:sz w:val="28"/>
        </w:rPr>
        <w:t xml:space="preserve"> год и плановый период </w:t>
      </w:r>
      <w:r w:rsidR="00E14C67" w:rsidRPr="00E14C67">
        <w:rPr>
          <w:sz w:val="28"/>
        </w:rPr>
        <w:t>2019-2020 годов</w:t>
      </w:r>
    </w:p>
    <w:p w:rsidR="00BA2D14" w:rsidRPr="00E14C67" w:rsidRDefault="00BA2D14" w:rsidP="006B6516">
      <w:pPr>
        <w:pStyle w:val="af1"/>
        <w:ind w:firstLine="709"/>
        <w:jc w:val="right"/>
        <w:rPr>
          <w:sz w:val="28"/>
        </w:rPr>
      </w:pPr>
      <w:r w:rsidRPr="00E14C67">
        <w:rPr>
          <w:sz w:val="28"/>
        </w:rPr>
        <w:t>тыс. руб</w:t>
      </w:r>
      <w:r w:rsidR="00260EFA" w:rsidRPr="00E14C67">
        <w:rPr>
          <w:sz w:val="28"/>
        </w:rPr>
        <w:t>.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1134"/>
        <w:gridCol w:w="1152"/>
        <w:gridCol w:w="1116"/>
      </w:tblGrid>
      <w:tr w:rsidR="00696E12" w:rsidRPr="008F7E10" w:rsidTr="00324A5C">
        <w:trPr>
          <w:trHeight w:val="300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FA" w:rsidRPr="00B47C9C" w:rsidRDefault="00260EFA" w:rsidP="006B6516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B47C9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EFA" w:rsidRPr="00B47C9C" w:rsidRDefault="00260EFA" w:rsidP="006B6516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B47C9C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FA" w:rsidRPr="00B47C9C" w:rsidRDefault="00260EFA" w:rsidP="006B6516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B47C9C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696E12" w:rsidRPr="008F7E10" w:rsidTr="00324A5C">
        <w:trPr>
          <w:trHeight w:val="300"/>
          <w:jc w:val="center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FA" w:rsidRPr="00B47C9C" w:rsidRDefault="00260EFA" w:rsidP="006B6516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FA" w:rsidRPr="00B47C9C" w:rsidRDefault="00260EFA" w:rsidP="006B6516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FA" w:rsidRPr="00B47C9C" w:rsidRDefault="00260EFA" w:rsidP="00E14C6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B47C9C">
              <w:rPr>
                <w:b/>
                <w:sz w:val="22"/>
                <w:szCs w:val="22"/>
              </w:rPr>
              <w:t>201</w:t>
            </w:r>
            <w:r w:rsidR="00E14C67" w:rsidRPr="00B47C9C">
              <w:rPr>
                <w:b/>
                <w:sz w:val="22"/>
                <w:szCs w:val="22"/>
              </w:rPr>
              <w:t>8</w:t>
            </w:r>
            <w:r w:rsidRPr="00B47C9C">
              <w:rPr>
                <w:b/>
                <w:sz w:val="22"/>
                <w:szCs w:val="22"/>
              </w:rPr>
              <w:t xml:space="preserve"> г</w:t>
            </w:r>
            <w:r w:rsidR="00751A8F" w:rsidRPr="00B47C9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FA" w:rsidRPr="00B47C9C" w:rsidRDefault="00260EFA" w:rsidP="00E14C6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B47C9C">
              <w:rPr>
                <w:b/>
                <w:sz w:val="22"/>
                <w:szCs w:val="22"/>
              </w:rPr>
              <w:t>201</w:t>
            </w:r>
            <w:r w:rsidR="00E14C67" w:rsidRPr="00B47C9C">
              <w:rPr>
                <w:b/>
                <w:sz w:val="22"/>
                <w:szCs w:val="22"/>
              </w:rPr>
              <w:t>9</w:t>
            </w:r>
            <w:r w:rsidRPr="00B47C9C">
              <w:rPr>
                <w:b/>
                <w:sz w:val="22"/>
                <w:szCs w:val="22"/>
              </w:rPr>
              <w:t xml:space="preserve"> г</w:t>
            </w:r>
            <w:r w:rsidR="00751A8F" w:rsidRPr="00B47C9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FA" w:rsidRPr="00B47C9C" w:rsidRDefault="00260EFA" w:rsidP="00E14C6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B47C9C">
              <w:rPr>
                <w:b/>
                <w:sz w:val="22"/>
                <w:szCs w:val="22"/>
              </w:rPr>
              <w:t>20</w:t>
            </w:r>
            <w:r w:rsidR="00E14C67" w:rsidRPr="00B47C9C">
              <w:rPr>
                <w:b/>
                <w:sz w:val="22"/>
                <w:szCs w:val="22"/>
              </w:rPr>
              <w:t>20</w:t>
            </w:r>
            <w:r w:rsidRPr="00B47C9C">
              <w:rPr>
                <w:b/>
                <w:sz w:val="22"/>
                <w:szCs w:val="22"/>
              </w:rPr>
              <w:t xml:space="preserve"> г</w:t>
            </w:r>
            <w:r w:rsidR="00751A8F" w:rsidRPr="00B47C9C">
              <w:rPr>
                <w:b/>
                <w:sz w:val="22"/>
                <w:szCs w:val="22"/>
              </w:rPr>
              <w:t>.</w:t>
            </w:r>
          </w:p>
        </w:tc>
      </w:tr>
      <w:tr w:rsidR="00696E12" w:rsidRPr="008F7E10" w:rsidTr="00324A5C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B47C9C" w:rsidRDefault="00651F3C" w:rsidP="00E14C67">
            <w:pPr>
              <w:pStyle w:val="af1"/>
              <w:rPr>
                <w:b/>
                <w:sz w:val="22"/>
                <w:szCs w:val="22"/>
              </w:rPr>
            </w:pPr>
            <w:r w:rsidRPr="00B47C9C">
              <w:rPr>
                <w:b/>
                <w:sz w:val="22"/>
                <w:szCs w:val="22"/>
              </w:rPr>
              <w:t>Расходы</w:t>
            </w:r>
            <w:r w:rsidR="00E14C67" w:rsidRPr="00B47C9C">
              <w:rPr>
                <w:b/>
                <w:sz w:val="22"/>
                <w:szCs w:val="22"/>
              </w:rPr>
              <w:t xml:space="preserve"> на реализацию мероприятий муниципальных программ</w:t>
            </w:r>
            <w:r w:rsidRPr="00B47C9C">
              <w:rPr>
                <w:b/>
                <w:sz w:val="22"/>
                <w:szCs w:val="22"/>
              </w:rPr>
              <w:t xml:space="preserve"> в структуре </w:t>
            </w:r>
            <w:r w:rsidR="00E14C67" w:rsidRPr="00B47C9C">
              <w:rPr>
                <w:b/>
                <w:sz w:val="22"/>
                <w:szCs w:val="22"/>
              </w:rPr>
              <w:t>расходов бюджета муниципального образования</w:t>
            </w:r>
            <w:r w:rsidR="00224671" w:rsidRPr="00B47C9C">
              <w:rPr>
                <w:b/>
                <w:sz w:val="22"/>
                <w:szCs w:val="22"/>
              </w:rPr>
              <w:t>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B47C9C" w:rsidRDefault="00651F3C" w:rsidP="006B6516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B47C9C" w:rsidRDefault="00324A5C" w:rsidP="006B6516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B47C9C">
              <w:rPr>
                <w:b/>
                <w:sz w:val="22"/>
                <w:szCs w:val="22"/>
              </w:rPr>
              <w:t>1 479,10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B47C9C" w:rsidRDefault="00324A5C" w:rsidP="006B6516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B47C9C">
              <w:rPr>
                <w:b/>
                <w:sz w:val="22"/>
                <w:szCs w:val="22"/>
              </w:rPr>
              <w:t>1 479,10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B47C9C" w:rsidRDefault="00324A5C" w:rsidP="006B6516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B47C9C">
              <w:rPr>
                <w:b/>
                <w:sz w:val="22"/>
                <w:szCs w:val="22"/>
              </w:rPr>
              <w:t>1 479,10</w:t>
            </w:r>
          </w:p>
        </w:tc>
      </w:tr>
      <w:tr w:rsidR="00696E12" w:rsidRPr="008F7E10" w:rsidTr="00324A5C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B47C9C" w:rsidRDefault="00651F3C" w:rsidP="00255648">
            <w:pPr>
              <w:pStyle w:val="af1"/>
              <w:widowControl w:val="0"/>
              <w:rPr>
                <w:sz w:val="22"/>
                <w:szCs w:val="22"/>
              </w:rPr>
            </w:pPr>
            <w:r w:rsidRPr="00B47C9C">
              <w:rPr>
                <w:sz w:val="22"/>
                <w:szCs w:val="22"/>
              </w:rPr>
              <w:t>Муниципальная программа «Развитие культуры</w:t>
            </w:r>
            <w:r w:rsidR="0092224B" w:rsidRPr="00B47C9C">
              <w:rPr>
                <w:sz w:val="22"/>
                <w:szCs w:val="22"/>
              </w:rPr>
              <w:t xml:space="preserve"> в муниципальном образовании «Крупецкой сельсовет» Дмитриевского района Курской области на 201</w:t>
            </w:r>
            <w:r w:rsidR="005416CB" w:rsidRPr="00B47C9C">
              <w:rPr>
                <w:sz w:val="22"/>
                <w:szCs w:val="22"/>
              </w:rPr>
              <w:t>8</w:t>
            </w:r>
            <w:r w:rsidR="0092224B" w:rsidRPr="00B47C9C">
              <w:rPr>
                <w:sz w:val="22"/>
                <w:szCs w:val="22"/>
              </w:rPr>
              <w:t>-20</w:t>
            </w:r>
            <w:r w:rsidR="005416CB" w:rsidRPr="00B47C9C">
              <w:rPr>
                <w:sz w:val="22"/>
                <w:szCs w:val="22"/>
              </w:rPr>
              <w:t>20</w:t>
            </w:r>
            <w:r w:rsidR="0092224B" w:rsidRPr="00B47C9C">
              <w:rPr>
                <w:sz w:val="22"/>
                <w:szCs w:val="22"/>
              </w:rPr>
              <w:t xml:space="preserve"> годы</w:t>
            </w:r>
            <w:r w:rsidRPr="00B47C9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B47C9C" w:rsidRDefault="00651F3C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B47C9C">
              <w:rPr>
                <w:sz w:val="22"/>
                <w:szCs w:val="22"/>
              </w:rPr>
              <w:t>01 0 00</w:t>
            </w:r>
            <w:r w:rsidR="000B7CDD" w:rsidRPr="00B47C9C">
              <w:rPr>
                <w:sz w:val="22"/>
                <w:szCs w:val="22"/>
              </w:rPr>
              <w:t xml:space="preserve"> </w:t>
            </w:r>
            <w:r w:rsidRPr="00B47C9C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B47C9C" w:rsidRDefault="005416CB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B47C9C">
              <w:rPr>
                <w:sz w:val="22"/>
                <w:szCs w:val="22"/>
              </w:rPr>
              <w:t>1 086,50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B47C9C" w:rsidRDefault="005416CB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B47C9C">
              <w:rPr>
                <w:sz w:val="22"/>
                <w:szCs w:val="22"/>
              </w:rPr>
              <w:t>1 086,50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B47C9C" w:rsidRDefault="005416CB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B47C9C">
              <w:rPr>
                <w:sz w:val="22"/>
                <w:szCs w:val="22"/>
              </w:rPr>
              <w:t>1 086,50</w:t>
            </w:r>
          </w:p>
        </w:tc>
      </w:tr>
      <w:tr w:rsidR="00696E12" w:rsidRPr="008F7E10" w:rsidTr="00324A5C">
        <w:trPr>
          <w:trHeight w:val="6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3C" w:rsidRPr="00B47C9C" w:rsidRDefault="0093183B" w:rsidP="00255648">
            <w:pPr>
              <w:pStyle w:val="af1"/>
              <w:widowControl w:val="0"/>
              <w:rPr>
                <w:sz w:val="22"/>
                <w:szCs w:val="22"/>
              </w:rPr>
            </w:pPr>
            <w:r w:rsidRPr="00B47C9C">
              <w:rPr>
                <w:sz w:val="22"/>
                <w:szCs w:val="22"/>
              </w:rPr>
              <w:t>Муниципальная программа «</w:t>
            </w:r>
            <w:r w:rsidR="00651F3C" w:rsidRPr="00B47C9C">
              <w:rPr>
                <w:sz w:val="22"/>
                <w:szCs w:val="22"/>
              </w:rPr>
              <w:t xml:space="preserve">Социальная </w:t>
            </w:r>
            <w:proofErr w:type="spellStart"/>
            <w:proofErr w:type="gramStart"/>
            <w:r w:rsidR="00651F3C" w:rsidRPr="00B47C9C">
              <w:rPr>
                <w:sz w:val="22"/>
                <w:szCs w:val="22"/>
              </w:rPr>
              <w:t>поддерж</w:t>
            </w:r>
            <w:proofErr w:type="spellEnd"/>
            <w:r w:rsidR="009F764E" w:rsidRPr="00B47C9C">
              <w:rPr>
                <w:sz w:val="22"/>
                <w:szCs w:val="22"/>
              </w:rPr>
              <w:t>-</w:t>
            </w:r>
            <w:r w:rsidR="00651F3C" w:rsidRPr="00B47C9C">
              <w:rPr>
                <w:sz w:val="22"/>
                <w:szCs w:val="22"/>
              </w:rPr>
              <w:t>ка</w:t>
            </w:r>
            <w:proofErr w:type="gramEnd"/>
            <w:r w:rsidR="00651F3C" w:rsidRPr="00B47C9C">
              <w:rPr>
                <w:sz w:val="22"/>
                <w:szCs w:val="22"/>
              </w:rPr>
              <w:t xml:space="preserve"> граждан</w:t>
            </w:r>
            <w:r w:rsidRPr="00B47C9C">
              <w:rPr>
                <w:sz w:val="22"/>
                <w:szCs w:val="22"/>
              </w:rPr>
              <w:t xml:space="preserve"> в муниципальном образовании «Кру</w:t>
            </w:r>
            <w:r w:rsidR="009F764E" w:rsidRPr="00B47C9C">
              <w:rPr>
                <w:sz w:val="22"/>
                <w:szCs w:val="22"/>
              </w:rPr>
              <w:t>-</w:t>
            </w:r>
            <w:proofErr w:type="spellStart"/>
            <w:r w:rsidRPr="00B47C9C">
              <w:rPr>
                <w:sz w:val="22"/>
                <w:szCs w:val="22"/>
              </w:rPr>
              <w:t>пецкой</w:t>
            </w:r>
            <w:proofErr w:type="spellEnd"/>
            <w:r w:rsidRPr="00B47C9C">
              <w:rPr>
                <w:sz w:val="22"/>
                <w:szCs w:val="22"/>
              </w:rPr>
              <w:t xml:space="preserve"> сельсовет»</w:t>
            </w:r>
            <w:r w:rsidR="00AE7685" w:rsidRPr="00B47C9C">
              <w:rPr>
                <w:sz w:val="22"/>
                <w:szCs w:val="22"/>
              </w:rPr>
              <w:t xml:space="preserve"> Дмитриевского района Курской области</w:t>
            </w:r>
            <w:r w:rsidR="00B47C9C" w:rsidRPr="00B47C9C">
              <w:rPr>
                <w:sz w:val="22"/>
                <w:szCs w:val="22"/>
              </w:rPr>
              <w:t xml:space="preserve"> на 2018-2020 годы</w:t>
            </w:r>
            <w:r w:rsidR="00651F3C" w:rsidRPr="00B47C9C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3C" w:rsidRPr="00B47C9C" w:rsidRDefault="00651F3C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B47C9C">
              <w:rPr>
                <w:sz w:val="22"/>
                <w:szCs w:val="22"/>
              </w:rPr>
              <w:t>02 0 00</w:t>
            </w:r>
            <w:r w:rsidR="000B7CDD" w:rsidRPr="00B47C9C">
              <w:rPr>
                <w:sz w:val="22"/>
                <w:szCs w:val="22"/>
              </w:rPr>
              <w:t xml:space="preserve"> </w:t>
            </w:r>
            <w:r w:rsidRPr="00B47C9C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B47C9C" w:rsidRDefault="00651F3C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B47C9C">
              <w:rPr>
                <w:sz w:val="22"/>
                <w:szCs w:val="22"/>
              </w:rPr>
              <w:t>10,0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B47C9C" w:rsidRDefault="00AE7685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B47C9C">
              <w:rPr>
                <w:sz w:val="22"/>
                <w:szCs w:val="22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B47C9C" w:rsidRDefault="00AE7685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B47C9C">
              <w:rPr>
                <w:sz w:val="22"/>
                <w:szCs w:val="22"/>
              </w:rPr>
              <w:t>10,0</w:t>
            </w:r>
          </w:p>
        </w:tc>
      </w:tr>
      <w:tr w:rsidR="00696E12" w:rsidRPr="008F7E10" w:rsidTr="00324A5C">
        <w:trPr>
          <w:trHeight w:val="6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B37E4A" w:rsidRDefault="00651F3C" w:rsidP="00255648">
            <w:pPr>
              <w:pStyle w:val="af1"/>
              <w:widowControl w:val="0"/>
              <w:rPr>
                <w:sz w:val="22"/>
                <w:szCs w:val="22"/>
              </w:rPr>
            </w:pPr>
            <w:r w:rsidRPr="00B37E4A">
              <w:rPr>
                <w:sz w:val="22"/>
                <w:szCs w:val="22"/>
              </w:rPr>
              <w:t>Муниципал</w:t>
            </w:r>
            <w:r w:rsidR="00652DBB" w:rsidRPr="00B37E4A">
              <w:rPr>
                <w:sz w:val="22"/>
                <w:szCs w:val="22"/>
              </w:rPr>
              <w:t>ьная программа «</w:t>
            </w:r>
            <w:r w:rsidRPr="00B37E4A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B37E4A">
              <w:rPr>
                <w:sz w:val="22"/>
                <w:szCs w:val="22"/>
              </w:rPr>
              <w:t>доступ</w:t>
            </w:r>
            <w:r w:rsidR="00C9002A" w:rsidRPr="00B37E4A">
              <w:rPr>
                <w:sz w:val="22"/>
                <w:szCs w:val="22"/>
              </w:rPr>
              <w:t>-</w:t>
            </w:r>
            <w:proofErr w:type="spellStart"/>
            <w:r w:rsidRPr="00B37E4A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B37E4A">
              <w:rPr>
                <w:sz w:val="22"/>
                <w:szCs w:val="22"/>
              </w:rPr>
              <w:t xml:space="preserve"> и комфортным ж</w:t>
            </w:r>
            <w:r w:rsidR="00652DBB" w:rsidRPr="00B37E4A">
              <w:rPr>
                <w:sz w:val="22"/>
                <w:szCs w:val="22"/>
              </w:rPr>
              <w:t xml:space="preserve">ильем и коммунальными услугами </w:t>
            </w:r>
            <w:r w:rsidRPr="00B37E4A">
              <w:rPr>
                <w:sz w:val="22"/>
                <w:szCs w:val="22"/>
              </w:rPr>
              <w:t xml:space="preserve">граждан в муниципальном образовании </w:t>
            </w:r>
            <w:r w:rsidR="00652DBB" w:rsidRPr="00B37E4A">
              <w:rPr>
                <w:sz w:val="22"/>
                <w:szCs w:val="22"/>
              </w:rPr>
              <w:t>«Крупецкой сельсовет» Дмитриевского района Курской области на 201</w:t>
            </w:r>
            <w:r w:rsidR="00B37E4A" w:rsidRPr="00B37E4A">
              <w:rPr>
                <w:sz w:val="22"/>
                <w:szCs w:val="22"/>
              </w:rPr>
              <w:t>8</w:t>
            </w:r>
            <w:r w:rsidR="00652DBB" w:rsidRPr="00B37E4A">
              <w:rPr>
                <w:sz w:val="22"/>
                <w:szCs w:val="22"/>
              </w:rPr>
              <w:t>-20</w:t>
            </w:r>
            <w:r w:rsidR="00B37E4A" w:rsidRPr="00B37E4A">
              <w:rPr>
                <w:sz w:val="22"/>
                <w:szCs w:val="22"/>
              </w:rPr>
              <w:t>20</w:t>
            </w:r>
            <w:r w:rsidR="00652DBB" w:rsidRPr="00B37E4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B37E4A" w:rsidRDefault="00651F3C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B37E4A">
              <w:rPr>
                <w:sz w:val="22"/>
                <w:szCs w:val="22"/>
              </w:rPr>
              <w:t>07 0 00</w:t>
            </w:r>
            <w:r w:rsidR="000B7CDD" w:rsidRPr="00B37E4A">
              <w:rPr>
                <w:sz w:val="22"/>
                <w:szCs w:val="22"/>
              </w:rPr>
              <w:t xml:space="preserve"> </w:t>
            </w:r>
            <w:r w:rsidRPr="00B37E4A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B37E4A" w:rsidRDefault="00B37E4A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B37E4A">
              <w:rPr>
                <w:sz w:val="22"/>
                <w:szCs w:val="22"/>
              </w:rPr>
              <w:t>129,80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B37E4A" w:rsidRDefault="00B37E4A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B37E4A">
              <w:rPr>
                <w:sz w:val="22"/>
                <w:szCs w:val="22"/>
              </w:rPr>
              <w:t>129,80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B37E4A" w:rsidRDefault="00B37E4A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B37E4A">
              <w:rPr>
                <w:sz w:val="22"/>
                <w:szCs w:val="22"/>
              </w:rPr>
              <w:t>129,80</w:t>
            </w:r>
          </w:p>
        </w:tc>
      </w:tr>
      <w:tr w:rsidR="00696E12" w:rsidRPr="008F7E10" w:rsidTr="00324A5C">
        <w:trPr>
          <w:trHeight w:val="6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7A0BDF" w:rsidRDefault="00651F3C" w:rsidP="00255648">
            <w:pPr>
              <w:pStyle w:val="af1"/>
              <w:widowControl w:val="0"/>
              <w:rPr>
                <w:sz w:val="22"/>
                <w:szCs w:val="22"/>
              </w:rPr>
            </w:pPr>
            <w:r w:rsidRPr="007A0BDF">
              <w:rPr>
                <w:sz w:val="22"/>
                <w:szCs w:val="22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7A0BDF">
              <w:rPr>
                <w:sz w:val="22"/>
                <w:szCs w:val="22"/>
              </w:rPr>
              <w:t>эффек</w:t>
            </w:r>
            <w:r w:rsidR="00B37E4A" w:rsidRPr="007A0BDF">
              <w:rPr>
                <w:sz w:val="22"/>
                <w:szCs w:val="22"/>
              </w:rPr>
              <w:t>-</w:t>
            </w:r>
            <w:r w:rsidRPr="007A0BDF">
              <w:rPr>
                <w:sz w:val="22"/>
                <w:szCs w:val="22"/>
              </w:rPr>
              <w:t>тивности</w:t>
            </w:r>
            <w:proofErr w:type="spellEnd"/>
            <w:proofErr w:type="gramEnd"/>
            <w:r w:rsidRPr="007A0BDF">
              <w:rPr>
                <w:sz w:val="22"/>
                <w:szCs w:val="22"/>
              </w:rPr>
              <w:t xml:space="preserve"> работы с молодежью, орг</w:t>
            </w:r>
            <w:r w:rsidR="00EE1F8D" w:rsidRPr="007A0BDF">
              <w:rPr>
                <w:sz w:val="22"/>
                <w:szCs w:val="22"/>
              </w:rPr>
              <w:t xml:space="preserve">анизация </w:t>
            </w:r>
            <w:proofErr w:type="spellStart"/>
            <w:r w:rsidR="00EE1F8D" w:rsidRPr="007A0BDF">
              <w:rPr>
                <w:sz w:val="22"/>
                <w:szCs w:val="22"/>
              </w:rPr>
              <w:t>отды</w:t>
            </w:r>
            <w:proofErr w:type="spellEnd"/>
            <w:r w:rsidR="007A0BDF" w:rsidRPr="007A0BDF">
              <w:rPr>
                <w:sz w:val="22"/>
                <w:szCs w:val="22"/>
              </w:rPr>
              <w:t>-</w:t>
            </w:r>
            <w:r w:rsidR="00EE1F8D" w:rsidRPr="007A0BDF">
              <w:rPr>
                <w:sz w:val="22"/>
                <w:szCs w:val="22"/>
              </w:rPr>
              <w:t xml:space="preserve">ха и оздоровления </w:t>
            </w:r>
            <w:r w:rsidRPr="007A0BDF">
              <w:rPr>
                <w:sz w:val="22"/>
                <w:szCs w:val="22"/>
              </w:rPr>
              <w:t>детей, развитие физической культуры и спорта</w:t>
            </w:r>
            <w:r w:rsidR="00EE1F8D" w:rsidRPr="007A0BDF">
              <w:rPr>
                <w:sz w:val="22"/>
                <w:szCs w:val="22"/>
              </w:rPr>
              <w:t xml:space="preserve"> муниципального образования «Крупецкой сельсовет» Дмитриевског</w:t>
            </w:r>
            <w:r w:rsidR="007A0BDF" w:rsidRPr="007A0BDF">
              <w:rPr>
                <w:sz w:val="22"/>
                <w:szCs w:val="22"/>
              </w:rPr>
              <w:t>о района Курской области на 2018</w:t>
            </w:r>
            <w:r w:rsidR="00EE1F8D" w:rsidRPr="007A0BDF">
              <w:rPr>
                <w:sz w:val="22"/>
                <w:szCs w:val="22"/>
              </w:rPr>
              <w:t>-20</w:t>
            </w:r>
            <w:r w:rsidR="007A0BDF" w:rsidRPr="007A0BDF">
              <w:rPr>
                <w:sz w:val="22"/>
                <w:szCs w:val="22"/>
              </w:rPr>
              <w:t>20</w:t>
            </w:r>
            <w:r w:rsidR="00EE1F8D" w:rsidRPr="007A0BDF">
              <w:rPr>
                <w:sz w:val="22"/>
                <w:szCs w:val="22"/>
              </w:rPr>
              <w:t xml:space="preserve"> годы</w:t>
            </w:r>
            <w:r w:rsidRPr="007A0BDF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7A0BDF" w:rsidRDefault="00651F3C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7A0BDF">
              <w:rPr>
                <w:sz w:val="22"/>
                <w:szCs w:val="22"/>
              </w:rPr>
              <w:t>08 0 00</w:t>
            </w:r>
            <w:r w:rsidR="000B7CDD" w:rsidRPr="007A0BDF">
              <w:rPr>
                <w:sz w:val="22"/>
                <w:szCs w:val="22"/>
              </w:rPr>
              <w:t xml:space="preserve"> </w:t>
            </w:r>
            <w:r w:rsidRPr="007A0BDF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7A0BDF" w:rsidRDefault="0093183B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7A0BDF">
              <w:rPr>
                <w:sz w:val="22"/>
                <w:szCs w:val="22"/>
              </w:rPr>
              <w:t>6</w:t>
            </w:r>
            <w:r w:rsidR="00EE1F8D" w:rsidRPr="007A0BDF">
              <w:rPr>
                <w:sz w:val="22"/>
                <w:szCs w:val="22"/>
              </w:rPr>
              <w:t>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7A0BDF" w:rsidRDefault="0093183B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7A0BDF">
              <w:rPr>
                <w:sz w:val="22"/>
                <w:szCs w:val="22"/>
              </w:rPr>
              <w:t>6</w:t>
            </w:r>
            <w:r w:rsidR="0092224B" w:rsidRPr="007A0BDF">
              <w:rPr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7A0BDF" w:rsidRDefault="0093183B" w:rsidP="00255648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7A0BDF">
              <w:rPr>
                <w:sz w:val="22"/>
                <w:szCs w:val="22"/>
              </w:rPr>
              <w:t>6</w:t>
            </w:r>
            <w:r w:rsidR="0092224B" w:rsidRPr="007A0BDF">
              <w:rPr>
                <w:sz w:val="22"/>
                <w:szCs w:val="22"/>
              </w:rPr>
              <w:t>,0</w:t>
            </w:r>
          </w:p>
        </w:tc>
      </w:tr>
      <w:tr w:rsidR="00696E12" w:rsidRPr="008F7E10" w:rsidTr="00324A5C">
        <w:trPr>
          <w:trHeight w:val="6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8F7E10" w:rsidRDefault="00651F3C" w:rsidP="00F639F3">
            <w:pPr>
              <w:pStyle w:val="af1"/>
              <w:rPr>
                <w:sz w:val="22"/>
                <w:szCs w:val="22"/>
              </w:rPr>
            </w:pPr>
            <w:r w:rsidRPr="008F7E10">
              <w:rPr>
                <w:sz w:val="22"/>
                <w:szCs w:val="22"/>
              </w:rPr>
              <w:t xml:space="preserve">Муниципальная программа «Развитие </w:t>
            </w:r>
            <w:proofErr w:type="spellStart"/>
            <w:proofErr w:type="gramStart"/>
            <w:r w:rsidRPr="008F7E10">
              <w:rPr>
                <w:sz w:val="22"/>
                <w:szCs w:val="22"/>
              </w:rPr>
              <w:t>муниципаль</w:t>
            </w:r>
            <w:proofErr w:type="spellEnd"/>
            <w:r w:rsidR="00F639F3" w:rsidRPr="008F7E10">
              <w:rPr>
                <w:sz w:val="22"/>
                <w:szCs w:val="22"/>
              </w:rPr>
              <w:t>-</w:t>
            </w:r>
            <w:r w:rsidRPr="008F7E10">
              <w:rPr>
                <w:sz w:val="22"/>
                <w:szCs w:val="22"/>
              </w:rPr>
              <w:t>ной</w:t>
            </w:r>
            <w:proofErr w:type="gramEnd"/>
            <w:r w:rsidRPr="008F7E10">
              <w:rPr>
                <w:sz w:val="22"/>
                <w:szCs w:val="22"/>
              </w:rPr>
              <w:t xml:space="preserve"> службы</w:t>
            </w:r>
            <w:r w:rsidR="00FB1793" w:rsidRPr="008F7E10">
              <w:rPr>
                <w:sz w:val="22"/>
                <w:szCs w:val="22"/>
              </w:rPr>
              <w:t xml:space="preserve"> в му</w:t>
            </w:r>
            <w:r w:rsidR="00224671" w:rsidRPr="008F7E10">
              <w:rPr>
                <w:sz w:val="22"/>
                <w:szCs w:val="22"/>
              </w:rPr>
              <w:t>ниципальном образовании «Кру</w:t>
            </w:r>
            <w:r w:rsidR="00F639F3" w:rsidRPr="008F7E10">
              <w:rPr>
                <w:sz w:val="22"/>
                <w:szCs w:val="22"/>
              </w:rPr>
              <w:t>-</w:t>
            </w:r>
            <w:proofErr w:type="spellStart"/>
            <w:r w:rsidR="00224671" w:rsidRPr="008F7E10">
              <w:rPr>
                <w:sz w:val="22"/>
                <w:szCs w:val="22"/>
              </w:rPr>
              <w:t>пецкой</w:t>
            </w:r>
            <w:proofErr w:type="spellEnd"/>
            <w:r w:rsidR="00224671" w:rsidRPr="008F7E10">
              <w:rPr>
                <w:sz w:val="22"/>
                <w:szCs w:val="22"/>
              </w:rPr>
              <w:t xml:space="preserve"> сельсовет» Дмитриевского района Курской области на 201</w:t>
            </w:r>
            <w:r w:rsidR="00F639F3" w:rsidRPr="008F7E10">
              <w:rPr>
                <w:sz w:val="22"/>
                <w:szCs w:val="22"/>
              </w:rPr>
              <w:t>8</w:t>
            </w:r>
            <w:r w:rsidR="00224671" w:rsidRPr="008F7E10">
              <w:rPr>
                <w:sz w:val="22"/>
                <w:szCs w:val="22"/>
              </w:rPr>
              <w:t>-20</w:t>
            </w:r>
            <w:r w:rsidR="00F639F3" w:rsidRPr="008F7E10">
              <w:rPr>
                <w:sz w:val="22"/>
                <w:szCs w:val="22"/>
              </w:rPr>
              <w:t>20</w:t>
            </w:r>
            <w:r w:rsidR="00224671" w:rsidRPr="008F7E1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8F7E10" w:rsidRDefault="00651F3C" w:rsidP="006B6516">
            <w:pPr>
              <w:pStyle w:val="af1"/>
              <w:jc w:val="center"/>
              <w:rPr>
                <w:sz w:val="22"/>
                <w:szCs w:val="22"/>
              </w:rPr>
            </w:pPr>
            <w:r w:rsidRPr="008F7E10">
              <w:rPr>
                <w:sz w:val="22"/>
                <w:szCs w:val="22"/>
              </w:rPr>
              <w:t>09 0 00</w:t>
            </w:r>
            <w:r w:rsidR="00764C6B" w:rsidRPr="008F7E10">
              <w:rPr>
                <w:sz w:val="22"/>
                <w:szCs w:val="22"/>
              </w:rPr>
              <w:t xml:space="preserve"> </w:t>
            </w:r>
            <w:r w:rsidRPr="008F7E10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8F7E10" w:rsidRDefault="00F639F3" w:rsidP="006B6516">
            <w:pPr>
              <w:pStyle w:val="af1"/>
              <w:jc w:val="center"/>
              <w:rPr>
                <w:sz w:val="22"/>
                <w:szCs w:val="22"/>
              </w:rPr>
            </w:pPr>
            <w:r w:rsidRPr="008F7E10">
              <w:rPr>
                <w:sz w:val="22"/>
                <w:szCs w:val="22"/>
              </w:rPr>
              <w:t>244,80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8F7E10" w:rsidRDefault="008F7E10" w:rsidP="006B6516">
            <w:pPr>
              <w:pStyle w:val="af1"/>
              <w:jc w:val="center"/>
              <w:rPr>
                <w:sz w:val="22"/>
                <w:szCs w:val="22"/>
              </w:rPr>
            </w:pPr>
            <w:r w:rsidRPr="008F7E10">
              <w:rPr>
                <w:sz w:val="22"/>
                <w:szCs w:val="22"/>
              </w:rPr>
              <w:t>244,80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8F7E10" w:rsidRDefault="008F7E10" w:rsidP="006B6516">
            <w:pPr>
              <w:pStyle w:val="af1"/>
              <w:jc w:val="center"/>
              <w:rPr>
                <w:sz w:val="22"/>
                <w:szCs w:val="22"/>
              </w:rPr>
            </w:pPr>
            <w:r w:rsidRPr="008F7E10">
              <w:rPr>
                <w:sz w:val="22"/>
                <w:szCs w:val="22"/>
              </w:rPr>
              <w:t>244,80</w:t>
            </w:r>
          </w:p>
        </w:tc>
      </w:tr>
      <w:tr w:rsidR="00696E12" w:rsidRPr="008F7E10" w:rsidTr="00324A5C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C" w:rsidRPr="00DF6644" w:rsidRDefault="00651F3C" w:rsidP="008F7E10">
            <w:pPr>
              <w:pStyle w:val="af1"/>
              <w:rPr>
                <w:sz w:val="22"/>
                <w:szCs w:val="22"/>
              </w:rPr>
            </w:pPr>
            <w:r w:rsidRPr="00DF6644">
              <w:rPr>
                <w:sz w:val="22"/>
                <w:szCs w:val="22"/>
              </w:rPr>
              <w:t>Муници</w:t>
            </w:r>
            <w:r w:rsidR="0099264C" w:rsidRPr="00DF6644">
              <w:rPr>
                <w:sz w:val="22"/>
                <w:szCs w:val="22"/>
              </w:rPr>
              <w:t>пальная программа «Профилактика</w:t>
            </w:r>
            <w:r w:rsidRPr="00DF6644">
              <w:rPr>
                <w:sz w:val="22"/>
                <w:szCs w:val="22"/>
              </w:rPr>
              <w:t xml:space="preserve"> </w:t>
            </w:r>
            <w:proofErr w:type="gramStart"/>
            <w:r w:rsidRPr="00DF6644">
              <w:rPr>
                <w:sz w:val="22"/>
                <w:szCs w:val="22"/>
              </w:rPr>
              <w:t>право</w:t>
            </w:r>
            <w:r w:rsidR="008F7E10" w:rsidRPr="00DF6644">
              <w:rPr>
                <w:sz w:val="22"/>
                <w:szCs w:val="22"/>
              </w:rPr>
              <w:t>-</w:t>
            </w:r>
            <w:r w:rsidRPr="00DF6644">
              <w:rPr>
                <w:sz w:val="22"/>
                <w:szCs w:val="22"/>
              </w:rPr>
              <w:t>нарушений</w:t>
            </w:r>
            <w:proofErr w:type="gramEnd"/>
            <w:r w:rsidR="0099264C" w:rsidRPr="00DF6644">
              <w:rPr>
                <w:sz w:val="22"/>
                <w:szCs w:val="22"/>
              </w:rPr>
              <w:t xml:space="preserve"> и обеспечение общественной </w:t>
            </w:r>
            <w:proofErr w:type="spellStart"/>
            <w:r w:rsidR="0099264C" w:rsidRPr="00DF6644">
              <w:rPr>
                <w:sz w:val="22"/>
                <w:szCs w:val="22"/>
              </w:rPr>
              <w:t>безопас</w:t>
            </w:r>
            <w:r w:rsidR="008F7E10" w:rsidRPr="00DF6644">
              <w:rPr>
                <w:sz w:val="22"/>
                <w:szCs w:val="22"/>
              </w:rPr>
              <w:t>-</w:t>
            </w:r>
            <w:r w:rsidR="0099264C" w:rsidRPr="00DF6644">
              <w:rPr>
                <w:sz w:val="22"/>
                <w:szCs w:val="22"/>
              </w:rPr>
              <w:t>ности</w:t>
            </w:r>
            <w:proofErr w:type="spellEnd"/>
            <w:r w:rsidR="0099264C" w:rsidRPr="00DF6644">
              <w:rPr>
                <w:sz w:val="22"/>
                <w:szCs w:val="22"/>
              </w:rPr>
              <w:t xml:space="preserve"> в Крупецком сельсовете Дмитриевского района Курской области на 201</w:t>
            </w:r>
            <w:r w:rsidR="008F7E10" w:rsidRPr="00DF6644">
              <w:rPr>
                <w:sz w:val="22"/>
                <w:szCs w:val="22"/>
              </w:rPr>
              <w:t>8</w:t>
            </w:r>
            <w:r w:rsidR="0099264C" w:rsidRPr="00DF6644">
              <w:rPr>
                <w:sz w:val="22"/>
                <w:szCs w:val="22"/>
              </w:rPr>
              <w:t>-20</w:t>
            </w:r>
            <w:r w:rsidR="008F7E10" w:rsidRPr="00DF6644">
              <w:rPr>
                <w:sz w:val="22"/>
                <w:szCs w:val="22"/>
              </w:rPr>
              <w:t>20</w:t>
            </w:r>
            <w:r w:rsidR="0099264C" w:rsidRPr="00DF6644">
              <w:rPr>
                <w:sz w:val="22"/>
                <w:szCs w:val="22"/>
              </w:rPr>
              <w:t xml:space="preserve"> годы</w:t>
            </w:r>
            <w:r w:rsidRPr="00DF6644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3C" w:rsidRPr="00DF6644" w:rsidRDefault="00651F3C" w:rsidP="006B6516">
            <w:pPr>
              <w:pStyle w:val="af1"/>
              <w:jc w:val="center"/>
              <w:rPr>
                <w:sz w:val="22"/>
                <w:szCs w:val="22"/>
              </w:rPr>
            </w:pPr>
            <w:r w:rsidRPr="00DF6644">
              <w:rPr>
                <w:sz w:val="22"/>
                <w:szCs w:val="22"/>
              </w:rPr>
              <w:t>12 0 00</w:t>
            </w:r>
            <w:r w:rsidR="000B7CDD" w:rsidRPr="00DF6644">
              <w:rPr>
                <w:sz w:val="22"/>
                <w:szCs w:val="22"/>
              </w:rPr>
              <w:t xml:space="preserve"> </w:t>
            </w:r>
            <w:r w:rsidRPr="00DF6644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DF6644" w:rsidRDefault="00651F3C" w:rsidP="006B6516">
            <w:pPr>
              <w:pStyle w:val="af1"/>
              <w:jc w:val="center"/>
              <w:rPr>
                <w:sz w:val="22"/>
                <w:szCs w:val="22"/>
              </w:rPr>
            </w:pPr>
            <w:r w:rsidRPr="00DF6644">
              <w:rPr>
                <w:sz w:val="22"/>
                <w:szCs w:val="22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DF6644" w:rsidRDefault="00761A80" w:rsidP="006B6516">
            <w:pPr>
              <w:pStyle w:val="af1"/>
              <w:jc w:val="center"/>
              <w:rPr>
                <w:sz w:val="22"/>
                <w:szCs w:val="22"/>
              </w:rPr>
            </w:pPr>
            <w:r w:rsidRPr="00DF6644">
              <w:rPr>
                <w:sz w:val="22"/>
                <w:szCs w:val="22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DF6644" w:rsidRDefault="00761A80" w:rsidP="006B6516">
            <w:pPr>
              <w:pStyle w:val="af1"/>
              <w:jc w:val="center"/>
              <w:rPr>
                <w:sz w:val="22"/>
                <w:szCs w:val="22"/>
              </w:rPr>
            </w:pPr>
            <w:r w:rsidRPr="00DF6644">
              <w:rPr>
                <w:sz w:val="22"/>
                <w:szCs w:val="22"/>
              </w:rPr>
              <w:t>1,0</w:t>
            </w:r>
          </w:p>
        </w:tc>
      </w:tr>
      <w:tr w:rsidR="00C9002A" w:rsidRPr="00C9002A" w:rsidTr="00324A5C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C" w:rsidRPr="00C9002A" w:rsidRDefault="00651F3C" w:rsidP="00C9002A">
            <w:pPr>
              <w:pStyle w:val="af1"/>
              <w:rPr>
                <w:sz w:val="22"/>
                <w:szCs w:val="22"/>
              </w:rPr>
            </w:pPr>
            <w:r w:rsidRPr="00C9002A">
              <w:rPr>
                <w:sz w:val="22"/>
                <w:szCs w:val="22"/>
              </w:rPr>
              <w:t>Муниципальная программа «Защита населения и территори</w:t>
            </w:r>
            <w:r w:rsidR="00DF6644" w:rsidRPr="00C9002A">
              <w:rPr>
                <w:sz w:val="22"/>
                <w:szCs w:val="22"/>
              </w:rPr>
              <w:t>й</w:t>
            </w:r>
            <w:r w:rsidRPr="00C9002A">
              <w:rPr>
                <w:sz w:val="22"/>
                <w:szCs w:val="22"/>
              </w:rPr>
              <w:t xml:space="preserve"> от чрезвычайных ситуаций, </w:t>
            </w:r>
            <w:proofErr w:type="spellStart"/>
            <w:proofErr w:type="gramStart"/>
            <w:r w:rsidRPr="00C9002A">
              <w:rPr>
                <w:sz w:val="22"/>
                <w:szCs w:val="22"/>
              </w:rPr>
              <w:t>обеспече</w:t>
            </w:r>
            <w:r w:rsidR="00DF6644" w:rsidRPr="00C9002A">
              <w:rPr>
                <w:sz w:val="22"/>
                <w:szCs w:val="22"/>
              </w:rPr>
              <w:t>-</w:t>
            </w:r>
            <w:r w:rsidRPr="00C9002A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9002A">
              <w:rPr>
                <w:sz w:val="22"/>
                <w:szCs w:val="22"/>
              </w:rPr>
              <w:t xml:space="preserve"> пожарной безопасности </w:t>
            </w:r>
            <w:r w:rsidR="00DF6644" w:rsidRPr="00C9002A">
              <w:rPr>
                <w:sz w:val="22"/>
                <w:szCs w:val="22"/>
              </w:rPr>
              <w:t xml:space="preserve">и безопасности </w:t>
            </w:r>
            <w:r w:rsidRPr="00C9002A">
              <w:rPr>
                <w:sz w:val="22"/>
                <w:szCs w:val="22"/>
              </w:rPr>
              <w:t>людей на водных объектах</w:t>
            </w:r>
            <w:r w:rsidR="00761A80" w:rsidRPr="00C9002A">
              <w:rPr>
                <w:sz w:val="22"/>
                <w:szCs w:val="22"/>
              </w:rPr>
              <w:t xml:space="preserve"> муниципального образования «Крупецкой сельсовет» Дмитриевского района Курской области</w:t>
            </w:r>
            <w:r w:rsidR="00652DBB" w:rsidRPr="00C9002A">
              <w:rPr>
                <w:sz w:val="22"/>
                <w:szCs w:val="22"/>
              </w:rPr>
              <w:t xml:space="preserve"> на 201</w:t>
            </w:r>
            <w:r w:rsidR="00C9002A" w:rsidRPr="00C9002A">
              <w:rPr>
                <w:sz w:val="22"/>
                <w:szCs w:val="22"/>
              </w:rPr>
              <w:t>8</w:t>
            </w:r>
            <w:r w:rsidR="00652DBB" w:rsidRPr="00C9002A">
              <w:rPr>
                <w:sz w:val="22"/>
                <w:szCs w:val="22"/>
              </w:rPr>
              <w:t>-20</w:t>
            </w:r>
            <w:r w:rsidR="00C9002A" w:rsidRPr="00C9002A">
              <w:rPr>
                <w:sz w:val="22"/>
                <w:szCs w:val="22"/>
              </w:rPr>
              <w:t>20</w:t>
            </w:r>
            <w:r w:rsidR="00652DBB" w:rsidRPr="00C9002A">
              <w:rPr>
                <w:sz w:val="22"/>
                <w:szCs w:val="22"/>
              </w:rPr>
              <w:t xml:space="preserve"> годы</w:t>
            </w:r>
            <w:r w:rsidRPr="00C9002A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C9002A" w:rsidRDefault="00651F3C" w:rsidP="006B6516">
            <w:pPr>
              <w:pStyle w:val="af1"/>
              <w:jc w:val="center"/>
              <w:rPr>
                <w:sz w:val="22"/>
                <w:szCs w:val="22"/>
              </w:rPr>
            </w:pPr>
            <w:r w:rsidRPr="00C9002A">
              <w:rPr>
                <w:sz w:val="22"/>
                <w:szCs w:val="22"/>
              </w:rPr>
              <w:t>13 0 00</w:t>
            </w:r>
            <w:r w:rsidR="000B7CDD" w:rsidRPr="00C9002A">
              <w:rPr>
                <w:sz w:val="22"/>
                <w:szCs w:val="22"/>
              </w:rPr>
              <w:t xml:space="preserve"> </w:t>
            </w:r>
            <w:r w:rsidRPr="00C9002A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C" w:rsidRPr="00C9002A" w:rsidRDefault="00651F3C" w:rsidP="006B6516">
            <w:pPr>
              <w:pStyle w:val="af1"/>
              <w:jc w:val="center"/>
              <w:rPr>
                <w:sz w:val="22"/>
                <w:szCs w:val="22"/>
              </w:rPr>
            </w:pPr>
            <w:r w:rsidRPr="00C9002A">
              <w:rPr>
                <w:sz w:val="22"/>
                <w:szCs w:val="22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C9002A" w:rsidRDefault="00652DBB" w:rsidP="006B6516">
            <w:pPr>
              <w:pStyle w:val="af1"/>
              <w:jc w:val="center"/>
              <w:rPr>
                <w:sz w:val="22"/>
                <w:szCs w:val="22"/>
              </w:rPr>
            </w:pPr>
            <w:r w:rsidRPr="00C9002A">
              <w:rPr>
                <w:sz w:val="22"/>
                <w:szCs w:val="22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F3C" w:rsidRPr="00C9002A" w:rsidRDefault="00652DBB" w:rsidP="006B6516">
            <w:pPr>
              <w:pStyle w:val="af1"/>
              <w:jc w:val="center"/>
              <w:rPr>
                <w:sz w:val="22"/>
                <w:szCs w:val="22"/>
              </w:rPr>
            </w:pPr>
            <w:r w:rsidRPr="00C9002A">
              <w:rPr>
                <w:sz w:val="22"/>
                <w:szCs w:val="22"/>
              </w:rPr>
              <w:t>1,0</w:t>
            </w:r>
          </w:p>
        </w:tc>
      </w:tr>
    </w:tbl>
    <w:p w:rsidR="009F344A" w:rsidRPr="00B47C9C" w:rsidRDefault="009F344A" w:rsidP="006B6516">
      <w:pPr>
        <w:pStyle w:val="af1"/>
        <w:widowControl w:val="0"/>
        <w:ind w:firstLine="709"/>
        <w:jc w:val="both"/>
        <w:rPr>
          <w:sz w:val="24"/>
          <w:szCs w:val="28"/>
        </w:rPr>
      </w:pPr>
    </w:p>
    <w:p w:rsidR="006F1EAB" w:rsidRDefault="00922EB8" w:rsidP="006B6516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6F664A">
        <w:rPr>
          <w:sz w:val="28"/>
          <w:szCs w:val="28"/>
        </w:rPr>
        <w:t xml:space="preserve">Структура программных расходов </w:t>
      </w:r>
      <w:r w:rsidR="0018095B" w:rsidRPr="006F664A">
        <w:rPr>
          <w:sz w:val="28"/>
          <w:szCs w:val="28"/>
        </w:rPr>
        <w:t xml:space="preserve">муниципального образования «Крупецкой сельсовет» </w:t>
      </w:r>
      <w:r w:rsidR="003365D9" w:rsidRPr="006F664A">
        <w:rPr>
          <w:sz w:val="28"/>
          <w:szCs w:val="28"/>
        </w:rPr>
        <w:t xml:space="preserve">Дмитриевского района Курской области </w:t>
      </w:r>
      <w:r w:rsidR="0018095B" w:rsidRPr="006F664A">
        <w:rPr>
          <w:sz w:val="28"/>
          <w:szCs w:val="28"/>
        </w:rPr>
        <w:t>на</w:t>
      </w:r>
      <w:r w:rsidR="003365D9" w:rsidRPr="006F664A">
        <w:rPr>
          <w:sz w:val="28"/>
          <w:szCs w:val="28"/>
        </w:rPr>
        <w:t xml:space="preserve">         </w:t>
      </w:r>
      <w:r w:rsidR="0018095B" w:rsidRPr="006F664A">
        <w:rPr>
          <w:sz w:val="28"/>
          <w:szCs w:val="28"/>
        </w:rPr>
        <w:t xml:space="preserve"> 201</w:t>
      </w:r>
      <w:r w:rsidR="003365D9" w:rsidRPr="006F664A">
        <w:rPr>
          <w:sz w:val="28"/>
          <w:szCs w:val="28"/>
        </w:rPr>
        <w:t>8</w:t>
      </w:r>
      <w:r w:rsidR="0018095B" w:rsidRPr="006F664A">
        <w:rPr>
          <w:sz w:val="28"/>
          <w:szCs w:val="28"/>
        </w:rPr>
        <w:t>-20</w:t>
      </w:r>
      <w:r w:rsidR="003365D9" w:rsidRPr="006F664A">
        <w:rPr>
          <w:sz w:val="28"/>
          <w:szCs w:val="28"/>
        </w:rPr>
        <w:t>20</w:t>
      </w:r>
      <w:r w:rsidR="0018095B" w:rsidRPr="006F664A">
        <w:rPr>
          <w:sz w:val="28"/>
          <w:szCs w:val="28"/>
        </w:rPr>
        <w:t xml:space="preserve"> годы </w:t>
      </w:r>
      <w:r w:rsidR="006F1EAB" w:rsidRPr="006F664A">
        <w:rPr>
          <w:sz w:val="28"/>
          <w:szCs w:val="28"/>
        </w:rPr>
        <w:t>представлена на рисунк</w:t>
      </w:r>
      <w:r w:rsidR="00733AE5" w:rsidRPr="006F664A">
        <w:rPr>
          <w:sz w:val="28"/>
          <w:szCs w:val="28"/>
        </w:rPr>
        <w:t>е</w:t>
      </w:r>
      <w:r w:rsidR="006F1EAB" w:rsidRPr="006F664A">
        <w:rPr>
          <w:sz w:val="28"/>
          <w:szCs w:val="28"/>
        </w:rPr>
        <w:t xml:space="preserve"> </w:t>
      </w:r>
      <w:r w:rsidR="00381FB8">
        <w:rPr>
          <w:sz w:val="28"/>
          <w:szCs w:val="28"/>
        </w:rPr>
        <w:t>9</w:t>
      </w:r>
      <w:r w:rsidR="006F1EAB" w:rsidRPr="006F664A">
        <w:rPr>
          <w:sz w:val="28"/>
          <w:szCs w:val="28"/>
        </w:rPr>
        <w:t>.</w:t>
      </w:r>
    </w:p>
    <w:p w:rsidR="00381FB8" w:rsidRPr="00381FB8" w:rsidRDefault="00381FB8" w:rsidP="00381FB8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381FB8">
        <w:rPr>
          <w:sz w:val="28"/>
          <w:szCs w:val="28"/>
        </w:rPr>
        <w:t xml:space="preserve">В трехлетнем периоде наибольший удельный вес в программных </w:t>
      </w:r>
      <w:bookmarkStart w:id="0" w:name="_GoBack"/>
      <w:r w:rsidRPr="00381FB8">
        <w:rPr>
          <w:sz w:val="28"/>
          <w:szCs w:val="28"/>
        </w:rPr>
        <w:t>расходах занимают расходы на реализацию мероприятий муниципальных программ:</w:t>
      </w:r>
    </w:p>
    <w:p w:rsidR="00381FB8" w:rsidRPr="00381FB8" w:rsidRDefault="00381FB8" w:rsidP="00381FB8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381FB8">
        <w:rPr>
          <w:sz w:val="28"/>
          <w:szCs w:val="28"/>
        </w:rPr>
        <w:t>- «Развитие культуры в муниципальном образовании «Крупецкой сельсовет» Дмитриевского района Курской области на 2018-2020 годы» – 73,46%;</w:t>
      </w:r>
    </w:p>
    <w:p w:rsidR="00381FB8" w:rsidRPr="006F664A" w:rsidRDefault="00381FB8" w:rsidP="00381FB8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381FB8">
        <w:rPr>
          <w:sz w:val="28"/>
          <w:szCs w:val="28"/>
        </w:rPr>
        <w:lastRenderedPageBreak/>
        <w:t xml:space="preserve">- «Развитие муниципальной службы в муниципальном образовании «Крупецкой сельсовет» Дмитриевского </w:t>
      </w:r>
      <w:bookmarkEnd w:id="0"/>
      <w:r w:rsidRPr="00381FB8">
        <w:rPr>
          <w:sz w:val="28"/>
          <w:szCs w:val="28"/>
        </w:rPr>
        <w:t>района Курской области на 2018-2020 годы» - 16,55%.</w:t>
      </w:r>
    </w:p>
    <w:p w:rsidR="006F1EAB" w:rsidRPr="00E16DE5" w:rsidRDefault="006F1EAB" w:rsidP="006B6516">
      <w:pPr>
        <w:pStyle w:val="af1"/>
        <w:widowControl w:val="0"/>
        <w:jc w:val="center"/>
        <w:rPr>
          <w:sz w:val="28"/>
          <w:szCs w:val="28"/>
        </w:rPr>
      </w:pPr>
      <w:r w:rsidRPr="00696E12">
        <w:rPr>
          <w:noProof/>
          <w:color w:val="FF0000"/>
          <w:sz w:val="28"/>
          <w:szCs w:val="28"/>
        </w:rPr>
        <w:drawing>
          <wp:inline distT="0" distB="0" distL="0" distR="0" wp14:anchorId="033A5C68" wp14:editId="70F7B81A">
            <wp:extent cx="6057900" cy="30480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16DE5" w:rsidRPr="00E16DE5" w:rsidRDefault="002074EC" w:rsidP="006B6516">
      <w:pPr>
        <w:pStyle w:val="af1"/>
        <w:widowControl w:val="0"/>
        <w:jc w:val="center"/>
        <w:rPr>
          <w:sz w:val="24"/>
          <w:szCs w:val="28"/>
        </w:rPr>
      </w:pPr>
      <w:r w:rsidRPr="00E16DE5">
        <w:rPr>
          <w:sz w:val="24"/>
          <w:szCs w:val="28"/>
        </w:rPr>
        <w:t>Рис.</w:t>
      </w:r>
      <w:r w:rsidR="00381FB8">
        <w:rPr>
          <w:sz w:val="24"/>
          <w:szCs w:val="28"/>
        </w:rPr>
        <w:t>9</w:t>
      </w:r>
      <w:r w:rsidRPr="00E16DE5">
        <w:rPr>
          <w:sz w:val="24"/>
          <w:szCs w:val="28"/>
        </w:rPr>
        <w:t xml:space="preserve">. Структура программных расходов муниципального образования </w:t>
      </w:r>
    </w:p>
    <w:p w:rsidR="006F1EAB" w:rsidRPr="00E16DE5" w:rsidRDefault="002074EC" w:rsidP="006B6516">
      <w:pPr>
        <w:pStyle w:val="af1"/>
        <w:widowControl w:val="0"/>
        <w:jc w:val="center"/>
        <w:rPr>
          <w:sz w:val="24"/>
          <w:szCs w:val="28"/>
        </w:rPr>
      </w:pPr>
      <w:r w:rsidRPr="00E16DE5">
        <w:rPr>
          <w:sz w:val="24"/>
          <w:szCs w:val="28"/>
        </w:rPr>
        <w:t>«Крупецкой сельсовет»</w:t>
      </w:r>
      <w:r w:rsidR="00E16DE5" w:rsidRPr="00E16DE5">
        <w:rPr>
          <w:sz w:val="24"/>
          <w:szCs w:val="28"/>
        </w:rPr>
        <w:t xml:space="preserve"> Дмитриевского района Курской области</w:t>
      </w:r>
      <w:r w:rsidRPr="00E16DE5">
        <w:rPr>
          <w:sz w:val="24"/>
          <w:szCs w:val="28"/>
        </w:rPr>
        <w:t xml:space="preserve"> на 201</w:t>
      </w:r>
      <w:r w:rsidR="00E16DE5" w:rsidRPr="00E16DE5">
        <w:rPr>
          <w:sz w:val="24"/>
          <w:szCs w:val="28"/>
        </w:rPr>
        <w:t>8</w:t>
      </w:r>
      <w:r w:rsidRPr="00E16DE5">
        <w:rPr>
          <w:sz w:val="24"/>
          <w:szCs w:val="28"/>
        </w:rPr>
        <w:t>-20</w:t>
      </w:r>
      <w:r w:rsidR="00E16DE5" w:rsidRPr="00E16DE5">
        <w:rPr>
          <w:sz w:val="24"/>
          <w:szCs w:val="28"/>
        </w:rPr>
        <w:t>20</w:t>
      </w:r>
      <w:r w:rsidRPr="00E16DE5">
        <w:rPr>
          <w:sz w:val="24"/>
          <w:szCs w:val="28"/>
        </w:rPr>
        <w:t xml:space="preserve"> годы</w:t>
      </w:r>
    </w:p>
    <w:p w:rsidR="001404CE" w:rsidRPr="00835BF4" w:rsidRDefault="001404CE" w:rsidP="00835BF4">
      <w:pPr>
        <w:pStyle w:val="af1"/>
        <w:widowControl w:val="0"/>
        <w:rPr>
          <w:sz w:val="24"/>
          <w:szCs w:val="28"/>
        </w:rPr>
      </w:pPr>
    </w:p>
    <w:p w:rsidR="00F70540" w:rsidRPr="006F664A" w:rsidRDefault="00F70540" w:rsidP="006B6516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6F664A">
        <w:rPr>
          <w:sz w:val="28"/>
          <w:szCs w:val="28"/>
        </w:rPr>
        <w:t xml:space="preserve">Прогноз социально-экономического развития муниципального образования «Крупецкой сельсовет» Дмитриевского района Курской области разработан на очередной </w:t>
      </w:r>
      <w:r w:rsidR="00835BF4" w:rsidRPr="006F664A">
        <w:rPr>
          <w:sz w:val="28"/>
          <w:szCs w:val="28"/>
        </w:rPr>
        <w:t xml:space="preserve">2018 </w:t>
      </w:r>
      <w:r w:rsidRPr="006F664A">
        <w:rPr>
          <w:sz w:val="28"/>
          <w:szCs w:val="28"/>
        </w:rPr>
        <w:t xml:space="preserve">финансовый </w:t>
      </w:r>
      <w:r w:rsidR="00835BF4" w:rsidRPr="006F664A">
        <w:rPr>
          <w:sz w:val="28"/>
          <w:szCs w:val="28"/>
        </w:rPr>
        <w:t xml:space="preserve">год </w:t>
      </w:r>
      <w:r w:rsidRPr="006F664A">
        <w:rPr>
          <w:sz w:val="28"/>
          <w:szCs w:val="28"/>
        </w:rPr>
        <w:t>и плановый период 201</w:t>
      </w:r>
      <w:r w:rsidR="00835BF4" w:rsidRPr="006F664A">
        <w:rPr>
          <w:sz w:val="28"/>
          <w:szCs w:val="28"/>
        </w:rPr>
        <w:t>9</w:t>
      </w:r>
      <w:r w:rsidRPr="006F664A">
        <w:rPr>
          <w:sz w:val="28"/>
          <w:szCs w:val="28"/>
        </w:rPr>
        <w:t>-20</w:t>
      </w:r>
      <w:r w:rsidR="00835BF4" w:rsidRPr="006F664A">
        <w:rPr>
          <w:sz w:val="28"/>
          <w:szCs w:val="28"/>
        </w:rPr>
        <w:t>20</w:t>
      </w:r>
      <w:r w:rsidRPr="006F664A">
        <w:rPr>
          <w:sz w:val="28"/>
          <w:szCs w:val="28"/>
        </w:rPr>
        <w:t xml:space="preserve"> годов и отражает сложившуюся реальность, происходящую в социально-экономическом развитии муниципального образования.</w:t>
      </w:r>
    </w:p>
    <w:p w:rsidR="00F70540" w:rsidRPr="00DD13D2" w:rsidRDefault="00F70540" w:rsidP="006B6516">
      <w:pPr>
        <w:pStyle w:val="af1"/>
        <w:widowControl w:val="0"/>
        <w:ind w:firstLine="709"/>
        <w:jc w:val="both"/>
        <w:rPr>
          <w:sz w:val="24"/>
          <w:szCs w:val="28"/>
        </w:rPr>
      </w:pPr>
    </w:p>
    <w:p w:rsidR="00B449AC" w:rsidRPr="006F664A" w:rsidRDefault="00B449AC" w:rsidP="006B6516">
      <w:pPr>
        <w:pStyle w:val="af1"/>
        <w:widowControl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F664A">
        <w:rPr>
          <w:sz w:val="28"/>
          <w:szCs w:val="28"/>
        </w:rPr>
        <w:t>Проанализировав проект решения Собра</w:t>
      </w:r>
      <w:r w:rsidR="001761B9" w:rsidRPr="006F664A">
        <w:rPr>
          <w:sz w:val="28"/>
          <w:szCs w:val="28"/>
        </w:rPr>
        <w:t>ния депутатов Крупецкого</w:t>
      </w:r>
      <w:r w:rsidRPr="006F664A">
        <w:rPr>
          <w:sz w:val="28"/>
          <w:szCs w:val="28"/>
        </w:rPr>
        <w:t xml:space="preserve"> сельсовета Дмитриев</w:t>
      </w:r>
      <w:r w:rsidR="007C4E83" w:rsidRPr="006F664A">
        <w:rPr>
          <w:sz w:val="28"/>
          <w:szCs w:val="28"/>
        </w:rPr>
        <w:t>ского района Курской области «О</w:t>
      </w:r>
      <w:r w:rsidRPr="006F664A">
        <w:rPr>
          <w:sz w:val="28"/>
          <w:szCs w:val="28"/>
        </w:rPr>
        <w:t xml:space="preserve"> бюджете муниципальног</w:t>
      </w:r>
      <w:r w:rsidR="007C4E83" w:rsidRPr="006F664A">
        <w:rPr>
          <w:sz w:val="28"/>
          <w:szCs w:val="28"/>
        </w:rPr>
        <w:t>о образования «Крупецкой</w:t>
      </w:r>
      <w:r w:rsidRPr="006F664A">
        <w:rPr>
          <w:sz w:val="28"/>
          <w:szCs w:val="28"/>
        </w:rPr>
        <w:t xml:space="preserve"> сельсовет» Дмитриевского</w:t>
      </w:r>
      <w:r w:rsidR="0062392E" w:rsidRPr="006F664A">
        <w:rPr>
          <w:sz w:val="28"/>
          <w:szCs w:val="28"/>
        </w:rPr>
        <w:t xml:space="preserve"> района Курской обл</w:t>
      </w:r>
      <w:r w:rsidR="007C4E83" w:rsidRPr="006F664A">
        <w:rPr>
          <w:sz w:val="28"/>
          <w:szCs w:val="28"/>
        </w:rPr>
        <w:t xml:space="preserve">асти </w:t>
      </w:r>
      <w:r w:rsidR="0062392E" w:rsidRPr="006F664A">
        <w:rPr>
          <w:sz w:val="28"/>
          <w:szCs w:val="28"/>
        </w:rPr>
        <w:t>на 201</w:t>
      </w:r>
      <w:r w:rsidR="006F664A" w:rsidRPr="006F664A">
        <w:rPr>
          <w:sz w:val="28"/>
          <w:szCs w:val="28"/>
        </w:rPr>
        <w:t>8</w:t>
      </w:r>
      <w:r w:rsidR="007C4E83" w:rsidRPr="006F664A">
        <w:rPr>
          <w:sz w:val="28"/>
          <w:szCs w:val="28"/>
        </w:rPr>
        <w:t xml:space="preserve"> </w:t>
      </w:r>
      <w:r w:rsidR="0062392E" w:rsidRPr="006F664A">
        <w:rPr>
          <w:sz w:val="28"/>
          <w:szCs w:val="28"/>
        </w:rPr>
        <w:t>год и плановый период 201</w:t>
      </w:r>
      <w:r w:rsidR="006F664A" w:rsidRPr="006F664A">
        <w:rPr>
          <w:sz w:val="28"/>
          <w:szCs w:val="28"/>
        </w:rPr>
        <w:t>9</w:t>
      </w:r>
      <w:r w:rsidR="0062392E" w:rsidRPr="006F664A">
        <w:rPr>
          <w:sz w:val="28"/>
          <w:szCs w:val="28"/>
        </w:rPr>
        <w:t xml:space="preserve"> и 20</w:t>
      </w:r>
      <w:r w:rsidR="006F664A" w:rsidRPr="006F664A">
        <w:rPr>
          <w:sz w:val="28"/>
          <w:szCs w:val="28"/>
        </w:rPr>
        <w:t>20</w:t>
      </w:r>
      <w:r w:rsidRPr="006F664A">
        <w:rPr>
          <w:sz w:val="28"/>
          <w:szCs w:val="28"/>
        </w:rPr>
        <w:t xml:space="preserve"> годов» и представленные </w:t>
      </w:r>
      <w:r w:rsidR="007C4E83" w:rsidRPr="006F664A">
        <w:rPr>
          <w:sz w:val="28"/>
          <w:szCs w:val="28"/>
        </w:rPr>
        <w:t xml:space="preserve">вместе с ним </w:t>
      </w:r>
      <w:r w:rsidRPr="006F664A">
        <w:rPr>
          <w:sz w:val="28"/>
          <w:szCs w:val="28"/>
        </w:rPr>
        <w:t>документы Ревизионная комиссия Дмитриевского района сообщает,</w:t>
      </w:r>
      <w:r w:rsidR="00AD5533" w:rsidRPr="006F664A">
        <w:rPr>
          <w:sz w:val="28"/>
          <w:szCs w:val="28"/>
        </w:rPr>
        <w:t xml:space="preserve"> что решение</w:t>
      </w:r>
      <w:r w:rsidR="003747BB" w:rsidRPr="006F664A">
        <w:rPr>
          <w:sz w:val="28"/>
          <w:szCs w:val="28"/>
        </w:rPr>
        <w:t xml:space="preserve"> в целом соответствует</w:t>
      </w:r>
      <w:r w:rsidRPr="006F664A">
        <w:rPr>
          <w:sz w:val="28"/>
          <w:szCs w:val="28"/>
        </w:rPr>
        <w:t xml:space="preserve"> Бюджетному кодексу Российской Федерации, Налоговому кодексу Российской Федерации, Федеральному закону «О бюджетной классификации Российской Федерации», действующему</w:t>
      </w:r>
      <w:r w:rsidR="001A2551" w:rsidRPr="006F664A">
        <w:rPr>
          <w:sz w:val="28"/>
          <w:szCs w:val="28"/>
        </w:rPr>
        <w:t xml:space="preserve"> законодательству </w:t>
      </w:r>
      <w:r w:rsidR="000800CB" w:rsidRPr="006F664A">
        <w:rPr>
          <w:sz w:val="28"/>
          <w:szCs w:val="28"/>
        </w:rPr>
        <w:t xml:space="preserve">и </w:t>
      </w:r>
      <w:r w:rsidR="00AD5533" w:rsidRPr="006F664A">
        <w:rPr>
          <w:sz w:val="28"/>
          <w:szCs w:val="28"/>
        </w:rPr>
        <w:t xml:space="preserve">рекомендует </w:t>
      </w:r>
      <w:r w:rsidRPr="006F664A">
        <w:rPr>
          <w:sz w:val="28"/>
          <w:szCs w:val="28"/>
        </w:rPr>
        <w:t>Собранию</w:t>
      </w:r>
      <w:r w:rsidR="001761B9" w:rsidRPr="006F664A">
        <w:rPr>
          <w:sz w:val="28"/>
          <w:szCs w:val="28"/>
        </w:rPr>
        <w:t xml:space="preserve"> депутатов Крупецкого</w:t>
      </w:r>
      <w:r w:rsidR="001A2551" w:rsidRPr="006F664A">
        <w:rPr>
          <w:sz w:val="28"/>
          <w:szCs w:val="28"/>
        </w:rPr>
        <w:t xml:space="preserve"> сельсовета</w:t>
      </w:r>
      <w:r w:rsidRPr="006F664A">
        <w:rPr>
          <w:sz w:val="28"/>
          <w:szCs w:val="28"/>
        </w:rPr>
        <w:t xml:space="preserve"> Дмитриевского района Курской области принять проект решения «О бюджете муниципального </w:t>
      </w:r>
      <w:r w:rsidR="00F61243" w:rsidRPr="006F664A">
        <w:rPr>
          <w:sz w:val="28"/>
          <w:szCs w:val="28"/>
        </w:rPr>
        <w:t>образов</w:t>
      </w:r>
      <w:r w:rsidR="00AD5533" w:rsidRPr="006F664A">
        <w:rPr>
          <w:sz w:val="28"/>
          <w:szCs w:val="28"/>
        </w:rPr>
        <w:t>ания «Крупецкой</w:t>
      </w:r>
      <w:r w:rsidR="001A2551" w:rsidRPr="006F664A">
        <w:rPr>
          <w:sz w:val="28"/>
          <w:szCs w:val="28"/>
        </w:rPr>
        <w:t xml:space="preserve"> сельсовет» Дмитриевского района </w:t>
      </w:r>
      <w:r w:rsidR="000800CB" w:rsidRPr="006F664A">
        <w:rPr>
          <w:sz w:val="28"/>
          <w:szCs w:val="28"/>
        </w:rPr>
        <w:t>Курской области на 201</w:t>
      </w:r>
      <w:r w:rsidR="006F664A" w:rsidRPr="006F664A">
        <w:rPr>
          <w:sz w:val="28"/>
          <w:szCs w:val="28"/>
        </w:rPr>
        <w:t>8 год и</w:t>
      </w:r>
      <w:r w:rsidR="000800CB" w:rsidRPr="006F664A">
        <w:rPr>
          <w:sz w:val="28"/>
          <w:szCs w:val="28"/>
        </w:rPr>
        <w:t xml:space="preserve"> плановый период 201</w:t>
      </w:r>
      <w:r w:rsidR="006F664A" w:rsidRPr="006F664A">
        <w:rPr>
          <w:sz w:val="28"/>
          <w:szCs w:val="28"/>
        </w:rPr>
        <w:t>9</w:t>
      </w:r>
      <w:r w:rsidR="000800CB" w:rsidRPr="006F664A">
        <w:rPr>
          <w:sz w:val="28"/>
          <w:szCs w:val="28"/>
        </w:rPr>
        <w:t xml:space="preserve"> и 20</w:t>
      </w:r>
      <w:r w:rsidR="006F664A" w:rsidRPr="006F664A">
        <w:rPr>
          <w:sz w:val="28"/>
          <w:szCs w:val="28"/>
        </w:rPr>
        <w:t>20</w:t>
      </w:r>
      <w:r w:rsidRPr="006F664A">
        <w:rPr>
          <w:sz w:val="28"/>
          <w:szCs w:val="28"/>
        </w:rPr>
        <w:t xml:space="preserve"> годов»</w:t>
      </w:r>
      <w:r w:rsidR="006F664A" w:rsidRPr="006F664A">
        <w:rPr>
          <w:sz w:val="28"/>
          <w:szCs w:val="28"/>
        </w:rPr>
        <w:t xml:space="preserve"> </w:t>
      </w:r>
      <w:r w:rsidR="006F664A" w:rsidRPr="006F664A">
        <w:rPr>
          <w:b/>
          <w:sz w:val="28"/>
          <w:szCs w:val="28"/>
        </w:rPr>
        <w:t>с учетом имеющихся замечаний</w:t>
      </w:r>
      <w:r w:rsidR="00AD5533" w:rsidRPr="006F664A">
        <w:rPr>
          <w:b/>
          <w:sz w:val="28"/>
          <w:szCs w:val="28"/>
        </w:rPr>
        <w:t>.</w:t>
      </w:r>
    </w:p>
    <w:p w:rsidR="00D2357B" w:rsidRPr="005D6596" w:rsidRDefault="00D2357B" w:rsidP="006B6516">
      <w:pPr>
        <w:rPr>
          <w:sz w:val="28"/>
          <w:szCs w:val="28"/>
        </w:rPr>
      </w:pPr>
    </w:p>
    <w:p w:rsidR="005D6596" w:rsidRPr="005D6596" w:rsidRDefault="005D6596" w:rsidP="006B6516">
      <w:pPr>
        <w:rPr>
          <w:sz w:val="28"/>
          <w:szCs w:val="28"/>
        </w:rPr>
      </w:pPr>
    </w:p>
    <w:p w:rsidR="00DD13D2" w:rsidRPr="005D6596" w:rsidRDefault="00DD13D2" w:rsidP="00DD13D2">
      <w:pPr>
        <w:rPr>
          <w:sz w:val="28"/>
          <w:szCs w:val="28"/>
        </w:rPr>
      </w:pPr>
      <w:r w:rsidRPr="005D6596">
        <w:rPr>
          <w:sz w:val="28"/>
          <w:szCs w:val="28"/>
        </w:rPr>
        <w:t xml:space="preserve">Главный специалист-эксперт </w:t>
      </w:r>
    </w:p>
    <w:p w:rsidR="00F623A9" w:rsidRPr="005D6596" w:rsidRDefault="00DD13D2" w:rsidP="006B6516">
      <w:pPr>
        <w:rPr>
          <w:sz w:val="28"/>
          <w:szCs w:val="28"/>
        </w:rPr>
      </w:pPr>
      <w:r w:rsidRPr="005D6596">
        <w:rPr>
          <w:sz w:val="28"/>
          <w:szCs w:val="28"/>
        </w:rPr>
        <w:t>Ревизионной комиссии Дмитриевского района                        М.В.Майорова</w:t>
      </w:r>
    </w:p>
    <w:sectPr w:rsidR="00F623A9" w:rsidRPr="005D6596" w:rsidSect="007B4077">
      <w:headerReference w:type="default" r:id="rId17"/>
      <w:pgSz w:w="11906" w:h="16838"/>
      <w:pgMar w:top="1134" w:right="1276" w:bottom="993" w:left="1559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FEB" w:rsidRDefault="00240FEB" w:rsidP="00A87792">
      <w:r>
        <w:separator/>
      </w:r>
    </w:p>
  </w:endnote>
  <w:endnote w:type="continuationSeparator" w:id="0">
    <w:p w:rsidR="00240FEB" w:rsidRDefault="00240FEB" w:rsidP="00A8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6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FEB" w:rsidRDefault="00240FEB" w:rsidP="00A87792">
      <w:r>
        <w:separator/>
      </w:r>
    </w:p>
  </w:footnote>
  <w:footnote w:type="continuationSeparator" w:id="0">
    <w:p w:rsidR="00240FEB" w:rsidRDefault="00240FEB" w:rsidP="00A8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94461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9953BA" w:rsidRPr="00072027" w:rsidRDefault="009953BA" w:rsidP="00072027">
        <w:pPr>
          <w:pStyle w:val="ab"/>
          <w:jc w:val="center"/>
          <w:rPr>
            <w:sz w:val="22"/>
          </w:rPr>
        </w:pPr>
        <w:r w:rsidRPr="00072027">
          <w:rPr>
            <w:sz w:val="22"/>
          </w:rPr>
          <w:fldChar w:fldCharType="begin"/>
        </w:r>
        <w:r w:rsidRPr="00072027">
          <w:rPr>
            <w:sz w:val="22"/>
          </w:rPr>
          <w:instrText>PAGE   \* MERGEFORMAT</w:instrText>
        </w:r>
        <w:r w:rsidRPr="00072027">
          <w:rPr>
            <w:sz w:val="22"/>
          </w:rPr>
          <w:fldChar w:fldCharType="separate"/>
        </w:r>
        <w:r w:rsidR="00787CC7">
          <w:rPr>
            <w:noProof/>
            <w:sz w:val="22"/>
          </w:rPr>
          <w:t>12</w:t>
        </w:r>
        <w:r w:rsidRPr="00072027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D8"/>
    <w:rsid w:val="00004242"/>
    <w:rsid w:val="00005230"/>
    <w:rsid w:val="00005ACC"/>
    <w:rsid w:val="00007105"/>
    <w:rsid w:val="000071A9"/>
    <w:rsid w:val="00012162"/>
    <w:rsid w:val="00012A0D"/>
    <w:rsid w:val="00014DA6"/>
    <w:rsid w:val="0002058F"/>
    <w:rsid w:val="00020867"/>
    <w:rsid w:val="00024251"/>
    <w:rsid w:val="00025247"/>
    <w:rsid w:val="00025AF6"/>
    <w:rsid w:val="0002737F"/>
    <w:rsid w:val="00030036"/>
    <w:rsid w:val="000307F1"/>
    <w:rsid w:val="0003680E"/>
    <w:rsid w:val="000374F1"/>
    <w:rsid w:val="00037DFD"/>
    <w:rsid w:val="0004066A"/>
    <w:rsid w:val="0004283D"/>
    <w:rsid w:val="00043714"/>
    <w:rsid w:val="0004424D"/>
    <w:rsid w:val="000449BE"/>
    <w:rsid w:val="00045FC0"/>
    <w:rsid w:val="000476EB"/>
    <w:rsid w:val="0005130C"/>
    <w:rsid w:val="00051386"/>
    <w:rsid w:val="00053057"/>
    <w:rsid w:val="00056875"/>
    <w:rsid w:val="00057BC1"/>
    <w:rsid w:val="0006075C"/>
    <w:rsid w:val="00061063"/>
    <w:rsid w:val="00061BDD"/>
    <w:rsid w:val="000631EB"/>
    <w:rsid w:val="00063699"/>
    <w:rsid w:val="000665A8"/>
    <w:rsid w:val="00066872"/>
    <w:rsid w:val="00066D20"/>
    <w:rsid w:val="000701C7"/>
    <w:rsid w:val="00071807"/>
    <w:rsid w:val="00072027"/>
    <w:rsid w:val="000732A5"/>
    <w:rsid w:val="000747DB"/>
    <w:rsid w:val="000747DC"/>
    <w:rsid w:val="00075F38"/>
    <w:rsid w:val="00076D5D"/>
    <w:rsid w:val="000800CB"/>
    <w:rsid w:val="000813AD"/>
    <w:rsid w:val="00081DB2"/>
    <w:rsid w:val="00084949"/>
    <w:rsid w:val="00085419"/>
    <w:rsid w:val="000913BB"/>
    <w:rsid w:val="000A2579"/>
    <w:rsid w:val="000A3373"/>
    <w:rsid w:val="000A3D3E"/>
    <w:rsid w:val="000A478E"/>
    <w:rsid w:val="000A5004"/>
    <w:rsid w:val="000A777F"/>
    <w:rsid w:val="000B0ED5"/>
    <w:rsid w:val="000B1019"/>
    <w:rsid w:val="000B3067"/>
    <w:rsid w:val="000B3ACA"/>
    <w:rsid w:val="000B4A3D"/>
    <w:rsid w:val="000B77D7"/>
    <w:rsid w:val="000B7CDD"/>
    <w:rsid w:val="000C0AA2"/>
    <w:rsid w:val="000C1D83"/>
    <w:rsid w:val="000C2126"/>
    <w:rsid w:val="000C29BB"/>
    <w:rsid w:val="000C5597"/>
    <w:rsid w:val="000C610F"/>
    <w:rsid w:val="000D014B"/>
    <w:rsid w:val="000D0151"/>
    <w:rsid w:val="000D3A6A"/>
    <w:rsid w:val="000D4DA2"/>
    <w:rsid w:val="000D702E"/>
    <w:rsid w:val="000E068C"/>
    <w:rsid w:val="000E13E4"/>
    <w:rsid w:val="000E3164"/>
    <w:rsid w:val="000E6706"/>
    <w:rsid w:val="000E6A6C"/>
    <w:rsid w:val="000E6E59"/>
    <w:rsid w:val="000E7B57"/>
    <w:rsid w:val="000F03E7"/>
    <w:rsid w:val="000F09ED"/>
    <w:rsid w:val="000F35FE"/>
    <w:rsid w:val="000F39F3"/>
    <w:rsid w:val="000F449C"/>
    <w:rsid w:val="000F5AC0"/>
    <w:rsid w:val="000F5C90"/>
    <w:rsid w:val="00101030"/>
    <w:rsid w:val="00101551"/>
    <w:rsid w:val="00102864"/>
    <w:rsid w:val="001037FD"/>
    <w:rsid w:val="001046E2"/>
    <w:rsid w:val="00104837"/>
    <w:rsid w:val="001048A7"/>
    <w:rsid w:val="00110166"/>
    <w:rsid w:val="00113648"/>
    <w:rsid w:val="001161C1"/>
    <w:rsid w:val="00116B40"/>
    <w:rsid w:val="00121DB3"/>
    <w:rsid w:val="00124DDF"/>
    <w:rsid w:val="00125C44"/>
    <w:rsid w:val="001264E0"/>
    <w:rsid w:val="00127374"/>
    <w:rsid w:val="00130E85"/>
    <w:rsid w:val="00130F91"/>
    <w:rsid w:val="00133D46"/>
    <w:rsid w:val="0013452F"/>
    <w:rsid w:val="00134D72"/>
    <w:rsid w:val="00135D2F"/>
    <w:rsid w:val="00135E36"/>
    <w:rsid w:val="001404CE"/>
    <w:rsid w:val="00141664"/>
    <w:rsid w:val="00141973"/>
    <w:rsid w:val="00141BB3"/>
    <w:rsid w:val="00141CA8"/>
    <w:rsid w:val="00143BB9"/>
    <w:rsid w:val="001449E7"/>
    <w:rsid w:val="00145C9D"/>
    <w:rsid w:val="00145D50"/>
    <w:rsid w:val="00146293"/>
    <w:rsid w:val="00150094"/>
    <w:rsid w:val="0015037B"/>
    <w:rsid w:val="00152426"/>
    <w:rsid w:val="00152C89"/>
    <w:rsid w:val="00153BE1"/>
    <w:rsid w:val="00154D77"/>
    <w:rsid w:val="00155038"/>
    <w:rsid w:val="00156DBB"/>
    <w:rsid w:val="00160E90"/>
    <w:rsid w:val="001613CC"/>
    <w:rsid w:val="001615E5"/>
    <w:rsid w:val="00162CEC"/>
    <w:rsid w:val="00162F21"/>
    <w:rsid w:val="00165FCB"/>
    <w:rsid w:val="00166C66"/>
    <w:rsid w:val="001672AE"/>
    <w:rsid w:val="00167540"/>
    <w:rsid w:val="00170DC8"/>
    <w:rsid w:val="00171C3B"/>
    <w:rsid w:val="00172010"/>
    <w:rsid w:val="001738F6"/>
    <w:rsid w:val="00174996"/>
    <w:rsid w:val="001756D2"/>
    <w:rsid w:val="001761B9"/>
    <w:rsid w:val="0017625F"/>
    <w:rsid w:val="00176346"/>
    <w:rsid w:val="00176C28"/>
    <w:rsid w:val="001808DC"/>
    <w:rsid w:val="0018095B"/>
    <w:rsid w:val="00181CA9"/>
    <w:rsid w:val="00182961"/>
    <w:rsid w:val="00184620"/>
    <w:rsid w:val="00191ABD"/>
    <w:rsid w:val="0019260C"/>
    <w:rsid w:val="00192A10"/>
    <w:rsid w:val="00195EDF"/>
    <w:rsid w:val="00196A55"/>
    <w:rsid w:val="001A01E8"/>
    <w:rsid w:val="001A0998"/>
    <w:rsid w:val="001A2551"/>
    <w:rsid w:val="001B2828"/>
    <w:rsid w:val="001B44A0"/>
    <w:rsid w:val="001B455E"/>
    <w:rsid w:val="001B504C"/>
    <w:rsid w:val="001B7416"/>
    <w:rsid w:val="001C020B"/>
    <w:rsid w:val="001C3EDD"/>
    <w:rsid w:val="001C3F01"/>
    <w:rsid w:val="001D30A8"/>
    <w:rsid w:val="001D3677"/>
    <w:rsid w:val="001D6EF7"/>
    <w:rsid w:val="001E281A"/>
    <w:rsid w:val="001E58B6"/>
    <w:rsid w:val="001E6C27"/>
    <w:rsid w:val="001F049A"/>
    <w:rsid w:val="001F207E"/>
    <w:rsid w:val="001F27B9"/>
    <w:rsid w:val="001F3F6B"/>
    <w:rsid w:val="001F4266"/>
    <w:rsid w:val="001F44DD"/>
    <w:rsid w:val="001F4598"/>
    <w:rsid w:val="001F53CD"/>
    <w:rsid w:val="001F5A91"/>
    <w:rsid w:val="001F5D83"/>
    <w:rsid w:val="0020054C"/>
    <w:rsid w:val="0020406C"/>
    <w:rsid w:val="00204742"/>
    <w:rsid w:val="00204877"/>
    <w:rsid w:val="002059A3"/>
    <w:rsid w:val="00206EAE"/>
    <w:rsid w:val="002074EC"/>
    <w:rsid w:val="00207779"/>
    <w:rsid w:val="00207BF3"/>
    <w:rsid w:val="00211166"/>
    <w:rsid w:val="002113CF"/>
    <w:rsid w:val="002162F3"/>
    <w:rsid w:val="002208A5"/>
    <w:rsid w:val="002211AA"/>
    <w:rsid w:val="00221520"/>
    <w:rsid w:val="002231FD"/>
    <w:rsid w:val="00224671"/>
    <w:rsid w:val="00225972"/>
    <w:rsid w:val="00227845"/>
    <w:rsid w:val="00236811"/>
    <w:rsid w:val="002370B5"/>
    <w:rsid w:val="00240E1E"/>
    <w:rsid w:val="00240FEB"/>
    <w:rsid w:val="00244C66"/>
    <w:rsid w:val="00246B50"/>
    <w:rsid w:val="002475E3"/>
    <w:rsid w:val="00251351"/>
    <w:rsid w:val="00251B49"/>
    <w:rsid w:val="002531EF"/>
    <w:rsid w:val="00255648"/>
    <w:rsid w:val="002562CF"/>
    <w:rsid w:val="00257631"/>
    <w:rsid w:val="00257A67"/>
    <w:rsid w:val="00260D0A"/>
    <w:rsid w:val="00260EFA"/>
    <w:rsid w:val="0026137D"/>
    <w:rsid w:val="0026170C"/>
    <w:rsid w:val="00267042"/>
    <w:rsid w:val="00267705"/>
    <w:rsid w:val="00271528"/>
    <w:rsid w:val="00272011"/>
    <w:rsid w:val="00273234"/>
    <w:rsid w:val="002733E1"/>
    <w:rsid w:val="00273D04"/>
    <w:rsid w:val="00275212"/>
    <w:rsid w:val="00275C61"/>
    <w:rsid w:val="002773F9"/>
    <w:rsid w:val="00277709"/>
    <w:rsid w:val="002822AB"/>
    <w:rsid w:val="00283C89"/>
    <w:rsid w:val="00285B27"/>
    <w:rsid w:val="0028653D"/>
    <w:rsid w:val="0029156C"/>
    <w:rsid w:val="00291AD6"/>
    <w:rsid w:val="00292A28"/>
    <w:rsid w:val="00292AB1"/>
    <w:rsid w:val="00292BE0"/>
    <w:rsid w:val="002950DF"/>
    <w:rsid w:val="00296CD2"/>
    <w:rsid w:val="00297C5E"/>
    <w:rsid w:val="002A0B7E"/>
    <w:rsid w:val="002A1D99"/>
    <w:rsid w:val="002A1E7D"/>
    <w:rsid w:val="002A2013"/>
    <w:rsid w:val="002A3F34"/>
    <w:rsid w:val="002A4819"/>
    <w:rsid w:val="002A674D"/>
    <w:rsid w:val="002A75F2"/>
    <w:rsid w:val="002B33F6"/>
    <w:rsid w:val="002B3D17"/>
    <w:rsid w:val="002B639A"/>
    <w:rsid w:val="002C2863"/>
    <w:rsid w:val="002C3BF5"/>
    <w:rsid w:val="002C690B"/>
    <w:rsid w:val="002D090E"/>
    <w:rsid w:val="002D21A7"/>
    <w:rsid w:val="002D3A83"/>
    <w:rsid w:val="002D3B97"/>
    <w:rsid w:val="002D597D"/>
    <w:rsid w:val="002D6C73"/>
    <w:rsid w:val="002D7367"/>
    <w:rsid w:val="002E1625"/>
    <w:rsid w:val="002E1BE5"/>
    <w:rsid w:val="002E1F3F"/>
    <w:rsid w:val="002E244E"/>
    <w:rsid w:val="002E36FC"/>
    <w:rsid w:val="002E4946"/>
    <w:rsid w:val="002E4EC8"/>
    <w:rsid w:val="002E6505"/>
    <w:rsid w:val="002E6E40"/>
    <w:rsid w:val="002F1EFB"/>
    <w:rsid w:val="002F407D"/>
    <w:rsid w:val="002F505A"/>
    <w:rsid w:val="002F57A9"/>
    <w:rsid w:val="002F59FA"/>
    <w:rsid w:val="002F62DB"/>
    <w:rsid w:val="002F77A6"/>
    <w:rsid w:val="00300C0F"/>
    <w:rsid w:val="00302684"/>
    <w:rsid w:val="00302773"/>
    <w:rsid w:val="0030330B"/>
    <w:rsid w:val="0030795B"/>
    <w:rsid w:val="003115E3"/>
    <w:rsid w:val="003154C9"/>
    <w:rsid w:val="0031655E"/>
    <w:rsid w:val="003169B7"/>
    <w:rsid w:val="00317186"/>
    <w:rsid w:val="00320983"/>
    <w:rsid w:val="00320A63"/>
    <w:rsid w:val="00320E95"/>
    <w:rsid w:val="00324A5C"/>
    <w:rsid w:val="0032671E"/>
    <w:rsid w:val="00332F3B"/>
    <w:rsid w:val="00334934"/>
    <w:rsid w:val="00335478"/>
    <w:rsid w:val="003354E7"/>
    <w:rsid w:val="00335780"/>
    <w:rsid w:val="003365D9"/>
    <w:rsid w:val="00337387"/>
    <w:rsid w:val="0034047F"/>
    <w:rsid w:val="00342A29"/>
    <w:rsid w:val="00346830"/>
    <w:rsid w:val="00353B99"/>
    <w:rsid w:val="0035444F"/>
    <w:rsid w:val="00356B61"/>
    <w:rsid w:val="00356DFF"/>
    <w:rsid w:val="0036033A"/>
    <w:rsid w:val="0036088B"/>
    <w:rsid w:val="00360E3E"/>
    <w:rsid w:val="003700C2"/>
    <w:rsid w:val="003712DB"/>
    <w:rsid w:val="00373425"/>
    <w:rsid w:val="003747BB"/>
    <w:rsid w:val="00376B41"/>
    <w:rsid w:val="00377493"/>
    <w:rsid w:val="00377F8B"/>
    <w:rsid w:val="003806C4"/>
    <w:rsid w:val="00380A2A"/>
    <w:rsid w:val="00381656"/>
    <w:rsid w:val="00381C28"/>
    <w:rsid w:val="00381FB8"/>
    <w:rsid w:val="003851BA"/>
    <w:rsid w:val="00386322"/>
    <w:rsid w:val="00387F2D"/>
    <w:rsid w:val="00390D48"/>
    <w:rsid w:val="00391128"/>
    <w:rsid w:val="00391478"/>
    <w:rsid w:val="00391669"/>
    <w:rsid w:val="00391A66"/>
    <w:rsid w:val="00391CCE"/>
    <w:rsid w:val="00393E2F"/>
    <w:rsid w:val="00394164"/>
    <w:rsid w:val="00396A63"/>
    <w:rsid w:val="003A0819"/>
    <w:rsid w:val="003A1AE1"/>
    <w:rsid w:val="003A22A6"/>
    <w:rsid w:val="003A33A9"/>
    <w:rsid w:val="003A49D1"/>
    <w:rsid w:val="003B0DCF"/>
    <w:rsid w:val="003B12D0"/>
    <w:rsid w:val="003B1B54"/>
    <w:rsid w:val="003B39A9"/>
    <w:rsid w:val="003B6DE4"/>
    <w:rsid w:val="003B7A0A"/>
    <w:rsid w:val="003C0EFA"/>
    <w:rsid w:val="003C1AE5"/>
    <w:rsid w:val="003C30CA"/>
    <w:rsid w:val="003C37DE"/>
    <w:rsid w:val="003C5938"/>
    <w:rsid w:val="003C5F65"/>
    <w:rsid w:val="003C6719"/>
    <w:rsid w:val="003C67DA"/>
    <w:rsid w:val="003D3AD6"/>
    <w:rsid w:val="003D3BA7"/>
    <w:rsid w:val="003D772B"/>
    <w:rsid w:val="003D7BC0"/>
    <w:rsid w:val="003D7F90"/>
    <w:rsid w:val="003E07EE"/>
    <w:rsid w:val="003E2914"/>
    <w:rsid w:val="003E4D1A"/>
    <w:rsid w:val="003E7048"/>
    <w:rsid w:val="003F01D7"/>
    <w:rsid w:val="003F09BD"/>
    <w:rsid w:val="003F1A63"/>
    <w:rsid w:val="003F31FF"/>
    <w:rsid w:val="003F3490"/>
    <w:rsid w:val="003F6A7E"/>
    <w:rsid w:val="003F7B06"/>
    <w:rsid w:val="003F7FA5"/>
    <w:rsid w:val="00400332"/>
    <w:rsid w:val="00400432"/>
    <w:rsid w:val="004006D5"/>
    <w:rsid w:val="0040181F"/>
    <w:rsid w:val="0040198A"/>
    <w:rsid w:val="004038FE"/>
    <w:rsid w:val="00404DC7"/>
    <w:rsid w:val="00405622"/>
    <w:rsid w:val="00406023"/>
    <w:rsid w:val="00406C95"/>
    <w:rsid w:val="004102E0"/>
    <w:rsid w:val="0041258D"/>
    <w:rsid w:val="00412C73"/>
    <w:rsid w:val="00415A9B"/>
    <w:rsid w:val="004165F8"/>
    <w:rsid w:val="00417D8B"/>
    <w:rsid w:val="00421BA4"/>
    <w:rsid w:val="00422549"/>
    <w:rsid w:val="00423619"/>
    <w:rsid w:val="0042439E"/>
    <w:rsid w:val="004248DB"/>
    <w:rsid w:val="00424E14"/>
    <w:rsid w:val="004259A3"/>
    <w:rsid w:val="00426DB8"/>
    <w:rsid w:val="004307A7"/>
    <w:rsid w:val="00431C69"/>
    <w:rsid w:val="004321F3"/>
    <w:rsid w:val="0043299F"/>
    <w:rsid w:val="00434844"/>
    <w:rsid w:val="00434E75"/>
    <w:rsid w:val="00435178"/>
    <w:rsid w:val="00435FD7"/>
    <w:rsid w:val="00436734"/>
    <w:rsid w:val="0043775F"/>
    <w:rsid w:val="00437A01"/>
    <w:rsid w:val="0044149D"/>
    <w:rsid w:val="00441D6D"/>
    <w:rsid w:val="004431EE"/>
    <w:rsid w:val="00444B5E"/>
    <w:rsid w:val="004530AA"/>
    <w:rsid w:val="0045698C"/>
    <w:rsid w:val="004569D4"/>
    <w:rsid w:val="00456CFF"/>
    <w:rsid w:val="00460C4C"/>
    <w:rsid w:val="0046318D"/>
    <w:rsid w:val="00463800"/>
    <w:rsid w:val="00470FCB"/>
    <w:rsid w:val="004720F0"/>
    <w:rsid w:val="00473AF8"/>
    <w:rsid w:val="00475FAB"/>
    <w:rsid w:val="00476E1D"/>
    <w:rsid w:val="004805B7"/>
    <w:rsid w:val="00481885"/>
    <w:rsid w:val="00482537"/>
    <w:rsid w:val="00483983"/>
    <w:rsid w:val="00484A80"/>
    <w:rsid w:val="00487493"/>
    <w:rsid w:val="00487A58"/>
    <w:rsid w:val="00487D77"/>
    <w:rsid w:val="00490952"/>
    <w:rsid w:val="00491EF5"/>
    <w:rsid w:val="00494AF5"/>
    <w:rsid w:val="004A235D"/>
    <w:rsid w:val="004A3992"/>
    <w:rsid w:val="004A3F46"/>
    <w:rsid w:val="004A572A"/>
    <w:rsid w:val="004A621A"/>
    <w:rsid w:val="004B132D"/>
    <w:rsid w:val="004B1D4F"/>
    <w:rsid w:val="004B1E8D"/>
    <w:rsid w:val="004B3219"/>
    <w:rsid w:val="004B40B5"/>
    <w:rsid w:val="004B7966"/>
    <w:rsid w:val="004B7BC3"/>
    <w:rsid w:val="004C1B29"/>
    <w:rsid w:val="004C1C10"/>
    <w:rsid w:val="004C27B6"/>
    <w:rsid w:val="004C379F"/>
    <w:rsid w:val="004C38F0"/>
    <w:rsid w:val="004C3B7A"/>
    <w:rsid w:val="004C5D9D"/>
    <w:rsid w:val="004C6BA4"/>
    <w:rsid w:val="004C6CAB"/>
    <w:rsid w:val="004C6DCC"/>
    <w:rsid w:val="004C7397"/>
    <w:rsid w:val="004D1CBF"/>
    <w:rsid w:val="004D3C13"/>
    <w:rsid w:val="004D5FD9"/>
    <w:rsid w:val="004E002A"/>
    <w:rsid w:val="004E0AC9"/>
    <w:rsid w:val="004E0B39"/>
    <w:rsid w:val="004E4C4C"/>
    <w:rsid w:val="004E5905"/>
    <w:rsid w:val="004E6316"/>
    <w:rsid w:val="004E65A8"/>
    <w:rsid w:val="004F0675"/>
    <w:rsid w:val="004F0F34"/>
    <w:rsid w:val="004F1608"/>
    <w:rsid w:val="004F2933"/>
    <w:rsid w:val="004F3010"/>
    <w:rsid w:val="004F3A88"/>
    <w:rsid w:val="004F432B"/>
    <w:rsid w:val="004F47D6"/>
    <w:rsid w:val="004F7A51"/>
    <w:rsid w:val="004F7AA8"/>
    <w:rsid w:val="00500272"/>
    <w:rsid w:val="00503E39"/>
    <w:rsid w:val="00504C4B"/>
    <w:rsid w:val="00507078"/>
    <w:rsid w:val="00510221"/>
    <w:rsid w:val="0051031C"/>
    <w:rsid w:val="00510E39"/>
    <w:rsid w:val="00512346"/>
    <w:rsid w:val="00513430"/>
    <w:rsid w:val="005145AA"/>
    <w:rsid w:val="00517ADC"/>
    <w:rsid w:val="00524970"/>
    <w:rsid w:val="005275A6"/>
    <w:rsid w:val="00532DB2"/>
    <w:rsid w:val="00532DB3"/>
    <w:rsid w:val="005338FD"/>
    <w:rsid w:val="0053440C"/>
    <w:rsid w:val="005408AB"/>
    <w:rsid w:val="005416CB"/>
    <w:rsid w:val="00541C72"/>
    <w:rsid w:val="00542DC3"/>
    <w:rsid w:val="00544D6B"/>
    <w:rsid w:val="00545A02"/>
    <w:rsid w:val="005524C5"/>
    <w:rsid w:val="00553F5B"/>
    <w:rsid w:val="00554134"/>
    <w:rsid w:val="00555DF3"/>
    <w:rsid w:val="005570A3"/>
    <w:rsid w:val="0055771D"/>
    <w:rsid w:val="0056060D"/>
    <w:rsid w:val="005610D3"/>
    <w:rsid w:val="00561750"/>
    <w:rsid w:val="005618ED"/>
    <w:rsid w:val="00564568"/>
    <w:rsid w:val="00564F53"/>
    <w:rsid w:val="005657A6"/>
    <w:rsid w:val="00572783"/>
    <w:rsid w:val="005729A4"/>
    <w:rsid w:val="00573C9F"/>
    <w:rsid w:val="00577569"/>
    <w:rsid w:val="0057786E"/>
    <w:rsid w:val="00577D16"/>
    <w:rsid w:val="00580063"/>
    <w:rsid w:val="005831A3"/>
    <w:rsid w:val="00584C44"/>
    <w:rsid w:val="00590637"/>
    <w:rsid w:val="00590771"/>
    <w:rsid w:val="005920A0"/>
    <w:rsid w:val="00592249"/>
    <w:rsid w:val="00592FAC"/>
    <w:rsid w:val="005944B2"/>
    <w:rsid w:val="00597E99"/>
    <w:rsid w:val="005A0FAE"/>
    <w:rsid w:val="005A3256"/>
    <w:rsid w:val="005A55C6"/>
    <w:rsid w:val="005A6D15"/>
    <w:rsid w:val="005A6ECD"/>
    <w:rsid w:val="005B0F26"/>
    <w:rsid w:val="005B2F0C"/>
    <w:rsid w:val="005B3D8A"/>
    <w:rsid w:val="005B4E48"/>
    <w:rsid w:val="005B6681"/>
    <w:rsid w:val="005B755A"/>
    <w:rsid w:val="005B7A30"/>
    <w:rsid w:val="005C02A8"/>
    <w:rsid w:val="005C1E15"/>
    <w:rsid w:val="005C2E47"/>
    <w:rsid w:val="005C32FA"/>
    <w:rsid w:val="005C465C"/>
    <w:rsid w:val="005C60F6"/>
    <w:rsid w:val="005C6CD4"/>
    <w:rsid w:val="005D0434"/>
    <w:rsid w:val="005D1E85"/>
    <w:rsid w:val="005D2A33"/>
    <w:rsid w:val="005D47C6"/>
    <w:rsid w:val="005D6596"/>
    <w:rsid w:val="005D7D88"/>
    <w:rsid w:val="005E05E0"/>
    <w:rsid w:val="005E0E80"/>
    <w:rsid w:val="005E461A"/>
    <w:rsid w:val="005E5BEE"/>
    <w:rsid w:val="005E6C0A"/>
    <w:rsid w:val="005E6CBB"/>
    <w:rsid w:val="005E6EB4"/>
    <w:rsid w:val="005E7DB5"/>
    <w:rsid w:val="005F0DFC"/>
    <w:rsid w:val="005F2B6D"/>
    <w:rsid w:val="005F4A5C"/>
    <w:rsid w:val="0060043B"/>
    <w:rsid w:val="00601DC4"/>
    <w:rsid w:val="0060322F"/>
    <w:rsid w:val="006106AE"/>
    <w:rsid w:val="00611EC2"/>
    <w:rsid w:val="00612303"/>
    <w:rsid w:val="006127EB"/>
    <w:rsid w:val="00613DB3"/>
    <w:rsid w:val="006141BC"/>
    <w:rsid w:val="0061496F"/>
    <w:rsid w:val="00615B56"/>
    <w:rsid w:val="0061608E"/>
    <w:rsid w:val="00617220"/>
    <w:rsid w:val="00617BB5"/>
    <w:rsid w:val="00620578"/>
    <w:rsid w:val="00620F67"/>
    <w:rsid w:val="0062213C"/>
    <w:rsid w:val="006231B6"/>
    <w:rsid w:val="0062392E"/>
    <w:rsid w:val="006247DD"/>
    <w:rsid w:val="0062703F"/>
    <w:rsid w:val="0062743D"/>
    <w:rsid w:val="00630CB5"/>
    <w:rsid w:val="00630F15"/>
    <w:rsid w:val="00632D76"/>
    <w:rsid w:val="006344C2"/>
    <w:rsid w:val="0063459B"/>
    <w:rsid w:val="0063644D"/>
    <w:rsid w:val="00636D5D"/>
    <w:rsid w:val="00637CD7"/>
    <w:rsid w:val="00640519"/>
    <w:rsid w:val="00642CF2"/>
    <w:rsid w:val="00642F52"/>
    <w:rsid w:val="0064337F"/>
    <w:rsid w:val="00645486"/>
    <w:rsid w:val="006466D3"/>
    <w:rsid w:val="00646937"/>
    <w:rsid w:val="00646E93"/>
    <w:rsid w:val="00647CCC"/>
    <w:rsid w:val="00650A8E"/>
    <w:rsid w:val="00650E58"/>
    <w:rsid w:val="00650FDE"/>
    <w:rsid w:val="00651D21"/>
    <w:rsid w:val="00651F3C"/>
    <w:rsid w:val="00652DBB"/>
    <w:rsid w:val="00652F67"/>
    <w:rsid w:val="006535DC"/>
    <w:rsid w:val="00653E41"/>
    <w:rsid w:val="00654182"/>
    <w:rsid w:val="0065467F"/>
    <w:rsid w:val="00654946"/>
    <w:rsid w:val="00655A6A"/>
    <w:rsid w:val="0065667C"/>
    <w:rsid w:val="00657638"/>
    <w:rsid w:val="00661CFC"/>
    <w:rsid w:val="00661E40"/>
    <w:rsid w:val="00663F89"/>
    <w:rsid w:val="00664E75"/>
    <w:rsid w:val="00665D59"/>
    <w:rsid w:val="00666318"/>
    <w:rsid w:val="006663A7"/>
    <w:rsid w:val="00667463"/>
    <w:rsid w:val="006764B3"/>
    <w:rsid w:val="00680603"/>
    <w:rsid w:val="00680D03"/>
    <w:rsid w:val="00681CE4"/>
    <w:rsid w:val="0068213A"/>
    <w:rsid w:val="00686E69"/>
    <w:rsid w:val="00690CB0"/>
    <w:rsid w:val="006910AB"/>
    <w:rsid w:val="00693F1F"/>
    <w:rsid w:val="00694B55"/>
    <w:rsid w:val="0069684F"/>
    <w:rsid w:val="00696E12"/>
    <w:rsid w:val="00697269"/>
    <w:rsid w:val="00697FD7"/>
    <w:rsid w:val="006A05E8"/>
    <w:rsid w:val="006A0E97"/>
    <w:rsid w:val="006A118C"/>
    <w:rsid w:val="006A1849"/>
    <w:rsid w:val="006A20D4"/>
    <w:rsid w:val="006A2AD9"/>
    <w:rsid w:val="006A502C"/>
    <w:rsid w:val="006A7279"/>
    <w:rsid w:val="006B080E"/>
    <w:rsid w:val="006B2D1B"/>
    <w:rsid w:val="006B4E11"/>
    <w:rsid w:val="006B6516"/>
    <w:rsid w:val="006C0F90"/>
    <w:rsid w:val="006C4AFB"/>
    <w:rsid w:val="006C4B36"/>
    <w:rsid w:val="006D1FA8"/>
    <w:rsid w:val="006D3B23"/>
    <w:rsid w:val="006D49A2"/>
    <w:rsid w:val="006E024F"/>
    <w:rsid w:val="006E106E"/>
    <w:rsid w:val="006E131E"/>
    <w:rsid w:val="006E2E24"/>
    <w:rsid w:val="006E4132"/>
    <w:rsid w:val="006E5C0E"/>
    <w:rsid w:val="006F1477"/>
    <w:rsid w:val="006F17CD"/>
    <w:rsid w:val="006F1EAB"/>
    <w:rsid w:val="006F271C"/>
    <w:rsid w:val="006F4061"/>
    <w:rsid w:val="006F6352"/>
    <w:rsid w:val="006F664A"/>
    <w:rsid w:val="006F7F3B"/>
    <w:rsid w:val="007017E4"/>
    <w:rsid w:val="00705235"/>
    <w:rsid w:val="007053EB"/>
    <w:rsid w:val="007062AE"/>
    <w:rsid w:val="007076D3"/>
    <w:rsid w:val="00710242"/>
    <w:rsid w:val="00710FDA"/>
    <w:rsid w:val="00711688"/>
    <w:rsid w:val="00712757"/>
    <w:rsid w:val="00713970"/>
    <w:rsid w:val="00713B6C"/>
    <w:rsid w:val="0071420F"/>
    <w:rsid w:val="00715807"/>
    <w:rsid w:val="00721E02"/>
    <w:rsid w:val="00721EB9"/>
    <w:rsid w:val="00724DC2"/>
    <w:rsid w:val="00725002"/>
    <w:rsid w:val="0072578B"/>
    <w:rsid w:val="00730EC3"/>
    <w:rsid w:val="007332EF"/>
    <w:rsid w:val="007337BF"/>
    <w:rsid w:val="00733AE5"/>
    <w:rsid w:val="0073502C"/>
    <w:rsid w:val="00737996"/>
    <w:rsid w:val="00740A2F"/>
    <w:rsid w:val="00741EF6"/>
    <w:rsid w:val="00742A91"/>
    <w:rsid w:val="007436CC"/>
    <w:rsid w:val="00744389"/>
    <w:rsid w:val="00744E39"/>
    <w:rsid w:val="00745047"/>
    <w:rsid w:val="007454A4"/>
    <w:rsid w:val="00745638"/>
    <w:rsid w:val="00746E8A"/>
    <w:rsid w:val="00747C95"/>
    <w:rsid w:val="00747F7A"/>
    <w:rsid w:val="00750477"/>
    <w:rsid w:val="00751A8F"/>
    <w:rsid w:val="00752999"/>
    <w:rsid w:val="0075334A"/>
    <w:rsid w:val="0075405C"/>
    <w:rsid w:val="0075471A"/>
    <w:rsid w:val="00756D04"/>
    <w:rsid w:val="007572D9"/>
    <w:rsid w:val="00760AAA"/>
    <w:rsid w:val="00760FA3"/>
    <w:rsid w:val="00761A80"/>
    <w:rsid w:val="0076249E"/>
    <w:rsid w:val="00763493"/>
    <w:rsid w:val="00764C6B"/>
    <w:rsid w:val="00765F5C"/>
    <w:rsid w:val="007663BC"/>
    <w:rsid w:val="007701FC"/>
    <w:rsid w:val="00772317"/>
    <w:rsid w:val="0077397E"/>
    <w:rsid w:val="007804D5"/>
    <w:rsid w:val="00781DAB"/>
    <w:rsid w:val="00782164"/>
    <w:rsid w:val="007841E3"/>
    <w:rsid w:val="007847FE"/>
    <w:rsid w:val="00787CC7"/>
    <w:rsid w:val="00790623"/>
    <w:rsid w:val="00790A1B"/>
    <w:rsid w:val="007937A6"/>
    <w:rsid w:val="00793A5E"/>
    <w:rsid w:val="007A024E"/>
    <w:rsid w:val="007A0BDF"/>
    <w:rsid w:val="007A0CDB"/>
    <w:rsid w:val="007A2400"/>
    <w:rsid w:val="007A3EF4"/>
    <w:rsid w:val="007A53D2"/>
    <w:rsid w:val="007A7D2C"/>
    <w:rsid w:val="007B2931"/>
    <w:rsid w:val="007B2A8C"/>
    <w:rsid w:val="007B2DFA"/>
    <w:rsid w:val="007B4077"/>
    <w:rsid w:val="007B73E7"/>
    <w:rsid w:val="007C0361"/>
    <w:rsid w:val="007C0598"/>
    <w:rsid w:val="007C0988"/>
    <w:rsid w:val="007C2299"/>
    <w:rsid w:val="007C2AE5"/>
    <w:rsid w:val="007C4C89"/>
    <w:rsid w:val="007C4E20"/>
    <w:rsid w:val="007C4E83"/>
    <w:rsid w:val="007C533D"/>
    <w:rsid w:val="007C59F7"/>
    <w:rsid w:val="007C5BCE"/>
    <w:rsid w:val="007C5E9D"/>
    <w:rsid w:val="007C6221"/>
    <w:rsid w:val="007D2DB0"/>
    <w:rsid w:val="007D3C1A"/>
    <w:rsid w:val="007D4B46"/>
    <w:rsid w:val="007D5C83"/>
    <w:rsid w:val="007E15EE"/>
    <w:rsid w:val="007E38AC"/>
    <w:rsid w:val="007E3D2D"/>
    <w:rsid w:val="007E61CD"/>
    <w:rsid w:val="007E6590"/>
    <w:rsid w:val="007E6927"/>
    <w:rsid w:val="007E749B"/>
    <w:rsid w:val="007F24BD"/>
    <w:rsid w:val="007F39A1"/>
    <w:rsid w:val="007F53D6"/>
    <w:rsid w:val="007F7F90"/>
    <w:rsid w:val="00800822"/>
    <w:rsid w:val="00801F53"/>
    <w:rsid w:val="00802B18"/>
    <w:rsid w:val="00803734"/>
    <w:rsid w:val="00806343"/>
    <w:rsid w:val="008071A4"/>
    <w:rsid w:val="008079DC"/>
    <w:rsid w:val="00807AAA"/>
    <w:rsid w:val="00811367"/>
    <w:rsid w:val="00812693"/>
    <w:rsid w:val="00812DF8"/>
    <w:rsid w:val="008142FC"/>
    <w:rsid w:val="00814AC1"/>
    <w:rsid w:val="00814E4D"/>
    <w:rsid w:val="00814FF9"/>
    <w:rsid w:val="008162A3"/>
    <w:rsid w:val="0081669B"/>
    <w:rsid w:val="0081680B"/>
    <w:rsid w:val="00816890"/>
    <w:rsid w:val="00817083"/>
    <w:rsid w:val="0082196F"/>
    <w:rsid w:val="0082233B"/>
    <w:rsid w:val="00823682"/>
    <w:rsid w:val="00823DF1"/>
    <w:rsid w:val="00824115"/>
    <w:rsid w:val="00824A70"/>
    <w:rsid w:val="00830D0C"/>
    <w:rsid w:val="008310EB"/>
    <w:rsid w:val="008319C5"/>
    <w:rsid w:val="00835BF4"/>
    <w:rsid w:val="00835F16"/>
    <w:rsid w:val="0083690E"/>
    <w:rsid w:val="00837833"/>
    <w:rsid w:val="00843055"/>
    <w:rsid w:val="008431C9"/>
    <w:rsid w:val="00843C89"/>
    <w:rsid w:val="0084417F"/>
    <w:rsid w:val="00844F64"/>
    <w:rsid w:val="00851065"/>
    <w:rsid w:val="00852E52"/>
    <w:rsid w:val="008538AC"/>
    <w:rsid w:val="00854846"/>
    <w:rsid w:val="0085646A"/>
    <w:rsid w:val="0085773D"/>
    <w:rsid w:val="00861FE4"/>
    <w:rsid w:val="00863034"/>
    <w:rsid w:val="00870956"/>
    <w:rsid w:val="00871432"/>
    <w:rsid w:val="00871DDB"/>
    <w:rsid w:val="008722CB"/>
    <w:rsid w:val="00872ABF"/>
    <w:rsid w:val="00872B45"/>
    <w:rsid w:val="0087306E"/>
    <w:rsid w:val="00874286"/>
    <w:rsid w:val="008758E8"/>
    <w:rsid w:val="00876DA1"/>
    <w:rsid w:val="00877216"/>
    <w:rsid w:val="00877334"/>
    <w:rsid w:val="00880C26"/>
    <w:rsid w:val="00881461"/>
    <w:rsid w:val="008831C7"/>
    <w:rsid w:val="00883E80"/>
    <w:rsid w:val="00884294"/>
    <w:rsid w:val="00884907"/>
    <w:rsid w:val="008872C2"/>
    <w:rsid w:val="00891CBC"/>
    <w:rsid w:val="008922CE"/>
    <w:rsid w:val="0089677E"/>
    <w:rsid w:val="008A0C34"/>
    <w:rsid w:val="008A1DB2"/>
    <w:rsid w:val="008A269A"/>
    <w:rsid w:val="008A4313"/>
    <w:rsid w:val="008A49D8"/>
    <w:rsid w:val="008A5F96"/>
    <w:rsid w:val="008B1F1F"/>
    <w:rsid w:val="008B277E"/>
    <w:rsid w:val="008B3A77"/>
    <w:rsid w:val="008B5223"/>
    <w:rsid w:val="008B66DB"/>
    <w:rsid w:val="008C3B65"/>
    <w:rsid w:val="008C4A9B"/>
    <w:rsid w:val="008C71FA"/>
    <w:rsid w:val="008D2D8D"/>
    <w:rsid w:val="008D3EF9"/>
    <w:rsid w:val="008D4E5C"/>
    <w:rsid w:val="008D5C78"/>
    <w:rsid w:val="008D65B7"/>
    <w:rsid w:val="008D6D9E"/>
    <w:rsid w:val="008E2324"/>
    <w:rsid w:val="008E236C"/>
    <w:rsid w:val="008E2E27"/>
    <w:rsid w:val="008E5950"/>
    <w:rsid w:val="008E60A3"/>
    <w:rsid w:val="008E6A14"/>
    <w:rsid w:val="008E6F70"/>
    <w:rsid w:val="008E751C"/>
    <w:rsid w:val="008F0CF5"/>
    <w:rsid w:val="008F3A62"/>
    <w:rsid w:val="008F483D"/>
    <w:rsid w:val="008F51F8"/>
    <w:rsid w:val="008F5833"/>
    <w:rsid w:val="008F6883"/>
    <w:rsid w:val="008F7E10"/>
    <w:rsid w:val="00900B0E"/>
    <w:rsid w:val="009013E5"/>
    <w:rsid w:val="0090153F"/>
    <w:rsid w:val="00902DD1"/>
    <w:rsid w:val="00902F6A"/>
    <w:rsid w:val="009030F5"/>
    <w:rsid w:val="009032B4"/>
    <w:rsid w:val="009039B0"/>
    <w:rsid w:val="00903FC5"/>
    <w:rsid w:val="009044C5"/>
    <w:rsid w:val="00904C4D"/>
    <w:rsid w:val="0090516E"/>
    <w:rsid w:val="00906C45"/>
    <w:rsid w:val="00906CEA"/>
    <w:rsid w:val="00907DD2"/>
    <w:rsid w:val="0091003D"/>
    <w:rsid w:val="009101CB"/>
    <w:rsid w:val="00912914"/>
    <w:rsid w:val="0091368A"/>
    <w:rsid w:val="00915209"/>
    <w:rsid w:val="00915777"/>
    <w:rsid w:val="009175AE"/>
    <w:rsid w:val="00920B48"/>
    <w:rsid w:val="00920D1B"/>
    <w:rsid w:val="009213F3"/>
    <w:rsid w:val="0092179B"/>
    <w:rsid w:val="0092224B"/>
    <w:rsid w:val="00922C56"/>
    <w:rsid w:val="00922EB8"/>
    <w:rsid w:val="00923106"/>
    <w:rsid w:val="00923481"/>
    <w:rsid w:val="00924DE6"/>
    <w:rsid w:val="00924FDE"/>
    <w:rsid w:val="0092796D"/>
    <w:rsid w:val="0093183B"/>
    <w:rsid w:val="00931CE9"/>
    <w:rsid w:val="00932935"/>
    <w:rsid w:val="00932A31"/>
    <w:rsid w:val="009334B3"/>
    <w:rsid w:val="009345FE"/>
    <w:rsid w:val="00934DE7"/>
    <w:rsid w:val="00935DBB"/>
    <w:rsid w:val="009400BC"/>
    <w:rsid w:val="009429F5"/>
    <w:rsid w:val="009433AF"/>
    <w:rsid w:val="009439F4"/>
    <w:rsid w:val="00944B78"/>
    <w:rsid w:val="00944F96"/>
    <w:rsid w:val="009472A9"/>
    <w:rsid w:val="009475EB"/>
    <w:rsid w:val="0095574F"/>
    <w:rsid w:val="009564EE"/>
    <w:rsid w:val="00960A4A"/>
    <w:rsid w:val="009650B1"/>
    <w:rsid w:val="00967B56"/>
    <w:rsid w:val="00970ACF"/>
    <w:rsid w:val="00971379"/>
    <w:rsid w:val="00972D05"/>
    <w:rsid w:val="00973755"/>
    <w:rsid w:val="00977A2C"/>
    <w:rsid w:val="00980914"/>
    <w:rsid w:val="00980A53"/>
    <w:rsid w:val="009810AA"/>
    <w:rsid w:val="00983E83"/>
    <w:rsid w:val="00984655"/>
    <w:rsid w:val="0098555F"/>
    <w:rsid w:val="00985F8C"/>
    <w:rsid w:val="0098671D"/>
    <w:rsid w:val="0099264C"/>
    <w:rsid w:val="00994758"/>
    <w:rsid w:val="00994937"/>
    <w:rsid w:val="00994E1B"/>
    <w:rsid w:val="009953BA"/>
    <w:rsid w:val="009955AE"/>
    <w:rsid w:val="00996032"/>
    <w:rsid w:val="00996411"/>
    <w:rsid w:val="009978BA"/>
    <w:rsid w:val="00997A4B"/>
    <w:rsid w:val="009A2820"/>
    <w:rsid w:val="009A2B6F"/>
    <w:rsid w:val="009A6188"/>
    <w:rsid w:val="009B1468"/>
    <w:rsid w:val="009B2D75"/>
    <w:rsid w:val="009B3065"/>
    <w:rsid w:val="009B3B3B"/>
    <w:rsid w:val="009B3C94"/>
    <w:rsid w:val="009B4B1C"/>
    <w:rsid w:val="009B5885"/>
    <w:rsid w:val="009B6572"/>
    <w:rsid w:val="009C09C6"/>
    <w:rsid w:val="009C25D5"/>
    <w:rsid w:val="009C5415"/>
    <w:rsid w:val="009C5F38"/>
    <w:rsid w:val="009C7372"/>
    <w:rsid w:val="009C7EFA"/>
    <w:rsid w:val="009D1F86"/>
    <w:rsid w:val="009D20C7"/>
    <w:rsid w:val="009D3468"/>
    <w:rsid w:val="009D6706"/>
    <w:rsid w:val="009D69C0"/>
    <w:rsid w:val="009D79DA"/>
    <w:rsid w:val="009D7F0A"/>
    <w:rsid w:val="009E03C3"/>
    <w:rsid w:val="009E0444"/>
    <w:rsid w:val="009E0AFE"/>
    <w:rsid w:val="009E170B"/>
    <w:rsid w:val="009E1E90"/>
    <w:rsid w:val="009E404B"/>
    <w:rsid w:val="009E5374"/>
    <w:rsid w:val="009E59D9"/>
    <w:rsid w:val="009E6194"/>
    <w:rsid w:val="009E751E"/>
    <w:rsid w:val="009F0285"/>
    <w:rsid w:val="009F1728"/>
    <w:rsid w:val="009F344A"/>
    <w:rsid w:val="009F3664"/>
    <w:rsid w:val="009F3DCE"/>
    <w:rsid w:val="009F498B"/>
    <w:rsid w:val="009F5BB2"/>
    <w:rsid w:val="009F764E"/>
    <w:rsid w:val="00A020CB"/>
    <w:rsid w:val="00A0431F"/>
    <w:rsid w:val="00A0449E"/>
    <w:rsid w:val="00A0565C"/>
    <w:rsid w:val="00A06764"/>
    <w:rsid w:val="00A07141"/>
    <w:rsid w:val="00A11A06"/>
    <w:rsid w:val="00A20892"/>
    <w:rsid w:val="00A218F0"/>
    <w:rsid w:val="00A23069"/>
    <w:rsid w:val="00A24F31"/>
    <w:rsid w:val="00A254E2"/>
    <w:rsid w:val="00A25CEF"/>
    <w:rsid w:val="00A268E9"/>
    <w:rsid w:val="00A26902"/>
    <w:rsid w:val="00A2696D"/>
    <w:rsid w:val="00A2769F"/>
    <w:rsid w:val="00A3256A"/>
    <w:rsid w:val="00A3450E"/>
    <w:rsid w:val="00A34866"/>
    <w:rsid w:val="00A36816"/>
    <w:rsid w:val="00A372F9"/>
    <w:rsid w:val="00A4149B"/>
    <w:rsid w:val="00A42698"/>
    <w:rsid w:val="00A4294E"/>
    <w:rsid w:val="00A43979"/>
    <w:rsid w:val="00A43C42"/>
    <w:rsid w:val="00A446F1"/>
    <w:rsid w:val="00A52D7B"/>
    <w:rsid w:val="00A52EFF"/>
    <w:rsid w:val="00A53524"/>
    <w:rsid w:val="00A53F3D"/>
    <w:rsid w:val="00A56A45"/>
    <w:rsid w:val="00A57663"/>
    <w:rsid w:val="00A57970"/>
    <w:rsid w:val="00A57D29"/>
    <w:rsid w:val="00A60710"/>
    <w:rsid w:val="00A60A6E"/>
    <w:rsid w:val="00A66266"/>
    <w:rsid w:val="00A66365"/>
    <w:rsid w:val="00A66A15"/>
    <w:rsid w:val="00A66C41"/>
    <w:rsid w:val="00A676E6"/>
    <w:rsid w:val="00A73BA7"/>
    <w:rsid w:val="00A74C12"/>
    <w:rsid w:val="00A80B53"/>
    <w:rsid w:val="00A81D83"/>
    <w:rsid w:val="00A82B8A"/>
    <w:rsid w:val="00A84B3B"/>
    <w:rsid w:val="00A85141"/>
    <w:rsid w:val="00A8640A"/>
    <w:rsid w:val="00A87792"/>
    <w:rsid w:val="00A90745"/>
    <w:rsid w:val="00A914F6"/>
    <w:rsid w:val="00A93417"/>
    <w:rsid w:val="00A96ADF"/>
    <w:rsid w:val="00A97D28"/>
    <w:rsid w:val="00AA0CC2"/>
    <w:rsid w:val="00AA3999"/>
    <w:rsid w:val="00AA4403"/>
    <w:rsid w:val="00AA477A"/>
    <w:rsid w:val="00AA47A6"/>
    <w:rsid w:val="00AA58F8"/>
    <w:rsid w:val="00AA757C"/>
    <w:rsid w:val="00AA78BA"/>
    <w:rsid w:val="00AA78C0"/>
    <w:rsid w:val="00AB1215"/>
    <w:rsid w:val="00AB1B93"/>
    <w:rsid w:val="00AB23A7"/>
    <w:rsid w:val="00AB4AAF"/>
    <w:rsid w:val="00AB50CA"/>
    <w:rsid w:val="00AB52A8"/>
    <w:rsid w:val="00AB65E6"/>
    <w:rsid w:val="00AB6730"/>
    <w:rsid w:val="00AB68E1"/>
    <w:rsid w:val="00AC016A"/>
    <w:rsid w:val="00AC12A7"/>
    <w:rsid w:val="00AC20F2"/>
    <w:rsid w:val="00AC2E62"/>
    <w:rsid w:val="00AC3F5B"/>
    <w:rsid w:val="00AC5067"/>
    <w:rsid w:val="00AC5994"/>
    <w:rsid w:val="00AC5E7F"/>
    <w:rsid w:val="00AC656E"/>
    <w:rsid w:val="00AC6ED2"/>
    <w:rsid w:val="00AD33A1"/>
    <w:rsid w:val="00AD3CC9"/>
    <w:rsid w:val="00AD50EB"/>
    <w:rsid w:val="00AD5533"/>
    <w:rsid w:val="00AD5A66"/>
    <w:rsid w:val="00AD6A77"/>
    <w:rsid w:val="00AD7218"/>
    <w:rsid w:val="00AE0D47"/>
    <w:rsid w:val="00AE1C81"/>
    <w:rsid w:val="00AE1CD9"/>
    <w:rsid w:val="00AE22DB"/>
    <w:rsid w:val="00AE26E8"/>
    <w:rsid w:val="00AE53F8"/>
    <w:rsid w:val="00AE5FC6"/>
    <w:rsid w:val="00AE6430"/>
    <w:rsid w:val="00AE7685"/>
    <w:rsid w:val="00AE77F8"/>
    <w:rsid w:val="00AF201F"/>
    <w:rsid w:val="00AF23DA"/>
    <w:rsid w:val="00AF258C"/>
    <w:rsid w:val="00AF3615"/>
    <w:rsid w:val="00AF43D8"/>
    <w:rsid w:val="00AF6111"/>
    <w:rsid w:val="00B00B15"/>
    <w:rsid w:val="00B0215E"/>
    <w:rsid w:val="00B07FD8"/>
    <w:rsid w:val="00B10330"/>
    <w:rsid w:val="00B12459"/>
    <w:rsid w:val="00B12AE1"/>
    <w:rsid w:val="00B13E23"/>
    <w:rsid w:val="00B203E0"/>
    <w:rsid w:val="00B23897"/>
    <w:rsid w:val="00B259B4"/>
    <w:rsid w:val="00B3025B"/>
    <w:rsid w:val="00B30FA5"/>
    <w:rsid w:val="00B3305D"/>
    <w:rsid w:val="00B34392"/>
    <w:rsid w:val="00B34AD0"/>
    <w:rsid w:val="00B34F94"/>
    <w:rsid w:val="00B35192"/>
    <w:rsid w:val="00B36AEA"/>
    <w:rsid w:val="00B37263"/>
    <w:rsid w:val="00B37D9E"/>
    <w:rsid w:val="00B37E4A"/>
    <w:rsid w:val="00B40EB7"/>
    <w:rsid w:val="00B41A5E"/>
    <w:rsid w:val="00B43922"/>
    <w:rsid w:val="00B44648"/>
    <w:rsid w:val="00B449AC"/>
    <w:rsid w:val="00B46CBF"/>
    <w:rsid w:val="00B47C9C"/>
    <w:rsid w:val="00B51869"/>
    <w:rsid w:val="00B52115"/>
    <w:rsid w:val="00B531E0"/>
    <w:rsid w:val="00B55479"/>
    <w:rsid w:val="00B578CD"/>
    <w:rsid w:val="00B57F39"/>
    <w:rsid w:val="00B60110"/>
    <w:rsid w:val="00B62165"/>
    <w:rsid w:val="00B6217D"/>
    <w:rsid w:val="00B62312"/>
    <w:rsid w:val="00B6332E"/>
    <w:rsid w:val="00B63C3B"/>
    <w:rsid w:val="00B647E4"/>
    <w:rsid w:val="00B67CDD"/>
    <w:rsid w:val="00B71006"/>
    <w:rsid w:val="00B721F3"/>
    <w:rsid w:val="00B7489A"/>
    <w:rsid w:val="00B74D2A"/>
    <w:rsid w:val="00B7643C"/>
    <w:rsid w:val="00B82407"/>
    <w:rsid w:val="00B829F8"/>
    <w:rsid w:val="00B86548"/>
    <w:rsid w:val="00B86F4A"/>
    <w:rsid w:val="00B87ADB"/>
    <w:rsid w:val="00B92ED0"/>
    <w:rsid w:val="00B9419C"/>
    <w:rsid w:val="00B95F72"/>
    <w:rsid w:val="00BA037B"/>
    <w:rsid w:val="00BA1B8B"/>
    <w:rsid w:val="00BA2D14"/>
    <w:rsid w:val="00BA3CA5"/>
    <w:rsid w:val="00BA4F61"/>
    <w:rsid w:val="00BA5639"/>
    <w:rsid w:val="00BA6BEE"/>
    <w:rsid w:val="00BB0E03"/>
    <w:rsid w:val="00BB1EB1"/>
    <w:rsid w:val="00BB277E"/>
    <w:rsid w:val="00BB755E"/>
    <w:rsid w:val="00BC0FB1"/>
    <w:rsid w:val="00BC3A1F"/>
    <w:rsid w:val="00BC3CFB"/>
    <w:rsid w:val="00BC638F"/>
    <w:rsid w:val="00BC663D"/>
    <w:rsid w:val="00BC71BC"/>
    <w:rsid w:val="00BD119F"/>
    <w:rsid w:val="00BD1D5F"/>
    <w:rsid w:val="00BD3A9B"/>
    <w:rsid w:val="00BD4DCD"/>
    <w:rsid w:val="00BD5B28"/>
    <w:rsid w:val="00BE18B8"/>
    <w:rsid w:val="00BE1E4C"/>
    <w:rsid w:val="00BE2E15"/>
    <w:rsid w:val="00BE3151"/>
    <w:rsid w:val="00BE49E9"/>
    <w:rsid w:val="00BE4F44"/>
    <w:rsid w:val="00BE5109"/>
    <w:rsid w:val="00BE635D"/>
    <w:rsid w:val="00BF1C48"/>
    <w:rsid w:val="00BF2F24"/>
    <w:rsid w:val="00BF5D9E"/>
    <w:rsid w:val="00BF68D5"/>
    <w:rsid w:val="00BF6CED"/>
    <w:rsid w:val="00BF7532"/>
    <w:rsid w:val="00C003D0"/>
    <w:rsid w:val="00C00D29"/>
    <w:rsid w:val="00C0199E"/>
    <w:rsid w:val="00C07DD4"/>
    <w:rsid w:val="00C07FB1"/>
    <w:rsid w:val="00C11E9B"/>
    <w:rsid w:val="00C12959"/>
    <w:rsid w:val="00C12C3D"/>
    <w:rsid w:val="00C133A1"/>
    <w:rsid w:val="00C1794D"/>
    <w:rsid w:val="00C215B3"/>
    <w:rsid w:val="00C22DDF"/>
    <w:rsid w:val="00C24ABB"/>
    <w:rsid w:val="00C24D37"/>
    <w:rsid w:val="00C2754F"/>
    <w:rsid w:val="00C278DC"/>
    <w:rsid w:val="00C34376"/>
    <w:rsid w:val="00C344A5"/>
    <w:rsid w:val="00C35E51"/>
    <w:rsid w:val="00C36B00"/>
    <w:rsid w:val="00C3773F"/>
    <w:rsid w:val="00C3782B"/>
    <w:rsid w:val="00C37C52"/>
    <w:rsid w:val="00C4212A"/>
    <w:rsid w:val="00C43DFB"/>
    <w:rsid w:val="00C459F3"/>
    <w:rsid w:val="00C45A29"/>
    <w:rsid w:val="00C473CC"/>
    <w:rsid w:val="00C50DBB"/>
    <w:rsid w:val="00C51A78"/>
    <w:rsid w:val="00C523B9"/>
    <w:rsid w:val="00C54082"/>
    <w:rsid w:val="00C5426D"/>
    <w:rsid w:val="00C560DB"/>
    <w:rsid w:val="00C562DC"/>
    <w:rsid w:val="00C6124D"/>
    <w:rsid w:val="00C62D7E"/>
    <w:rsid w:val="00C639D6"/>
    <w:rsid w:val="00C643F7"/>
    <w:rsid w:val="00C6772B"/>
    <w:rsid w:val="00C70362"/>
    <w:rsid w:val="00C72632"/>
    <w:rsid w:val="00C7445D"/>
    <w:rsid w:val="00C76017"/>
    <w:rsid w:val="00C8013D"/>
    <w:rsid w:val="00C834D9"/>
    <w:rsid w:val="00C83D27"/>
    <w:rsid w:val="00C84173"/>
    <w:rsid w:val="00C85560"/>
    <w:rsid w:val="00C87A6E"/>
    <w:rsid w:val="00C9002A"/>
    <w:rsid w:val="00C93E38"/>
    <w:rsid w:val="00C963E4"/>
    <w:rsid w:val="00C97B1F"/>
    <w:rsid w:val="00CA1D0B"/>
    <w:rsid w:val="00CA2671"/>
    <w:rsid w:val="00CA2E38"/>
    <w:rsid w:val="00CA32F4"/>
    <w:rsid w:val="00CA402F"/>
    <w:rsid w:val="00CA5285"/>
    <w:rsid w:val="00CA7FAB"/>
    <w:rsid w:val="00CB1A8F"/>
    <w:rsid w:val="00CB4A7D"/>
    <w:rsid w:val="00CB5EB8"/>
    <w:rsid w:val="00CB6C9D"/>
    <w:rsid w:val="00CC0C75"/>
    <w:rsid w:val="00CC1791"/>
    <w:rsid w:val="00CC1A10"/>
    <w:rsid w:val="00CC5057"/>
    <w:rsid w:val="00CC62E0"/>
    <w:rsid w:val="00CD02A6"/>
    <w:rsid w:val="00CD0742"/>
    <w:rsid w:val="00CD2A3C"/>
    <w:rsid w:val="00CD381C"/>
    <w:rsid w:val="00CD417B"/>
    <w:rsid w:val="00CD4449"/>
    <w:rsid w:val="00CD4F2E"/>
    <w:rsid w:val="00CD6ABE"/>
    <w:rsid w:val="00CE0F66"/>
    <w:rsid w:val="00CE11CA"/>
    <w:rsid w:val="00CE13EA"/>
    <w:rsid w:val="00CE2890"/>
    <w:rsid w:val="00CE2FCA"/>
    <w:rsid w:val="00CE4109"/>
    <w:rsid w:val="00CE4237"/>
    <w:rsid w:val="00CE4BCC"/>
    <w:rsid w:val="00CE5D5D"/>
    <w:rsid w:val="00CE6119"/>
    <w:rsid w:val="00CE675B"/>
    <w:rsid w:val="00CF0C6D"/>
    <w:rsid w:val="00CF3E2A"/>
    <w:rsid w:val="00CF3ECF"/>
    <w:rsid w:val="00CF6510"/>
    <w:rsid w:val="00CF6A2D"/>
    <w:rsid w:val="00CF7685"/>
    <w:rsid w:val="00D01BAE"/>
    <w:rsid w:val="00D02E9E"/>
    <w:rsid w:val="00D04EC8"/>
    <w:rsid w:val="00D05FFE"/>
    <w:rsid w:val="00D10707"/>
    <w:rsid w:val="00D10C34"/>
    <w:rsid w:val="00D129B4"/>
    <w:rsid w:val="00D1456E"/>
    <w:rsid w:val="00D2357B"/>
    <w:rsid w:val="00D254D3"/>
    <w:rsid w:val="00D30C7C"/>
    <w:rsid w:val="00D3139B"/>
    <w:rsid w:val="00D32BE7"/>
    <w:rsid w:val="00D333AE"/>
    <w:rsid w:val="00D3421E"/>
    <w:rsid w:val="00D35B7E"/>
    <w:rsid w:val="00D4218A"/>
    <w:rsid w:val="00D421B5"/>
    <w:rsid w:val="00D42ED9"/>
    <w:rsid w:val="00D43589"/>
    <w:rsid w:val="00D43621"/>
    <w:rsid w:val="00D43B4D"/>
    <w:rsid w:val="00D447A4"/>
    <w:rsid w:val="00D45E18"/>
    <w:rsid w:val="00D46D54"/>
    <w:rsid w:val="00D46D95"/>
    <w:rsid w:val="00D4791C"/>
    <w:rsid w:val="00D5222B"/>
    <w:rsid w:val="00D52A6F"/>
    <w:rsid w:val="00D52D58"/>
    <w:rsid w:val="00D530D6"/>
    <w:rsid w:val="00D53E09"/>
    <w:rsid w:val="00D62A15"/>
    <w:rsid w:val="00D63243"/>
    <w:rsid w:val="00D63C16"/>
    <w:rsid w:val="00D640B1"/>
    <w:rsid w:val="00D6699E"/>
    <w:rsid w:val="00D67132"/>
    <w:rsid w:val="00D67745"/>
    <w:rsid w:val="00D71C5A"/>
    <w:rsid w:val="00D73DAA"/>
    <w:rsid w:val="00D745F9"/>
    <w:rsid w:val="00D755B1"/>
    <w:rsid w:val="00D822CE"/>
    <w:rsid w:val="00D828F1"/>
    <w:rsid w:val="00D838FC"/>
    <w:rsid w:val="00D858C0"/>
    <w:rsid w:val="00D90DCE"/>
    <w:rsid w:val="00D952D4"/>
    <w:rsid w:val="00D97284"/>
    <w:rsid w:val="00D97990"/>
    <w:rsid w:val="00D97B66"/>
    <w:rsid w:val="00DA51A6"/>
    <w:rsid w:val="00DA65B1"/>
    <w:rsid w:val="00DA728A"/>
    <w:rsid w:val="00DA7B12"/>
    <w:rsid w:val="00DB0A19"/>
    <w:rsid w:val="00DB2F3B"/>
    <w:rsid w:val="00DB5261"/>
    <w:rsid w:val="00DB62DE"/>
    <w:rsid w:val="00DB7344"/>
    <w:rsid w:val="00DB7DC7"/>
    <w:rsid w:val="00DC2371"/>
    <w:rsid w:val="00DC3395"/>
    <w:rsid w:val="00DC7993"/>
    <w:rsid w:val="00DD02F6"/>
    <w:rsid w:val="00DD13D2"/>
    <w:rsid w:val="00DD23F0"/>
    <w:rsid w:val="00DD3CF7"/>
    <w:rsid w:val="00DD4C9F"/>
    <w:rsid w:val="00DD7834"/>
    <w:rsid w:val="00DD7E8B"/>
    <w:rsid w:val="00DE2FB7"/>
    <w:rsid w:val="00DE3283"/>
    <w:rsid w:val="00DE5AD7"/>
    <w:rsid w:val="00DF0530"/>
    <w:rsid w:val="00DF0612"/>
    <w:rsid w:val="00DF0C2D"/>
    <w:rsid w:val="00DF1949"/>
    <w:rsid w:val="00DF23B2"/>
    <w:rsid w:val="00DF27A8"/>
    <w:rsid w:val="00DF2844"/>
    <w:rsid w:val="00DF4479"/>
    <w:rsid w:val="00DF462B"/>
    <w:rsid w:val="00DF491F"/>
    <w:rsid w:val="00DF5700"/>
    <w:rsid w:val="00DF57E4"/>
    <w:rsid w:val="00DF6644"/>
    <w:rsid w:val="00E00C51"/>
    <w:rsid w:val="00E018C3"/>
    <w:rsid w:val="00E01FC6"/>
    <w:rsid w:val="00E022D2"/>
    <w:rsid w:val="00E02961"/>
    <w:rsid w:val="00E064EC"/>
    <w:rsid w:val="00E07C0C"/>
    <w:rsid w:val="00E10400"/>
    <w:rsid w:val="00E130DE"/>
    <w:rsid w:val="00E1335E"/>
    <w:rsid w:val="00E14372"/>
    <w:rsid w:val="00E14C67"/>
    <w:rsid w:val="00E16DE5"/>
    <w:rsid w:val="00E17AD6"/>
    <w:rsid w:val="00E2126F"/>
    <w:rsid w:val="00E22463"/>
    <w:rsid w:val="00E22F04"/>
    <w:rsid w:val="00E2447A"/>
    <w:rsid w:val="00E268A9"/>
    <w:rsid w:val="00E33F96"/>
    <w:rsid w:val="00E36C19"/>
    <w:rsid w:val="00E374BE"/>
    <w:rsid w:val="00E378EE"/>
    <w:rsid w:val="00E408E7"/>
    <w:rsid w:val="00E431A5"/>
    <w:rsid w:val="00E44761"/>
    <w:rsid w:val="00E449B0"/>
    <w:rsid w:val="00E4578F"/>
    <w:rsid w:val="00E4608E"/>
    <w:rsid w:val="00E47DF0"/>
    <w:rsid w:val="00E510B7"/>
    <w:rsid w:val="00E51201"/>
    <w:rsid w:val="00E51DEE"/>
    <w:rsid w:val="00E54260"/>
    <w:rsid w:val="00E54B2E"/>
    <w:rsid w:val="00E54C73"/>
    <w:rsid w:val="00E558DF"/>
    <w:rsid w:val="00E572F2"/>
    <w:rsid w:val="00E62CD1"/>
    <w:rsid w:val="00E642F3"/>
    <w:rsid w:val="00E65942"/>
    <w:rsid w:val="00E66189"/>
    <w:rsid w:val="00E671C0"/>
    <w:rsid w:val="00E713D6"/>
    <w:rsid w:val="00E71553"/>
    <w:rsid w:val="00E72392"/>
    <w:rsid w:val="00E73757"/>
    <w:rsid w:val="00E80AF9"/>
    <w:rsid w:val="00E812A2"/>
    <w:rsid w:val="00E825DC"/>
    <w:rsid w:val="00E82E95"/>
    <w:rsid w:val="00E83FCF"/>
    <w:rsid w:val="00E8425F"/>
    <w:rsid w:val="00E84382"/>
    <w:rsid w:val="00E84A8F"/>
    <w:rsid w:val="00E84B7E"/>
    <w:rsid w:val="00E85034"/>
    <w:rsid w:val="00E85930"/>
    <w:rsid w:val="00E85A14"/>
    <w:rsid w:val="00E90D12"/>
    <w:rsid w:val="00E91522"/>
    <w:rsid w:val="00E91922"/>
    <w:rsid w:val="00E92805"/>
    <w:rsid w:val="00E94F33"/>
    <w:rsid w:val="00E96423"/>
    <w:rsid w:val="00EA0AD4"/>
    <w:rsid w:val="00EA1DDA"/>
    <w:rsid w:val="00EA2052"/>
    <w:rsid w:val="00EA4D01"/>
    <w:rsid w:val="00EA5F47"/>
    <w:rsid w:val="00EB0C15"/>
    <w:rsid w:val="00EB15C5"/>
    <w:rsid w:val="00EB6146"/>
    <w:rsid w:val="00EC0276"/>
    <w:rsid w:val="00EC03DD"/>
    <w:rsid w:val="00EC4C84"/>
    <w:rsid w:val="00EC5069"/>
    <w:rsid w:val="00EC5517"/>
    <w:rsid w:val="00ED10CC"/>
    <w:rsid w:val="00ED3769"/>
    <w:rsid w:val="00ED5009"/>
    <w:rsid w:val="00ED56BD"/>
    <w:rsid w:val="00ED59BB"/>
    <w:rsid w:val="00ED780A"/>
    <w:rsid w:val="00ED7824"/>
    <w:rsid w:val="00ED7F91"/>
    <w:rsid w:val="00EE02E1"/>
    <w:rsid w:val="00EE0F4A"/>
    <w:rsid w:val="00EE1F8D"/>
    <w:rsid w:val="00EE25EA"/>
    <w:rsid w:val="00EE2665"/>
    <w:rsid w:val="00EE2F9B"/>
    <w:rsid w:val="00EE3C13"/>
    <w:rsid w:val="00EE43B4"/>
    <w:rsid w:val="00EE4C35"/>
    <w:rsid w:val="00EE6266"/>
    <w:rsid w:val="00EE7F1F"/>
    <w:rsid w:val="00EF252E"/>
    <w:rsid w:val="00EF418B"/>
    <w:rsid w:val="00EF6021"/>
    <w:rsid w:val="00EF640E"/>
    <w:rsid w:val="00F02A2F"/>
    <w:rsid w:val="00F11CFB"/>
    <w:rsid w:val="00F1325A"/>
    <w:rsid w:val="00F13EC2"/>
    <w:rsid w:val="00F209AA"/>
    <w:rsid w:val="00F21076"/>
    <w:rsid w:val="00F24655"/>
    <w:rsid w:val="00F24946"/>
    <w:rsid w:val="00F25F5D"/>
    <w:rsid w:val="00F332C8"/>
    <w:rsid w:val="00F33B5F"/>
    <w:rsid w:val="00F34F8A"/>
    <w:rsid w:val="00F40AC5"/>
    <w:rsid w:val="00F412A4"/>
    <w:rsid w:val="00F4176A"/>
    <w:rsid w:val="00F41F83"/>
    <w:rsid w:val="00F427D4"/>
    <w:rsid w:val="00F427E0"/>
    <w:rsid w:val="00F43F29"/>
    <w:rsid w:val="00F454AD"/>
    <w:rsid w:val="00F462CD"/>
    <w:rsid w:val="00F519E2"/>
    <w:rsid w:val="00F52471"/>
    <w:rsid w:val="00F52606"/>
    <w:rsid w:val="00F52848"/>
    <w:rsid w:val="00F5348B"/>
    <w:rsid w:val="00F53851"/>
    <w:rsid w:val="00F54822"/>
    <w:rsid w:val="00F5574B"/>
    <w:rsid w:val="00F561F2"/>
    <w:rsid w:val="00F56D74"/>
    <w:rsid w:val="00F61243"/>
    <w:rsid w:val="00F623A9"/>
    <w:rsid w:val="00F6270A"/>
    <w:rsid w:val="00F639F3"/>
    <w:rsid w:val="00F66197"/>
    <w:rsid w:val="00F67304"/>
    <w:rsid w:val="00F67E25"/>
    <w:rsid w:val="00F70162"/>
    <w:rsid w:val="00F701FC"/>
    <w:rsid w:val="00F70540"/>
    <w:rsid w:val="00F71938"/>
    <w:rsid w:val="00F72E4F"/>
    <w:rsid w:val="00F764E7"/>
    <w:rsid w:val="00F76852"/>
    <w:rsid w:val="00F76CD4"/>
    <w:rsid w:val="00F7787A"/>
    <w:rsid w:val="00F80186"/>
    <w:rsid w:val="00F80DF1"/>
    <w:rsid w:val="00F81059"/>
    <w:rsid w:val="00F85E8B"/>
    <w:rsid w:val="00F87D68"/>
    <w:rsid w:val="00F90BAB"/>
    <w:rsid w:val="00F91682"/>
    <w:rsid w:val="00F96FB0"/>
    <w:rsid w:val="00FA0EF3"/>
    <w:rsid w:val="00FA473C"/>
    <w:rsid w:val="00FA77BD"/>
    <w:rsid w:val="00FB0EA3"/>
    <w:rsid w:val="00FB1793"/>
    <w:rsid w:val="00FB49F7"/>
    <w:rsid w:val="00FB7C6B"/>
    <w:rsid w:val="00FC1B2C"/>
    <w:rsid w:val="00FC36F7"/>
    <w:rsid w:val="00FC5898"/>
    <w:rsid w:val="00FC6D55"/>
    <w:rsid w:val="00FD0C14"/>
    <w:rsid w:val="00FD1012"/>
    <w:rsid w:val="00FD19C6"/>
    <w:rsid w:val="00FD202F"/>
    <w:rsid w:val="00FD20C4"/>
    <w:rsid w:val="00FD509A"/>
    <w:rsid w:val="00FD602C"/>
    <w:rsid w:val="00FD7F51"/>
    <w:rsid w:val="00FE3CE8"/>
    <w:rsid w:val="00FE52CA"/>
    <w:rsid w:val="00FE5DC3"/>
    <w:rsid w:val="00FE64DB"/>
    <w:rsid w:val="00FE6BE4"/>
    <w:rsid w:val="00FE76EA"/>
    <w:rsid w:val="00FF1C44"/>
    <w:rsid w:val="00FF39CE"/>
    <w:rsid w:val="00FF4DCC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49FD3-F96C-4E6B-8ED2-DC94649C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C5"/>
  </w:style>
  <w:style w:type="paragraph" w:styleId="1">
    <w:name w:val="heading 1"/>
    <w:basedOn w:val="a"/>
    <w:next w:val="a"/>
    <w:qFormat/>
    <w:rsid w:val="00F40AC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8310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0"/>
    <w:rsid w:val="00F40AC5"/>
    <w:pPr>
      <w:ind w:firstLine="720"/>
      <w:jc w:val="both"/>
    </w:pPr>
    <w:rPr>
      <w:rFonts w:ascii="Courier New" w:hAnsi="Courier New" w:cs="Courier New"/>
      <w:sz w:val="28"/>
      <w:szCs w:val="28"/>
    </w:rPr>
  </w:style>
  <w:style w:type="character" w:customStyle="1" w:styleId="10">
    <w:name w:val="Основной текст с отступом Знак1"/>
    <w:aliases w:val="Основной текст с отступом Знак Знак,Основной текст с отступом Знак3 Знак Знак,Основной текст с отступом Знак2 Знак Знак Знак,Основной текст с отступом Знак1 Знак Знак Знак1 Знак"/>
    <w:link w:val="a3"/>
    <w:rsid w:val="00F40AC5"/>
    <w:rPr>
      <w:rFonts w:ascii="Courier New" w:hAnsi="Courier New" w:cs="Courier New"/>
      <w:sz w:val="28"/>
      <w:szCs w:val="28"/>
      <w:lang w:val="ru-RU" w:eastAsia="ru-RU" w:bidi="ar-SA"/>
    </w:rPr>
  </w:style>
  <w:style w:type="paragraph" w:customStyle="1" w:styleId="a4">
    <w:basedOn w:val="a"/>
    <w:rsid w:val="00F40A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"/>
    <w:basedOn w:val="a"/>
    <w:rsid w:val="00005ACC"/>
    <w:pPr>
      <w:spacing w:after="120"/>
    </w:pPr>
  </w:style>
  <w:style w:type="character" w:customStyle="1" w:styleId="ConsNormal">
    <w:name w:val="ConsNormal Знак"/>
    <w:link w:val="ConsNormal0"/>
    <w:locked/>
    <w:rsid w:val="00005ACC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005ACC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05A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E291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730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rsid w:val="00BA4F61"/>
    <w:pPr>
      <w:ind w:firstLine="709"/>
      <w:jc w:val="both"/>
    </w:pPr>
    <w:rPr>
      <w:rFonts w:ascii="Tahoma" w:hAnsi="Tahoma" w:cs="Tahoma"/>
    </w:rPr>
  </w:style>
  <w:style w:type="paragraph" w:customStyle="1" w:styleId="a00">
    <w:name w:val="a0"/>
    <w:basedOn w:val="a"/>
    <w:rsid w:val="00BA4F61"/>
    <w:pPr>
      <w:jc w:val="center"/>
    </w:pPr>
    <w:rPr>
      <w:rFonts w:ascii="Tahoma" w:hAnsi="Tahoma" w:cs="Tahoma"/>
      <w:b/>
      <w:bCs/>
    </w:rPr>
  </w:style>
  <w:style w:type="paragraph" w:customStyle="1" w:styleId="ConsPlusNormal">
    <w:name w:val="ConsPlusNormal"/>
    <w:rsid w:val="009F3D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5334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">
    <w:name w:val="Основной текст с отступом Знак Знак4"/>
    <w:aliases w:val="Основной текст с отступом Знак3 Знак Знак3,Основной текст с отступом Знак2 Знак Знак Знак3,Основной текст с отступом Знак1 Знак Знак Знак1 Знак3,Основной текст с отступом Знак Знак Знак Знак Знак Знак Знак3"/>
    <w:rsid w:val="00904C4D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aa">
    <w:name w:val="Normal (Web)"/>
    <w:basedOn w:val="a"/>
    <w:rsid w:val="002475E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styleId="ab">
    <w:name w:val="header"/>
    <w:basedOn w:val="a"/>
    <w:link w:val="ac"/>
    <w:uiPriority w:val="99"/>
    <w:rsid w:val="00A877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7792"/>
  </w:style>
  <w:style w:type="paragraph" w:styleId="ad">
    <w:name w:val="footer"/>
    <w:basedOn w:val="a"/>
    <w:link w:val="ae"/>
    <w:uiPriority w:val="99"/>
    <w:rsid w:val="00A877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7792"/>
  </w:style>
  <w:style w:type="paragraph" w:styleId="af">
    <w:name w:val="Balloon Text"/>
    <w:basedOn w:val="a"/>
    <w:link w:val="af0"/>
    <w:rsid w:val="004225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22549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27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851242646592889E-2"/>
                  <c:y val="-1.0372788228535537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253114320361632E-2"/>
                  <c:y val="5.049229992426062E-3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 (ожидаемое исполнение)</c:v>
                </c:pt>
                <c:pt idx="1">
                  <c:v>2018 (план)</c:v>
                </c:pt>
                <c:pt idx="2">
                  <c:v>2019 (план)</c:v>
                </c:pt>
                <c:pt idx="3">
                  <c:v>2020 (план)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6601.4</c:v>
                </c:pt>
                <c:pt idx="1">
                  <c:v>3186.06</c:v>
                </c:pt>
                <c:pt idx="2">
                  <c:v>3186.06</c:v>
                </c:pt>
                <c:pt idx="3">
                  <c:v>3186.06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pattFill prst="openDmnd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4.1891742916988203E-2"/>
                  <c:y val="1.4555300001789213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335641748342178E-2"/>
                  <c:y val="0.113025224283218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7650364534551059E-2"/>
                  <c:y val="0.106838526022419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760432354730877E-2"/>
                  <c:y val="0.115632932906865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 (ожидаемое исполнение)</c:v>
                </c:pt>
                <c:pt idx="1">
                  <c:v>2018 (план)</c:v>
                </c:pt>
                <c:pt idx="2">
                  <c:v>2019 (план)</c:v>
                </c:pt>
                <c:pt idx="3">
                  <c:v>2020 (план)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7744</c:v>
                </c:pt>
                <c:pt idx="1">
                  <c:v>3186.06</c:v>
                </c:pt>
                <c:pt idx="2">
                  <c:v>3186.06</c:v>
                </c:pt>
                <c:pt idx="3">
                  <c:v>3186.06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756685520"/>
        <c:axId val="1756704560"/>
      </c:barChart>
      <c:catAx>
        <c:axId val="175668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56704560"/>
        <c:crosses val="autoZero"/>
        <c:auto val="1"/>
        <c:lblAlgn val="ctr"/>
        <c:lblOffset val="100"/>
        <c:noMultiLvlLbl val="0"/>
      </c:catAx>
      <c:valAx>
        <c:axId val="175670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Сумма, тыс. руб.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56685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343394575678044"/>
          <c:y val="0.43679731044855347"/>
          <c:w val="0.13267716535433072"/>
          <c:h val="0.126405379102893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57961211224433E-2"/>
          <c:y val="0.19523629721723385"/>
          <c:w val="0.91596483717953703"/>
          <c:h val="0.61638829817805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"Крупецкой сельсовет" на 2018 год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bubble3D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4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5.5634310270284435E-3"/>
                  <c:y val="-0.11777412151839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368873399976011E-3"/>
                  <c:y val="-2.0882594899518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019669754259086E-2"/>
                  <c:y val="-2.2011987307556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50.09</c:v>
                </c:pt>
                <c:pt idx="1">
                  <c:v>16.59</c:v>
                </c:pt>
                <c:pt idx="2">
                  <c:v>33.32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6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429499883943135E-3"/>
          <c:y val="0.18856585783919866"/>
          <c:w val="0.99645705001160567"/>
          <c:h val="0.656798328780331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"Крупецкой сельсовет" на 2018 год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9525">
              <a:solidFill>
                <a:sysClr val="windowText" lastClr="000000"/>
              </a:solidFill>
            </a:ln>
          </c:spPr>
          <c:explosion val="40"/>
          <c:dPt>
            <c:idx val="0"/>
            <c:bubble3D val="0"/>
            <c:explosion val="1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16"/>
            <c:spPr>
              <a:pattFill prst="diagBri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3.6391879586480263E-3"/>
                  <c:y val="-0.102848849776130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170871498205539E-2"/>
                  <c:y val="-4.03973032782666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342850000892745E-3"/>
                  <c:y val="-4.45761926817971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53.78</c:v>
                </c:pt>
                <c:pt idx="1">
                  <c:v>16.59</c:v>
                </c:pt>
                <c:pt idx="2">
                  <c:v>29.63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6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298398045071974E-3"/>
          <c:y val="0.16349942423205005"/>
          <c:w val="0.99454032039098561"/>
          <c:h val="0.658427479173798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explosion val="6"/>
          <c:dPt>
            <c:idx val="0"/>
            <c:bubble3D val="0"/>
            <c:explosion val="20"/>
            <c:spPr>
              <a:pattFill prst="pct8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9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27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3.9685039370079582E-3"/>
                  <c:y val="-0.167052379322149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321567562675357E-3"/>
                  <c:y val="6.888467004865498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695266539958368E-2"/>
                  <c:y val="-3.1554988432770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55.62</c:v>
                </c:pt>
                <c:pt idx="1">
                  <c:v>16.59</c:v>
                </c:pt>
                <c:pt idx="2">
                  <c:v>27.79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46761218744E-2"/>
          <c:y val="0.80549314180915665"/>
          <c:w val="0.89999989352243748"/>
          <c:h val="0.161034054843562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265218863771058"/>
          <c:w val="1"/>
          <c:h val="0.511546926199442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pattFill prst="pct50">
              <a:fgClr>
                <a:sysClr val="windowText" lastClr="000000"/>
              </a:fgClr>
              <a:bgClr>
                <a:schemeClr val="bg1"/>
              </a:bgClr>
            </a:pattFill>
            <a:ln w="9525">
              <a:solidFill>
                <a:sysClr val="windowText" lastClr="000000"/>
              </a:solidFill>
            </a:ln>
          </c:spPr>
          <c:explosion val="73"/>
          <c:dPt>
            <c:idx val="0"/>
            <c:bubble3D val="0"/>
            <c:spPr>
              <a:pattFill prst="lgChe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spPr>
              <a:pattFill prst="pct5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bubble3D val="0"/>
            <c:explosion val="19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4"/>
            <c:bubble3D val="0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3.6760677642568296E-3"/>
                  <c:y val="-1.0509483229763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6683369124314E-3"/>
                  <c:y val="1.6833525629347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354725066712155E-2"/>
                  <c:y val="-3.2913722323171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7832498210450963E-3"/>
                  <c:y val="-8.73658144916975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7989749312832728E-3"/>
                  <c:y val="-1.2357663503205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Налоги на прибыль, доходы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  <c:pt idx="4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8.0500000000000007</c:v>
                </c:pt>
                <c:pt idx="1">
                  <c:v>0.05</c:v>
                </c:pt>
                <c:pt idx="2">
                  <c:v>67.02</c:v>
                </c:pt>
                <c:pt idx="3">
                  <c:v>24.76</c:v>
                </c:pt>
                <c:pt idx="4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68383538596137028"/>
          <c:w val="1"/>
          <c:h val="0.292240729524194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6944056742072E-3"/>
          <c:y val="0.14048803305527402"/>
          <c:w val="0.99897330559432584"/>
          <c:h val="0.589361329833770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bubble3D val="0"/>
            <c:explosion val="41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75"/>
            <c:spPr>
              <a:pattFill prst="pct75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8"/>
            <c:spPr>
              <a:pattFill prst="lt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bubble3D val="0"/>
            <c:explosion val="32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4"/>
            <c:bubble3D val="0"/>
            <c:spPr>
              <a:pattFill prst="pct7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1.2589745836619389E-2"/>
                  <c:y val="-1.0478801570416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811232260514338E-3"/>
                  <c:y val="2.0887709370590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175021439151787E-4"/>
                  <c:y val="-7.40108421026803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694308013478513E-4"/>
                  <c:y val="-6.12750508990114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9333984285350655E-3"/>
                  <c:y val="-3.12463170515941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Налоги на прибыль, доходы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  <c:pt idx="4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7.74</c:v>
                </c:pt>
                <c:pt idx="1">
                  <c:v>0.05</c:v>
                </c:pt>
                <c:pt idx="2">
                  <c:v>68.64</c:v>
                </c:pt>
                <c:pt idx="3">
                  <c:v>23.46</c:v>
                </c:pt>
                <c:pt idx="4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5406243650806E-3"/>
          <c:y val="0.71953120255854897"/>
          <c:w val="0.99612112466984282"/>
          <c:h val="0.266758428975298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908367586127204E-3"/>
          <c:y val="0.15878909667541558"/>
          <c:w val="0.99310916324138732"/>
          <c:h val="0.486424431321084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bubble3D val="0"/>
            <c:explosion val="33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32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29"/>
            <c:spPr>
              <a:pattFill prst="lgChe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bubble3D val="0"/>
            <c:explosion val="2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4"/>
            <c:bubble3D val="0"/>
            <c:spPr>
              <a:pattFill prst="dashHorz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3.0115221446375885E-2"/>
                  <c:y val="-3.49464129483814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895973571126955E-3"/>
                  <c:y val="3.2556032536749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524296844597741E-2"/>
                  <c:y val="-4.1634795650543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568030336901894E-2"/>
                  <c:y val="-1.6686791702057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982650753561465E-3"/>
                  <c:y val="-2.3803587051618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Налоги на прибыль, доходы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  <c:pt idx="4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7.66</c:v>
                </c:pt>
                <c:pt idx="1">
                  <c:v>0.04</c:v>
                </c:pt>
                <c:pt idx="2">
                  <c:v>69.33</c:v>
                </c:pt>
                <c:pt idx="3">
                  <c:v>22.86</c:v>
                </c:pt>
                <c:pt idx="4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119385313428885E-3"/>
          <c:y val="0.66186368423692266"/>
          <c:w val="0.99468809323362883"/>
          <c:h val="0.30510423458214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66816886363E-3"/>
          <c:y val="0.17129120698352818"/>
          <c:w val="0.9989733809225404"/>
          <c:h val="0.640902812680329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Струтура расходов бюджета (%)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bubble3D val="0"/>
            <c:explosion val="1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34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7.9760964135538424E-3"/>
                  <c:y val="-1.0478956087935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3926745316005055E-4"/>
                  <c:y val="-8.3131363898661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Программные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46.42</c:v>
                </c:pt>
                <c:pt idx="1">
                  <c:v>53.58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480669646024E-3"/>
          <c:y val="0.86128592416513972"/>
          <c:w val="0.99612112466984282"/>
          <c:h val="0.125944405464168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117946194225721"/>
          <c:y val="9.9603174603174624E-2"/>
          <c:w val="0.84335757509477982"/>
          <c:h val="0.433497687789026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расходы (%)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pattFill prst="pct6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pattFill prst="solid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1.9519160104986876E-3"/>
                  <c:y val="-0.224232455236289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147506561680183E-3"/>
                  <c:y val="-3.2432974673977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5.2044907999065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8141732283464567E-4"/>
                  <c:y val="-2.8942573277816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333333333334115E-3"/>
                  <c:y val="-6.5816602767585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6296692913385829E-3"/>
                  <c:y val="-3.2623160324854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4963359580052495E-3"/>
                  <c:y val="-3.2432974673977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accent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Муниципальная программа «Развитие культуры»  </c:v>
                </c:pt>
                <c:pt idx="1">
                  <c:v>Муниципальная программа «Социальная поддержка граждан»</c:v>
                </c:pt>
                <c:pt idx="2">
                  <c:v>Муниципальная программа «Обеспечение доступным и комфортным жильем и коммунальными услугами граждан»</c:v>
                </c:pt>
                <c:pt idx="3">
                  <c:v>Муниципальная программа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4">
                  <c:v>Муниципальная программа «Развитие муниципальной службы»</c:v>
                </c:pt>
                <c:pt idx="5">
                  <c:v>Муниципальная программа «Профилактика правонарушений и обеспечение общественной безопасности»</c:v>
                </c:pt>
                <c:pt idx="6">
                  <c:v>Муниципальная программа «Защита населения и территории от чрезвычайных ситуаций, обеспечение пожарной безопасности людей на водных объектах»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73.459999999999994</c:v>
                </c:pt>
                <c:pt idx="1">
                  <c:v>0.67</c:v>
                </c:pt>
                <c:pt idx="2">
                  <c:v>8.7799999999999994</c:v>
                </c:pt>
                <c:pt idx="3">
                  <c:v>0.4</c:v>
                </c:pt>
                <c:pt idx="4">
                  <c:v>16.55</c:v>
                </c:pt>
                <c:pt idx="5">
                  <c:v>7.0000000000000007E-2</c:v>
                </c:pt>
                <c:pt idx="6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07785456"/>
        <c:axId val="1907778384"/>
      </c:barChart>
      <c:catAx>
        <c:axId val="190778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07778384"/>
        <c:crosses val="autoZero"/>
        <c:auto val="1"/>
        <c:lblAlgn val="ctr"/>
        <c:lblOffset val="100"/>
        <c:noMultiLvlLbl val="0"/>
      </c:catAx>
      <c:valAx>
        <c:axId val="190777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07785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4E52-199E-415E-8412-7D0246B0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12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123</Company>
  <LinksUpToDate>false</LinksUpToDate>
  <CharactersWithSpaces>22568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Byshina</dc:creator>
  <cp:keywords/>
  <cp:lastModifiedBy>Майорова Маша</cp:lastModifiedBy>
  <cp:revision>35</cp:revision>
  <cp:lastPrinted>2016-11-28T11:17:00Z</cp:lastPrinted>
  <dcterms:created xsi:type="dcterms:W3CDTF">2016-11-21T05:39:00Z</dcterms:created>
  <dcterms:modified xsi:type="dcterms:W3CDTF">2017-11-17T05:23:00Z</dcterms:modified>
</cp:coreProperties>
</file>