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A1" w:rsidRDefault="003F2212">
      <w:pPr>
        <w:pStyle w:val="20"/>
        <w:shd w:val="clear" w:color="auto" w:fill="auto"/>
        <w:spacing w:after="92" w:line="300" w:lineRule="exact"/>
        <w:ind w:left="300"/>
      </w:pPr>
      <w:r>
        <w:t>ООО «Страховая компания ЮЖУРАЛ-АСКО»</w:t>
      </w:r>
    </w:p>
    <w:p w:rsidR="00AF22A1" w:rsidRDefault="003F2212">
      <w:pPr>
        <w:pStyle w:val="10"/>
        <w:keepNext/>
        <w:keepLines/>
        <w:shd w:val="clear" w:color="auto" w:fill="auto"/>
        <w:spacing w:before="0" w:after="143" w:line="440" w:lineRule="exact"/>
        <w:ind w:left="520"/>
      </w:pPr>
      <w:bookmarkStart w:id="0" w:name="bookmark0"/>
      <w:r>
        <w:t>Филиал «</w:t>
      </w:r>
      <w:proofErr w:type="spellStart"/>
      <w:r>
        <w:t>АСКО-Центр-Авто</w:t>
      </w:r>
      <w:proofErr w:type="spellEnd"/>
      <w:r>
        <w:t xml:space="preserve">» в </w:t>
      </w:r>
      <w:proofErr w:type="gramStart"/>
      <w:r>
        <w:t>г</w:t>
      </w:r>
      <w:proofErr w:type="gramEnd"/>
      <w:r>
        <w:t>. Курске</w:t>
      </w:r>
      <w:bookmarkEnd w:id="0"/>
    </w:p>
    <w:p w:rsidR="00AF22A1" w:rsidRDefault="003F2212">
      <w:pPr>
        <w:pStyle w:val="21"/>
        <w:shd w:val="clear" w:color="auto" w:fill="auto"/>
        <w:spacing w:before="0" w:after="517" w:line="200" w:lineRule="exact"/>
        <w:ind w:left="300"/>
      </w:pPr>
      <w:r>
        <w:t>305004, Курск, ул. Чалюшинцеа,14</w:t>
      </w:r>
      <w:r>
        <w:rPr>
          <w:vertAlign w:val="subscript"/>
        </w:rPr>
        <w:t>г</w:t>
      </w:r>
      <w:r>
        <w:t xml:space="preserve"> телефон: (4712) 58-00-85, факс: (4712) 53-43-50</w:t>
      </w:r>
    </w:p>
    <w:p w:rsidR="00AF22A1" w:rsidRDefault="003F2212">
      <w:pPr>
        <w:pStyle w:val="23"/>
        <w:keepNext/>
        <w:keepLines/>
        <w:shd w:val="clear" w:color="auto" w:fill="auto"/>
        <w:spacing w:before="0" w:after="229"/>
        <w:ind w:right="20"/>
      </w:pPr>
      <w:bookmarkStart w:id="1" w:name="bookmark1"/>
      <w:r>
        <w:rPr>
          <w:rStyle w:val="212pt"/>
          <w:b/>
          <w:bCs/>
        </w:rPr>
        <w:t xml:space="preserve">ДОГОВОР № 0090 </w:t>
      </w:r>
      <w:r>
        <w:t>обязательного страхования гражданской ответственности владельцев транспортных средств</w:t>
      </w:r>
      <w:bookmarkEnd w:id="1"/>
    </w:p>
    <w:p w:rsidR="00AF22A1" w:rsidRDefault="003F2212">
      <w:pPr>
        <w:pStyle w:val="21"/>
        <w:shd w:val="clear" w:color="auto" w:fill="auto"/>
        <w:tabs>
          <w:tab w:val="center" w:pos="7918"/>
          <w:tab w:val="right" w:pos="8857"/>
          <w:tab w:val="left" w:pos="9007"/>
        </w:tabs>
        <w:spacing w:before="0" w:after="156" w:line="200" w:lineRule="exact"/>
        <w:ind w:left="20"/>
        <w:jc w:val="both"/>
      </w:pPr>
      <w:r>
        <w:t>г. Железногорск</w:t>
      </w:r>
      <w:r>
        <w:tab/>
        <w:t>«04»</w:t>
      </w:r>
      <w:r>
        <w:tab/>
        <w:t>февраля</w:t>
      </w:r>
      <w:r>
        <w:tab/>
        <w:t>2014 г.</w:t>
      </w:r>
    </w:p>
    <w:p w:rsidR="00AF22A1" w:rsidRDefault="003F2212">
      <w:pPr>
        <w:pStyle w:val="21"/>
        <w:shd w:val="clear" w:color="auto" w:fill="auto"/>
        <w:spacing w:before="0" w:after="178" w:line="233" w:lineRule="exact"/>
        <w:ind w:left="20" w:right="20" w:firstLine="680"/>
        <w:jc w:val="both"/>
      </w:pPr>
      <w:r>
        <w:rPr>
          <w:rStyle w:val="a8"/>
        </w:rPr>
        <w:t xml:space="preserve">Общество с Ограниченной Ответственностью «Страховая компания ЮЖУРАЛ-АСКО», именуемое в дальнейшем «Страховщик» в лице директора </w:t>
      </w:r>
      <w:proofErr w:type="spellStart"/>
      <w:r>
        <w:rPr>
          <w:rStyle w:val="a8"/>
        </w:rPr>
        <w:t>Железногорского</w:t>
      </w:r>
      <w:proofErr w:type="spellEnd"/>
      <w:r>
        <w:rPr>
          <w:rStyle w:val="a8"/>
        </w:rPr>
        <w:t xml:space="preserve"> дополнительного офиса Филиала «АСК</w:t>
      </w:r>
      <w:proofErr w:type="gramStart"/>
      <w:r>
        <w:rPr>
          <w:rStyle w:val="a8"/>
        </w:rPr>
        <w:t>О-</w:t>
      </w:r>
      <w:proofErr w:type="gramEnd"/>
      <w:r>
        <w:rPr>
          <w:rStyle w:val="a8"/>
        </w:rPr>
        <w:t xml:space="preserve"> Центр-Авто» ООО «Страховая компания ЮЖУРАЛ-АСКО» Гребень Светланы Владимировны, действующей на основании доверенности № 82 Д/13 от «01» октября 2013 года </w:t>
      </w:r>
      <w:r>
        <w:t xml:space="preserve">, с одной стороны , и </w:t>
      </w:r>
      <w:r>
        <w:rPr>
          <w:rStyle w:val="a8"/>
        </w:rPr>
        <w:t xml:space="preserve">исполняющего обязанности Главы города Дмитриева Курской области </w:t>
      </w:r>
      <w:proofErr w:type="spellStart"/>
      <w:r>
        <w:rPr>
          <w:rStyle w:val="a8"/>
        </w:rPr>
        <w:t>Рябыкина</w:t>
      </w:r>
      <w:proofErr w:type="spellEnd"/>
      <w:r>
        <w:rPr>
          <w:rStyle w:val="a8"/>
        </w:rPr>
        <w:t xml:space="preserve"> Алексея Васильевича, </w:t>
      </w:r>
      <w:r>
        <w:t>именуемый в дальнейшем «Страхователь», действующий на основании Устава, с другой стороны, далее совместно именуемые «Стороны» на основании Федерального закона от 25.04.2002г. №40-ФЗ «Об обязательном страховании гражданской ответственности владельцев транспортных средств» и Правил обязательного страхования гражданской ответственности владельцев транспортных средств, утвержденных Постановлением Правительства Российской Федерации от 07.05.2003г. №263 заключили настоящий Договор о нижеследующем:</w:t>
      </w:r>
    </w:p>
    <w:p w:rsidR="00AF22A1" w:rsidRDefault="003F2212">
      <w:pPr>
        <w:pStyle w:val="30"/>
        <w:shd w:val="clear" w:color="auto" w:fill="auto"/>
        <w:spacing w:before="0"/>
        <w:ind w:right="20"/>
      </w:pPr>
      <w:r>
        <w:t>1. Предмет Договора</w:t>
      </w:r>
    </w:p>
    <w:p w:rsidR="00AF22A1" w:rsidRDefault="003F2212">
      <w:pPr>
        <w:pStyle w:val="21"/>
        <w:numPr>
          <w:ilvl w:val="0"/>
          <w:numId w:val="1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 xml:space="preserve"> Предметом Договора является предоставление Страховщиком, за обусловленную настоящим Договором страховую премию, гарантий возмещения ущерба, в пределах страховой суммы, третьим лицам (</w:t>
      </w:r>
      <w:proofErr w:type="spellStart"/>
      <w:r>
        <w:t>выгодоприобретателям</w:t>
      </w:r>
      <w:proofErr w:type="spellEnd"/>
      <w:r>
        <w:t>), нанесенного Страхователем в связи с использованием им автотранспортных сре</w:t>
      </w:r>
      <w:proofErr w:type="gramStart"/>
      <w:r>
        <w:t>дств пр</w:t>
      </w:r>
      <w:proofErr w:type="gramEnd"/>
      <w:r>
        <w:t>и наступлении дорожно-транспортных происшествий.</w:t>
      </w:r>
    </w:p>
    <w:p w:rsidR="00AF22A1" w:rsidRDefault="003F2212">
      <w:pPr>
        <w:pStyle w:val="21"/>
        <w:numPr>
          <w:ilvl w:val="0"/>
          <w:numId w:val="1"/>
        </w:numPr>
        <w:shd w:val="clear" w:color="auto" w:fill="auto"/>
        <w:spacing w:before="0" w:after="0" w:line="235" w:lineRule="exact"/>
        <w:ind w:left="20" w:firstLine="580"/>
        <w:jc w:val="both"/>
      </w:pPr>
      <w:r>
        <w:t xml:space="preserve"> Договор заключен в порядке и на условиях, установленных законодательством Российской Федерации.</w:t>
      </w:r>
    </w:p>
    <w:p w:rsidR="00AF22A1" w:rsidRDefault="003F2212">
      <w:pPr>
        <w:pStyle w:val="21"/>
        <w:numPr>
          <w:ilvl w:val="0"/>
          <w:numId w:val="1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 xml:space="preserve"> Настоящий Договор устанавливает: общие условия взаимодействия и порядок взаиморасчетов Сторон по договорам обязательного страхования гражданской ответственности владельцев транспортных средств.</w:t>
      </w:r>
    </w:p>
    <w:p w:rsidR="00AF22A1" w:rsidRDefault="003F2212">
      <w:pPr>
        <w:pStyle w:val="21"/>
        <w:numPr>
          <w:ilvl w:val="0"/>
          <w:numId w:val="1"/>
        </w:numPr>
        <w:shd w:val="clear" w:color="auto" w:fill="auto"/>
        <w:spacing w:before="0" w:after="180" w:line="235" w:lineRule="exact"/>
        <w:ind w:left="20" w:firstLine="580"/>
        <w:jc w:val="both"/>
      </w:pPr>
      <w:r>
        <w:t xml:space="preserve"> Договор страхования действует на территории Российской Федерации.</w:t>
      </w:r>
    </w:p>
    <w:p w:rsidR="00AF22A1" w:rsidRDefault="003F2212">
      <w:pPr>
        <w:pStyle w:val="30"/>
        <w:shd w:val="clear" w:color="auto" w:fill="auto"/>
        <w:spacing w:before="0"/>
        <w:ind w:right="20"/>
      </w:pPr>
      <w:r>
        <w:t>2. Права и обязанности Сторон</w:t>
      </w:r>
    </w:p>
    <w:p w:rsidR="00AF22A1" w:rsidRDefault="003F2212">
      <w:pPr>
        <w:pStyle w:val="21"/>
        <w:numPr>
          <w:ilvl w:val="0"/>
          <w:numId w:val="2"/>
        </w:numPr>
        <w:shd w:val="clear" w:color="auto" w:fill="auto"/>
        <w:spacing w:before="0" w:after="0" w:line="235" w:lineRule="exact"/>
        <w:ind w:left="20" w:firstLine="580"/>
        <w:jc w:val="both"/>
      </w:pPr>
      <w:r>
        <w:t xml:space="preserve"> Страховщик обязан:</w:t>
      </w:r>
    </w:p>
    <w:p w:rsidR="00AF22A1" w:rsidRDefault="003F2212">
      <w:pPr>
        <w:pStyle w:val="21"/>
        <w:numPr>
          <w:ilvl w:val="0"/>
          <w:numId w:val="3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>Сообщать Страхователю о содержании сведений, необходимых для оформления полисов по обязательному страхованию владельцев транспортных средств.</w:t>
      </w:r>
    </w:p>
    <w:p w:rsidR="00AF22A1" w:rsidRDefault="003F2212">
      <w:pPr>
        <w:pStyle w:val="21"/>
        <w:numPr>
          <w:ilvl w:val="0"/>
          <w:numId w:val="3"/>
        </w:numPr>
        <w:shd w:val="clear" w:color="auto" w:fill="auto"/>
        <w:spacing w:before="0" w:after="0" w:line="235" w:lineRule="exact"/>
        <w:ind w:left="20" w:firstLine="580"/>
        <w:jc w:val="both"/>
      </w:pPr>
      <w:r>
        <w:t>Принять на страхование заявленные Страхователем транспортные средства.</w:t>
      </w:r>
    </w:p>
    <w:p w:rsidR="00AF22A1" w:rsidRDefault="003F2212">
      <w:pPr>
        <w:pStyle w:val="21"/>
        <w:numPr>
          <w:ilvl w:val="0"/>
          <w:numId w:val="3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 xml:space="preserve"> Передать Страхователю после оплаты страховой премии, полисы на застрахованные транспортные средства, правила обязательного страхования гражданской ответственности владельцев транспортных средств, перечни представителей Страховщика в регионах, извещения о </w:t>
      </w:r>
      <w:proofErr w:type="spellStart"/>
      <w:r>
        <w:t>дорожно</w:t>
      </w:r>
      <w:proofErr w:type="spellEnd"/>
      <w:r>
        <w:t xml:space="preserve"> - транспортных происшествиях, инструкции по заполнению извещений о ДТП.</w:t>
      </w:r>
    </w:p>
    <w:p w:rsidR="00AF22A1" w:rsidRDefault="003F2212">
      <w:pPr>
        <w:pStyle w:val="21"/>
        <w:numPr>
          <w:ilvl w:val="0"/>
          <w:numId w:val="3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 xml:space="preserve"> Возмещать вред, причиненный Страхователем в связи с использованием им автотранспортных сре</w:t>
      </w:r>
      <w:proofErr w:type="gramStart"/>
      <w:r>
        <w:t>дств пр</w:t>
      </w:r>
      <w:proofErr w:type="gramEnd"/>
      <w:r>
        <w:t>и наступлении дорожно-транспортных происшествий, жизни, здоровью или имуществу третьих лиц (потерпевшим).</w:t>
      </w:r>
    </w:p>
    <w:p w:rsidR="00AF22A1" w:rsidRDefault="003F2212">
      <w:pPr>
        <w:pStyle w:val="21"/>
        <w:numPr>
          <w:ilvl w:val="0"/>
          <w:numId w:val="3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 xml:space="preserve"> Совершать иные действия, предусмотренные Федеральным законом «Об обязательном страховании гражданской ответственности владельцев транспортных средств», Правилами обязательного страхования гражданской ответственности владельцев транспортных средств и Договором обязательного страхования.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0" w:firstLine="580"/>
        <w:jc w:val="both"/>
      </w:pPr>
      <w:r>
        <w:t>2.2. Страховщик имеет право:</w:t>
      </w:r>
    </w:p>
    <w:p w:rsidR="00AF22A1" w:rsidRDefault="003F2212">
      <w:pPr>
        <w:pStyle w:val="21"/>
        <w:numPr>
          <w:ilvl w:val="0"/>
          <w:numId w:val="4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 xml:space="preserve"> Проверять достоверность представленных Страхователем документов и информации об объекте страхования;</w:t>
      </w:r>
    </w:p>
    <w:p w:rsidR="00AF22A1" w:rsidRDefault="003F2212">
      <w:pPr>
        <w:pStyle w:val="21"/>
        <w:numPr>
          <w:ilvl w:val="0"/>
          <w:numId w:val="4"/>
        </w:numPr>
        <w:shd w:val="clear" w:color="auto" w:fill="auto"/>
        <w:spacing w:before="0" w:after="0" w:line="235" w:lineRule="exact"/>
        <w:ind w:left="20" w:firstLine="580"/>
        <w:jc w:val="both"/>
      </w:pPr>
      <w:r>
        <w:t xml:space="preserve"> Досрочно прекратить действие договора страхования;</w:t>
      </w:r>
    </w:p>
    <w:p w:rsidR="00AF22A1" w:rsidRDefault="003F2212">
      <w:pPr>
        <w:pStyle w:val="21"/>
        <w:numPr>
          <w:ilvl w:val="0"/>
          <w:numId w:val="4"/>
        </w:numPr>
        <w:shd w:val="clear" w:color="auto" w:fill="auto"/>
        <w:spacing w:before="0" w:after="0" w:line="235" w:lineRule="exact"/>
        <w:ind w:left="20" w:firstLine="580"/>
        <w:jc w:val="both"/>
      </w:pPr>
      <w:r>
        <w:t xml:space="preserve"> Самостоятельно выяснять причины и обстоятельства страхового случая;</w:t>
      </w:r>
    </w:p>
    <w:p w:rsidR="00AF22A1" w:rsidRDefault="003F2212">
      <w:pPr>
        <w:pStyle w:val="21"/>
        <w:numPr>
          <w:ilvl w:val="0"/>
          <w:numId w:val="4"/>
        </w:numPr>
        <w:shd w:val="clear" w:color="auto" w:fill="auto"/>
        <w:spacing w:before="0" w:after="0" w:line="235" w:lineRule="exact"/>
        <w:ind w:left="20" w:firstLine="580"/>
        <w:jc w:val="both"/>
      </w:pPr>
      <w:r>
        <w:t xml:space="preserve"> Принимать участие в оформлении документов о дорожно-транспортном происшествии;</w:t>
      </w:r>
    </w:p>
    <w:p w:rsidR="00AF22A1" w:rsidRDefault="003F2212">
      <w:pPr>
        <w:pStyle w:val="21"/>
        <w:numPr>
          <w:ilvl w:val="0"/>
          <w:numId w:val="4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 xml:space="preserve"> Проводить осмотр и (или) организовывать независимую экспертизу транспортного средства Страхователя, при использовании которого потерпевшему был причинен вред.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0" w:firstLine="580"/>
        <w:jc w:val="both"/>
      </w:pPr>
      <w:r>
        <w:t>2.3. Страхователь обязан:</w:t>
      </w:r>
    </w:p>
    <w:p w:rsidR="00AF22A1" w:rsidRDefault="003F2212">
      <w:pPr>
        <w:pStyle w:val="21"/>
        <w:numPr>
          <w:ilvl w:val="0"/>
          <w:numId w:val="5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 xml:space="preserve"> Предоставлять Страховщику сведения, необходимые для оформления полисов по обязательному страхованию владельцев автотранспортных средств</w:t>
      </w:r>
      <w:proofErr w:type="gramStart"/>
      <w:r>
        <w:t>..</w:t>
      </w:r>
      <w:proofErr w:type="gramEnd"/>
    </w:p>
    <w:p w:rsidR="00AF22A1" w:rsidRDefault="003F2212">
      <w:pPr>
        <w:pStyle w:val="21"/>
        <w:numPr>
          <w:ilvl w:val="0"/>
          <w:numId w:val="5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t xml:space="preserve"> Своевременно сообщать Страховщику обо всех изменениях застрахованного состава парка транспортных средств.</w:t>
      </w:r>
    </w:p>
    <w:p w:rsidR="00AF22A1" w:rsidRDefault="003F2212">
      <w:pPr>
        <w:pStyle w:val="21"/>
        <w:numPr>
          <w:ilvl w:val="0"/>
          <w:numId w:val="6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Своевременно предоставлять Страховщику информацию о случаях причинения вреда при использовании застрахованных транспортных Средств, а также документы для установления факта страхового случая и определения размера ущерба.</w:t>
      </w:r>
    </w:p>
    <w:p w:rsidR="00AF22A1" w:rsidRDefault="003F2212">
      <w:pPr>
        <w:pStyle w:val="21"/>
        <w:numPr>
          <w:ilvl w:val="0"/>
          <w:numId w:val="6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</w:t>
      </w:r>
      <w:proofErr w:type="gramStart"/>
      <w:r>
        <w:rPr>
          <w:rStyle w:val="11"/>
        </w:rPr>
        <w:t>Оплачивать страховую премию, определенную</w:t>
      </w:r>
      <w:proofErr w:type="gramEnd"/>
      <w:r>
        <w:rPr>
          <w:rStyle w:val="11"/>
        </w:rPr>
        <w:t xml:space="preserve"> в соответствии со страховыми тарифами, </w:t>
      </w:r>
      <w:r>
        <w:rPr>
          <w:rStyle w:val="11"/>
        </w:rPr>
        <w:lastRenderedPageBreak/>
        <w:t>утвержденными Правительством Российской Федерации в сроки, оговоренные в п. 3 настоящего договора.</w:t>
      </w:r>
    </w:p>
    <w:p w:rsidR="00AF22A1" w:rsidRDefault="003F2212">
      <w:pPr>
        <w:pStyle w:val="21"/>
        <w:numPr>
          <w:ilvl w:val="0"/>
          <w:numId w:val="6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Подтверждать право на предоставление скидки по тарифу (коэффициент </w:t>
      </w:r>
      <w:proofErr w:type="spellStart"/>
      <w:r>
        <w:rPr>
          <w:rStyle w:val="11"/>
        </w:rPr>
        <w:t>Бонус-Малус</w:t>
      </w:r>
      <w:proofErr w:type="spellEnd"/>
      <w:r>
        <w:rPr>
          <w:rStyle w:val="11"/>
        </w:rPr>
        <w:t>) предоставлением справки из предыдущей страховой организации об отсутствии выплат или копии страхового полиса за предыдущий период страхования.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0" w:firstLine="560"/>
        <w:jc w:val="both"/>
      </w:pPr>
      <w:r>
        <w:rPr>
          <w:rStyle w:val="11"/>
        </w:rPr>
        <w:t>2.4. Страхователь имеет право:</w:t>
      </w:r>
    </w:p>
    <w:p w:rsidR="00AF22A1" w:rsidRDefault="003F2212">
      <w:pPr>
        <w:pStyle w:val="21"/>
        <w:numPr>
          <w:ilvl w:val="0"/>
          <w:numId w:val="7"/>
        </w:numPr>
        <w:shd w:val="clear" w:color="auto" w:fill="auto"/>
        <w:spacing w:before="0" w:after="0" w:line="235" w:lineRule="exact"/>
        <w:ind w:left="20" w:firstLine="560"/>
        <w:jc w:val="both"/>
      </w:pPr>
      <w:r>
        <w:rPr>
          <w:rStyle w:val="11"/>
        </w:rPr>
        <w:t xml:space="preserve"> Досрочно прекратить действие договора страхования;</w:t>
      </w:r>
    </w:p>
    <w:p w:rsidR="00AF22A1" w:rsidRDefault="003F2212">
      <w:pPr>
        <w:pStyle w:val="21"/>
        <w:numPr>
          <w:ilvl w:val="0"/>
          <w:numId w:val="7"/>
        </w:numPr>
        <w:shd w:val="clear" w:color="auto" w:fill="auto"/>
        <w:spacing w:before="0" w:after="180" w:line="235" w:lineRule="exact"/>
        <w:ind w:left="20" w:firstLine="560"/>
        <w:jc w:val="both"/>
      </w:pPr>
      <w:r>
        <w:rPr>
          <w:rStyle w:val="11"/>
        </w:rPr>
        <w:t xml:space="preserve"> Потребовать от Страховщика письменный расчет страховой премии подлежащей уплате.</w:t>
      </w:r>
    </w:p>
    <w:p w:rsidR="00AF22A1" w:rsidRDefault="003F2212">
      <w:pPr>
        <w:pStyle w:val="30"/>
        <w:shd w:val="clear" w:color="auto" w:fill="auto"/>
        <w:spacing w:before="0"/>
      </w:pPr>
      <w:r>
        <w:t>3. Порядок взаимодействия</w:t>
      </w:r>
    </w:p>
    <w:p w:rsidR="00AF22A1" w:rsidRDefault="003F2212">
      <w:pPr>
        <w:pStyle w:val="21"/>
        <w:numPr>
          <w:ilvl w:val="0"/>
          <w:numId w:val="8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Для заключения договора страхования Страхователь в оговоренный Сторонами срок предоставляет Страховщику список транспортных средств подлежащих страхованию с приложением к нему копий паспортов транспортных средств или свидетельств о регистрации.</w:t>
      </w:r>
    </w:p>
    <w:p w:rsidR="00AF22A1" w:rsidRDefault="003F2212">
      <w:pPr>
        <w:pStyle w:val="21"/>
        <w:numPr>
          <w:ilvl w:val="0"/>
          <w:numId w:val="8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Дополнительно к списку транспортных средств, подлежащему страхованию, Страхователь сообщает сведения о своей организации (свидетельство о регистрации в налоговом органе, банковские реквизиты с указанием Ф.И.О. руководителя, его должности, наименования документов, уполномочивающих его подписывать договор).</w:t>
      </w:r>
    </w:p>
    <w:p w:rsidR="00AF22A1" w:rsidRDefault="003F2212">
      <w:pPr>
        <w:pStyle w:val="21"/>
        <w:numPr>
          <w:ilvl w:val="0"/>
          <w:numId w:val="8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Предоставляет Страховщику, доверенность на имя лица, уполномоченного от имени организации выполнять действия, связанные с оформлением необходимых документов по страхованию.</w:t>
      </w:r>
    </w:p>
    <w:p w:rsidR="00AF22A1" w:rsidRDefault="003F2212">
      <w:pPr>
        <w:pStyle w:val="21"/>
        <w:numPr>
          <w:ilvl w:val="0"/>
          <w:numId w:val="8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На основании предоставленных Страхователем сведений, Страховщик по тарифам, утвержденным Правительством Российской Федерации рассчитывает общую сумму страховой премии</w:t>
      </w:r>
      <w:proofErr w:type="gramStart"/>
      <w:r>
        <w:rPr>
          <w:rStyle w:val="11"/>
        </w:rPr>
        <w:t xml:space="preserve">,, </w:t>
      </w:r>
      <w:proofErr w:type="gramEnd"/>
      <w:r>
        <w:rPr>
          <w:rStyle w:val="11"/>
        </w:rPr>
        <w:t>составляет Опись застрахованных транспортных средств, оформляет, заявление на страхование, договор страхования, выписывает счет на оплату и передает весь пакет документов уполномоченному лицу Страхователя для подписания руководителем и оплаты страховой премии.</w:t>
      </w:r>
    </w:p>
    <w:p w:rsidR="00AF22A1" w:rsidRDefault="003F2212">
      <w:pPr>
        <w:pStyle w:val="21"/>
        <w:numPr>
          <w:ilvl w:val="0"/>
          <w:numId w:val="8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Страхователь оплачивает страховую премию единовременно, в течени</w:t>
      </w:r>
      <w:proofErr w:type="gramStart"/>
      <w:r>
        <w:rPr>
          <w:rStyle w:val="11"/>
        </w:rPr>
        <w:t>и</w:t>
      </w:r>
      <w:proofErr w:type="gramEnd"/>
      <w:r>
        <w:rPr>
          <w:rStyle w:val="11"/>
        </w:rPr>
        <w:t xml:space="preserve"> 5 банковских дней, после получения счета на оплату и соответствующего пакета документов.</w:t>
      </w:r>
    </w:p>
    <w:p w:rsidR="00AF22A1" w:rsidRDefault="003F2212">
      <w:pPr>
        <w:pStyle w:val="21"/>
        <w:numPr>
          <w:ilvl w:val="0"/>
          <w:numId w:val="8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Страховщик после оплаты страховой премии, выписывает и передает уполномоченному лицу Страхователя полисы на застрахованные транспортные средства, правила обязательного страхования гражданской ответственности владельцев транспортных средств, перечни представителей Страховщика в регионах, извещения о </w:t>
      </w:r>
      <w:proofErr w:type="spellStart"/>
      <w:r>
        <w:rPr>
          <w:rStyle w:val="11"/>
        </w:rPr>
        <w:t>дорожно</w:t>
      </w:r>
      <w:proofErr w:type="spellEnd"/>
      <w:r>
        <w:rPr>
          <w:rStyle w:val="11"/>
        </w:rPr>
        <w:t xml:space="preserve"> - транспортных происшествиях, инструкции по заполнению извещений о ДТП.</w:t>
      </w:r>
    </w:p>
    <w:p w:rsidR="00AF22A1" w:rsidRDefault="003F2212">
      <w:pPr>
        <w:pStyle w:val="21"/>
        <w:numPr>
          <w:ilvl w:val="0"/>
          <w:numId w:val="8"/>
        </w:numPr>
        <w:shd w:val="clear" w:color="auto" w:fill="auto"/>
        <w:spacing w:before="0" w:after="180" w:line="235" w:lineRule="exact"/>
        <w:ind w:left="20" w:right="20" w:firstLine="560"/>
        <w:jc w:val="both"/>
      </w:pPr>
      <w:r>
        <w:rPr>
          <w:rStyle w:val="11"/>
        </w:rPr>
        <w:t xml:space="preserve"> Вред, причиненный Страхователем в связи с использованием им автотранспортных сре</w:t>
      </w:r>
      <w:proofErr w:type="gramStart"/>
      <w:r>
        <w:rPr>
          <w:rStyle w:val="11"/>
        </w:rPr>
        <w:t>дств пр</w:t>
      </w:r>
      <w:proofErr w:type="gramEnd"/>
      <w:r>
        <w:rPr>
          <w:rStyle w:val="11"/>
        </w:rPr>
        <w:t>и наступлении дорожно-транспортных происшествий жизни, здоровью или имуществу третьих лиц (потерпевшим) возмещается Страховщиком в сроки и в пределах, устанавливаемых законодательством Российской Федерации.</w:t>
      </w:r>
    </w:p>
    <w:p w:rsidR="00AF22A1" w:rsidRDefault="003F2212">
      <w:pPr>
        <w:pStyle w:val="30"/>
        <w:shd w:val="clear" w:color="auto" w:fill="auto"/>
        <w:spacing w:before="0"/>
      </w:pPr>
      <w:r>
        <w:t>4. Страховые суммы и страховые премии</w:t>
      </w:r>
    </w:p>
    <w:p w:rsidR="00AF22A1" w:rsidRDefault="003F2212">
      <w:pPr>
        <w:pStyle w:val="21"/>
        <w:numPr>
          <w:ilvl w:val="0"/>
          <w:numId w:val="9"/>
        </w:numPr>
        <w:shd w:val="clear" w:color="auto" w:fill="auto"/>
        <w:spacing w:before="0" w:after="0" w:line="235" w:lineRule="exact"/>
        <w:ind w:left="20" w:right="20" w:firstLine="700"/>
        <w:jc w:val="both"/>
      </w:pPr>
      <w:r>
        <w:rPr>
          <w:rStyle w:val="11"/>
        </w:rPr>
        <w:t xml:space="preserve"> Страховая сумма, в пределах которой Страховщик обязуется при наступлении каждого страхового случая (независимо от их числа в течение срока действия договора) возместить потерпевшим причиненный вред, в соответствии с Федеральным Законом «Об обязательном страховании гражданской ответственности владельцев транспортных средств» от 25 апреля 2002г. № 40-ФЗ, составляет:</w:t>
      </w:r>
    </w:p>
    <w:p w:rsidR="00AF22A1" w:rsidRDefault="003F2212">
      <w:pPr>
        <w:pStyle w:val="21"/>
        <w:numPr>
          <w:ilvl w:val="0"/>
          <w:numId w:val="10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в части возмещения вреда, причиненного жизни или здоровью каждого потерпевшего, - не более 160 тыс. рублей;</w:t>
      </w:r>
    </w:p>
    <w:p w:rsidR="00AF22A1" w:rsidRDefault="003F2212">
      <w:pPr>
        <w:pStyle w:val="21"/>
        <w:numPr>
          <w:ilvl w:val="0"/>
          <w:numId w:val="10"/>
        </w:numPr>
        <w:shd w:val="clear" w:color="auto" w:fill="auto"/>
        <w:spacing w:before="0" w:after="0" w:line="235" w:lineRule="exact"/>
        <w:ind w:left="20" w:firstLine="560"/>
        <w:jc w:val="both"/>
      </w:pPr>
      <w:r>
        <w:rPr>
          <w:rStyle w:val="11"/>
        </w:rPr>
        <w:t xml:space="preserve"> в части возмещения вреда, причиненного имуществу нескольких потерпевших, - не более 160 тыс. рублей;</w:t>
      </w:r>
    </w:p>
    <w:p w:rsidR="00AF22A1" w:rsidRDefault="003F2212">
      <w:pPr>
        <w:pStyle w:val="21"/>
        <w:numPr>
          <w:ilvl w:val="0"/>
          <w:numId w:val="10"/>
        </w:numPr>
        <w:shd w:val="clear" w:color="auto" w:fill="auto"/>
        <w:spacing w:before="0" w:after="0" w:line="235" w:lineRule="exact"/>
        <w:ind w:left="20" w:firstLine="560"/>
        <w:jc w:val="both"/>
      </w:pPr>
      <w:r>
        <w:rPr>
          <w:rStyle w:val="11"/>
        </w:rPr>
        <w:t xml:space="preserve"> в части возмещения вреда, причиненного имуществу одного потерпевшего, - не более 120 тыс. рублей.</w:t>
      </w:r>
    </w:p>
    <w:p w:rsidR="00AF22A1" w:rsidRDefault="003F2212">
      <w:pPr>
        <w:pStyle w:val="21"/>
        <w:numPr>
          <w:ilvl w:val="0"/>
          <w:numId w:val="9"/>
        </w:numPr>
        <w:shd w:val="clear" w:color="auto" w:fill="auto"/>
        <w:spacing w:before="0" w:after="0" w:line="235" w:lineRule="exact"/>
        <w:ind w:left="20" w:right="400" w:firstLine="700"/>
        <w:jc w:val="left"/>
      </w:pPr>
      <w:r>
        <w:rPr>
          <w:rStyle w:val="11"/>
        </w:rPr>
        <w:t xml:space="preserve"> Общее количество застрахованных транспортных средств по данному договору, в соответствии с Заявлением на страхование и Описью транспортных средств</w:t>
      </w:r>
      <w:proofErr w:type="gramStart"/>
      <w:r>
        <w:rPr>
          <w:rStyle w:val="11"/>
        </w:rPr>
        <w:t xml:space="preserve"> ,</w:t>
      </w:r>
      <w:proofErr w:type="gramEnd"/>
      <w:r>
        <w:rPr>
          <w:rStyle w:val="11"/>
        </w:rPr>
        <w:t xml:space="preserve"> которые являются неотъемлемой частью данного Договора, составляет </w:t>
      </w:r>
      <w:r>
        <w:rPr>
          <w:rStyle w:val="a8"/>
        </w:rPr>
        <w:t>1 единицу.</w:t>
      </w:r>
    </w:p>
    <w:p w:rsidR="00AF22A1" w:rsidRDefault="003F2212">
      <w:pPr>
        <w:pStyle w:val="21"/>
        <w:numPr>
          <w:ilvl w:val="0"/>
          <w:numId w:val="9"/>
        </w:numPr>
        <w:shd w:val="clear" w:color="auto" w:fill="auto"/>
        <w:spacing w:before="0" w:after="180" w:line="235" w:lineRule="exact"/>
        <w:ind w:left="20" w:right="20" w:firstLine="700"/>
        <w:jc w:val="both"/>
      </w:pPr>
      <w:r>
        <w:rPr>
          <w:rStyle w:val="11"/>
        </w:rPr>
        <w:t xml:space="preserve"> Общая страховая премия определена в соответствии со страховыми тарифами, установленными Правительством Российской Федерации (Постановление Правительства РФ от 08.12.2005г. № 739, Постановление Правительства РФ от 21.06.2007г. №390, Постановление Правительства РФ от 10.03.2009г. №225) и составляет - </w:t>
      </w:r>
      <w:r>
        <w:rPr>
          <w:rStyle w:val="a8"/>
        </w:rPr>
        <w:t>2 513,70 (Две тысячи пятьсот тринадцать) рублей 70 копеек.</w:t>
      </w:r>
    </w:p>
    <w:p w:rsidR="00AF22A1" w:rsidRDefault="003F2212">
      <w:pPr>
        <w:pStyle w:val="30"/>
        <w:shd w:val="clear" w:color="auto" w:fill="auto"/>
        <w:spacing w:before="0"/>
      </w:pPr>
      <w:r>
        <w:t>5. Конфиденциальность</w:t>
      </w:r>
    </w:p>
    <w:p w:rsidR="00AF22A1" w:rsidRDefault="003F2212">
      <w:pPr>
        <w:pStyle w:val="21"/>
        <w:numPr>
          <w:ilvl w:val="0"/>
          <w:numId w:val="11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По взаимному согласию Сторон в рамках настоящего договора конфиденциальной признается информация, касающаяся предмета договора, порядка исполнения договора, полученных результатов.</w:t>
      </w:r>
    </w:p>
    <w:p w:rsidR="00AF22A1" w:rsidRDefault="003F2212">
      <w:pPr>
        <w:pStyle w:val="21"/>
        <w:numPr>
          <w:ilvl w:val="0"/>
          <w:numId w:val="11"/>
        </w:numPr>
        <w:shd w:val="clear" w:color="auto" w:fill="auto"/>
        <w:spacing w:before="0" w:after="0" w:line="235" w:lineRule="exact"/>
        <w:ind w:left="20" w:right="20" w:firstLine="560"/>
        <w:jc w:val="both"/>
      </w:pPr>
      <w:r>
        <w:rPr>
          <w:rStyle w:val="11"/>
        </w:rPr>
        <w:t xml:space="preserve"> Стороны обязаны принять все необходимые и достаточные меры для предотвращения разглашения полученной информации третьим лицам.</w:t>
      </w:r>
    </w:p>
    <w:p w:rsidR="00AF22A1" w:rsidRDefault="003F2212">
      <w:pPr>
        <w:pStyle w:val="21"/>
        <w:numPr>
          <w:ilvl w:val="0"/>
          <w:numId w:val="11"/>
        </w:numPr>
        <w:shd w:val="clear" w:color="auto" w:fill="auto"/>
        <w:spacing w:before="0" w:after="0" w:line="235" w:lineRule="exact"/>
        <w:ind w:left="20" w:firstLine="560"/>
        <w:jc w:val="both"/>
        <w:sectPr w:rsidR="00AF22A1">
          <w:footerReference w:type="default" r:id="rId7"/>
          <w:type w:val="continuous"/>
          <w:pgSz w:w="11909" w:h="16838"/>
          <w:pgMar w:top="351" w:right="951" w:bottom="800" w:left="956" w:header="0" w:footer="3" w:gutter="0"/>
          <w:cols w:space="720"/>
          <w:noEndnote/>
          <w:docGrid w:linePitch="360"/>
        </w:sectPr>
      </w:pPr>
      <w:r>
        <w:rPr>
          <w:rStyle w:val="11"/>
        </w:rPr>
        <w:t xml:space="preserve"> Стороны несут ответственность за достоверность предоставляемой друг другу информации.</w:t>
      </w:r>
    </w:p>
    <w:p w:rsidR="00AF22A1" w:rsidRDefault="003F2212">
      <w:pPr>
        <w:pStyle w:val="30"/>
        <w:numPr>
          <w:ilvl w:val="0"/>
          <w:numId w:val="12"/>
        </w:numPr>
        <w:shd w:val="clear" w:color="auto" w:fill="auto"/>
        <w:tabs>
          <w:tab w:val="left" w:pos="4291"/>
        </w:tabs>
        <w:spacing w:before="0"/>
        <w:ind w:left="3960"/>
        <w:jc w:val="both"/>
      </w:pPr>
      <w:r>
        <w:lastRenderedPageBreak/>
        <w:t>Порядок разрешения споров</w:t>
      </w:r>
    </w:p>
    <w:p w:rsidR="00AF22A1" w:rsidRDefault="003F2212">
      <w:pPr>
        <w:pStyle w:val="21"/>
        <w:numPr>
          <w:ilvl w:val="1"/>
          <w:numId w:val="12"/>
        </w:numPr>
        <w:shd w:val="clear" w:color="auto" w:fill="auto"/>
        <w:tabs>
          <w:tab w:val="left" w:pos="1230"/>
        </w:tabs>
        <w:spacing w:before="0" w:after="0" w:line="235" w:lineRule="exact"/>
        <w:ind w:left="20" w:right="20" w:firstLine="740"/>
        <w:jc w:val="both"/>
      </w:pPr>
      <w:r>
        <w:rPr>
          <w:rStyle w:val="11"/>
        </w:rPr>
        <w:t>Сторона, нарушившая свои обязательства по договору путем неисполнения или ненадлежащего исполнения принятых на себя по настоящему договору обязательств, обязуется возместить другой Стороне причиненные таким нарушением убытки в соответствии с действующим законодательством Российской Федерации.</w:t>
      </w:r>
    </w:p>
    <w:p w:rsidR="00AF22A1" w:rsidRDefault="003F2212">
      <w:pPr>
        <w:pStyle w:val="21"/>
        <w:numPr>
          <w:ilvl w:val="1"/>
          <w:numId w:val="12"/>
        </w:numPr>
        <w:shd w:val="clear" w:color="auto" w:fill="auto"/>
        <w:spacing w:before="0" w:after="0" w:line="235" w:lineRule="exact"/>
        <w:ind w:left="20" w:firstLine="580"/>
        <w:jc w:val="both"/>
      </w:pPr>
      <w:r>
        <w:rPr>
          <w:rStyle w:val="11"/>
        </w:rPr>
        <w:t xml:space="preserve"> Все споры и разногласия по настоящему договору Стороны договорились решать путем переговоров.</w:t>
      </w:r>
    </w:p>
    <w:p w:rsidR="00AF22A1" w:rsidRDefault="003F2212">
      <w:pPr>
        <w:pStyle w:val="21"/>
        <w:numPr>
          <w:ilvl w:val="1"/>
          <w:numId w:val="12"/>
        </w:numPr>
        <w:shd w:val="clear" w:color="auto" w:fill="auto"/>
        <w:spacing w:before="0" w:after="422" w:line="235" w:lineRule="exact"/>
        <w:ind w:left="20" w:right="20" w:firstLine="580"/>
        <w:jc w:val="both"/>
      </w:pPr>
      <w:r>
        <w:rPr>
          <w:rStyle w:val="11"/>
        </w:rPr>
        <w:t xml:space="preserve"> В случае</w:t>
      </w:r>
      <w:proofErr w:type="gramStart"/>
      <w:r>
        <w:rPr>
          <w:rStyle w:val="11"/>
        </w:rPr>
        <w:t>,</w:t>
      </w:r>
      <w:proofErr w:type="gramEnd"/>
      <w:r>
        <w:rPr>
          <w:rStyle w:val="11"/>
        </w:rPr>
        <w:t xml:space="preserve"> если согласие между Сторонами не будет достигнуто, спор подлежит разрешению в соответствии с действующим законодательством Российской Федерации.</w:t>
      </w:r>
    </w:p>
    <w:p w:rsidR="00AF22A1" w:rsidRDefault="003F2212">
      <w:pPr>
        <w:pStyle w:val="30"/>
        <w:numPr>
          <w:ilvl w:val="0"/>
          <w:numId w:val="12"/>
        </w:numPr>
        <w:shd w:val="clear" w:color="auto" w:fill="auto"/>
        <w:tabs>
          <w:tab w:val="left" w:pos="4084"/>
        </w:tabs>
        <w:spacing w:before="0" w:line="233" w:lineRule="exact"/>
        <w:ind w:left="3280" w:right="3240" w:firstLine="480"/>
        <w:jc w:val="left"/>
      </w:pPr>
      <w:r>
        <w:t>Срок действия Договора, условия его изменения и расторжения</w:t>
      </w:r>
    </w:p>
    <w:p w:rsidR="00AF22A1" w:rsidRDefault="003F2212">
      <w:pPr>
        <w:pStyle w:val="21"/>
        <w:numPr>
          <w:ilvl w:val="1"/>
          <w:numId w:val="12"/>
        </w:numPr>
        <w:shd w:val="clear" w:color="auto" w:fill="auto"/>
        <w:spacing w:before="0" w:after="0" w:line="233" w:lineRule="exact"/>
        <w:ind w:left="20" w:right="20" w:firstLine="580"/>
        <w:jc w:val="both"/>
      </w:pPr>
      <w:r>
        <w:rPr>
          <w:rStyle w:val="11"/>
        </w:rPr>
        <w:t xml:space="preserve"> Настоящий договор вступает в действие с момента его подписания и действует до полного окончания сроков страхования, указанных в полисах обязательного страхования гражданской ответственности владельцев транспортных средств, выписанных в исполнение данного договора.</w:t>
      </w:r>
    </w:p>
    <w:p w:rsidR="00AF22A1" w:rsidRDefault="003F2212">
      <w:pPr>
        <w:pStyle w:val="21"/>
        <w:numPr>
          <w:ilvl w:val="1"/>
          <w:numId w:val="12"/>
        </w:numPr>
        <w:shd w:val="clear" w:color="auto" w:fill="auto"/>
        <w:spacing w:before="0" w:after="0" w:line="233" w:lineRule="exact"/>
        <w:ind w:left="20" w:firstLine="580"/>
        <w:jc w:val="both"/>
      </w:pPr>
      <w:r>
        <w:rPr>
          <w:rStyle w:val="11"/>
        </w:rPr>
        <w:t xml:space="preserve"> Изменение настоящего договора допускается по соглашению Сторон.</w:t>
      </w:r>
    </w:p>
    <w:p w:rsidR="00AF22A1" w:rsidRDefault="003F2212">
      <w:pPr>
        <w:pStyle w:val="21"/>
        <w:numPr>
          <w:ilvl w:val="1"/>
          <w:numId w:val="12"/>
        </w:numPr>
        <w:shd w:val="clear" w:color="auto" w:fill="auto"/>
        <w:spacing w:before="0" w:after="178" w:line="233" w:lineRule="exact"/>
        <w:ind w:left="20" w:right="20" w:firstLine="580"/>
        <w:jc w:val="both"/>
      </w:pPr>
      <w:r>
        <w:rPr>
          <w:rStyle w:val="11"/>
        </w:rPr>
        <w:t xml:space="preserve"> Настоящий </w:t>
      </w:r>
      <w:proofErr w:type="gramStart"/>
      <w:r>
        <w:rPr>
          <w:rStyle w:val="11"/>
        </w:rPr>
        <w:t>договор</w:t>
      </w:r>
      <w:proofErr w:type="gramEnd"/>
      <w:r>
        <w:rPr>
          <w:rStyle w:val="11"/>
        </w:rPr>
        <w:t xml:space="preserve"> может быть расторгнут досрочно, по взаимному соглашению Сторон, выраженному в письменной форме или в порядке и в случаях, установленных действующим законодательством Российской Федерации.</w:t>
      </w:r>
    </w:p>
    <w:p w:rsidR="00AF22A1" w:rsidRDefault="003F2212">
      <w:pPr>
        <w:pStyle w:val="30"/>
        <w:numPr>
          <w:ilvl w:val="0"/>
          <w:numId w:val="12"/>
        </w:numPr>
        <w:shd w:val="clear" w:color="auto" w:fill="auto"/>
        <w:tabs>
          <w:tab w:val="left" w:pos="4489"/>
        </w:tabs>
        <w:spacing w:before="0"/>
        <w:ind w:left="4160"/>
        <w:jc w:val="both"/>
      </w:pPr>
      <w:r>
        <w:t>Прочие условия</w:t>
      </w:r>
    </w:p>
    <w:p w:rsidR="00AF22A1" w:rsidRDefault="003F2212">
      <w:pPr>
        <w:pStyle w:val="21"/>
        <w:numPr>
          <w:ilvl w:val="1"/>
          <w:numId w:val="12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rPr>
          <w:rStyle w:val="11"/>
        </w:rPr>
        <w:t xml:space="preserve"> Все документы, направляемые в рамках настоящего Договора или в связи с ним, должны быть в письменной форме.</w:t>
      </w:r>
    </w:p>
    <w:p w:rsidR="00AF22A1" w:rsidRDefault="003F2212">
      <w:pPr>
        <w:pStyle w:val="21"/>
        <w:numPr>
          <w:ilvl w:val="1"/>
          <w:numId w:val="12"/>
        </w:numPr>
        <w:shd w:val="clear" w:color="auto" w:fill="auto"/>
        <w:spacing w:before="0" w:after="0" w:line="235" w:lineRule="exact"/>
        <w:ind w:left="20" w:right="20" w:firstLine="580"/>
        <w:jc w:val="both"/>
      </w:pPr>
      <w:r>
        <w:rPr>
          <w:rStyle w:val="11"/>
        </w:rPr>
        <w:t xml:space="preserve"> Стороны настоящего Договора обязуются незамедлительно уведомлять друг друга об изменении своих адресов, почтовых, платежных, иных реквизитов, номеров телефонов, факсов.</w:t>
      </w:r>
    </w:p>
    <w:p w:rsidR="00AF22A1" w:rsidRDefault="003F2212">
      <w:pPr>
        <w:pStyle w:val="21"/>
        <w:numPr>
          <w:ilvl w:val="1"/>
          <w:numId w:val="12"/>
        </w:numPr>
        <w:shd w:val="clear" w:color="auto" w:fill="auto"/>
        <w:spacing w:before="0" w:after="208" w:line="235" w:lineRule="exact"/>
        <w:ind w:left="20" w:right="20" w:firstLine="580"/>
        <w:jc w:val="both"/>
      </w:pPr>
      <w:r>
        <w:rPr>
          <w:rStyle w:val="11"/>
        </w:rPr>
        <w:t xml:space="preserve"> Все изменения и дополнения к настоящему договору производятся в письменной форме, действительны после их подписания Сторонами и являются неотъемлемой частью настоящего договора.</w:t>
      </w:r>
    </w:p>
    <w:p w:rsidR="00AF22A1" w:rsidRDefault="003F2212">
      <w:pPr>
        <w:pStyle w:val="30"/>
        <w:shd w:val="clear" w:color="auto" w:fill="auto"/>
        <w:spacing w:before="0" w:line="200" w:lineRule="exact"/>
        <w:ind w:left="20"/>
        <w:jc w:val="left"/>
      </w:pPr>
      <w:r>
        <w:t>Приложения:</w:t>
      </w:r>
    </w:p>
    <w:p w:rsidR="00AF22A1" w:rsidRDefault="003F2212">
      <w:pPr>
        <w:pStyle w:val="21"/>
        <w:shd w:val="clear" w:color="auto" w:fill="auto"/>
        <w:spacing w:before="0" w:after="479" w:line="200" w:lineRule="exact"/>
        <w:ind w:left="20"/>
        <w:jc w:val="left"/>
      </w:pPr>
      <w:r>
        <w:rPr>
          <w:rStyle w:val="11"/>
        </w:rPr>
        <w:t>1. Правила обязательного страхования гражданской ответственности владельцев транспортных средств.</w:t>
      </w:r>
    </w:p>
    <w:p w:rsidR="00AF22A1" w:rsidRDefault="003F2212">
      <w:pPr>
        <w:pStyle w:val="30"/>
        <w:numPr>
          <w:ilvl w:val="0"/>
          <w:numId w:val="12"/>
        </w:numPr>
        <w:shd w:val="clear" w:color="auto" w:fill="auto"/>
        <w:tabs>
          <w:tab w:val="left" w:pos="3831"/>
        </w:tabs>
        <w:spacing w:before="0" w:after="214" w:line="200" w:lineRule="exact"/>
        <w:ind w:left="3500"/>
        <w:jc w:val="both"/>
      </w:pPr>
      <w:r>
        <w:t>Реквизиты и подписи Сторон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0"/>
        <w:jc w:val="left"/>
      </w:pPr>
      <w:r>
        <w:rPr>
          <w:rStyle w:val="a8"/>
        </w:rPr>
        <w:t xml:space="preserve">СТРАХОВЩИК </w:t>
      </w:r>
      <w:r>
        <w:rPr>
          <w:rStyle w:val="11"/>
        </w:rPr>
        <w:t>- Общество с Ограниченной Ответственностью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220"/>
        <w:jc w:val="left"/>
      </w:pPr>
      <w:r>
        <w:rPr>
          <w:rStyle w:val="11"/>
        </w:rPr>
        <w:t>«Страховая компания ЮЖУРАЛ-АСКО»,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220"/>
        <w:jc w:val="left"/>
      </w:pPr>
      <w:r>
        <w:rPr>
          <w:rStyle w:val="11"/>
        </w:rPr>
        <w:t xml:space="preserve">454091, г. Челябинск, ул. </w:t>
      </w:r>
      <w:proofErr w:type="gramStart"/>
      <w:r>
        <w:rPr>
          <w:rStyle w:val="11"/>
        </w:rPr>
        <w:t>Красная</w:t>
      </w:r>
      <w:proofErr w:type="gramEnd"/>
      <w:r>
        <w:rPr>
          <w:rStyle w:val="11"/>
        </w:rPr>
        <w:t>, д.4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220"/>
        <w:jc w:val="left"/>
      </w:pPr>
      <w:r>
        <w:rPr>
          <w:rStyle w:val="11"/>
        </w:rPr>
        <w:t>ООО «Страховая компания ЮЖУРАЛ-АСКО» филиал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220"/>
        <w:jc w:val="left"/>
      </w:pPr>
      <w:r>
        <w:rPr>
          <w:rStyle w:val="11"/>
        </w:rPr>
        <w:t>«</w:t>
      </w:r>
      <w:proofErr w:type="spellStart"/>
      <w:r>
        <w:rPr>
          <w:rStyle w:val="11"/>
        </w:rPr>
        <w:t>АСКО-Центр-Авто</w:t>
      </w:r>
      <w:proofErr w:type="spellEnd"/>
      <w:r>
        <w:rPr>
          <w:rStyle w:val="11"/>
        </w:rPr>
        <w:t xml:space="preserve">» в </w:t>
      </w:r>
      <w:proofErr w:type="gramStart"/>
      <w:r>
        <w:rPr>
          <w:rStyle w:val="11"/>
        </w:rPr>
        <w:t>г</w:t>
      </w:r>
      <w:proofErr w:type="gramEnd"/>
      <w:r>
        <w:rPr>
          <w:rStyle w:val="11"/>
        </w:rPr>
        <w:t>. Курске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220"/>
        <w:jc w:val="left"/>
      </w:pPr>
      <w:r>
        <w:rPr>
          <w:rStyle w:val="11"/>
        </w:rPr>
        <w:t>305004, Курск, ул. Челюскинцев, д. 14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220"/>
        <w:jc w:val="left"/>
      </w:pPr>
      <w:proofErr w:type="spellStart"/>
      <w:r>
        <w:rPr>
          <w:rStyle w:val="11"/>
        </w:rPr>
        <w:t>Железногорский</w:t>
      </w:r>
      <w:proofErr w:type="spellEnd"/>
      <w:r>
        <w:rPr>
          <w:rStyle w:val="11"/>
        </w:rPr>
        <w:t xml:space="preserve"> дополнительный офис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220"/>
        <w:jc w:val="left"/>
      </w:pPr>
      <w:r>
        <w:rPr>
          <w:rStyle w:val="11"/>
        </w:rPr>
        <w:t>307170, Железногорск, Энтузиастов, 1а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220"/>
        <w:jc w:val="left"/>
      </w:pPr>
      <w:proofErr w:type="gramStart"/>
      <w:r>
        <w:rPr>
          <w:rStyle w:val="11"/>
        </w:rPr>
        <w:t>Р</w:t>
      </w:r>
      <w:proofErr w:type="gramEnd"/>
      <w:r>
        <w:rPr>
          <w:rStyle w:val="11"/>
        </w:rPr>
        <w:t>/с 40701810100100000217 в ОАО «</w:t>
      </w:r>
      <w:proofErr w:type="spellStart"/>
      <w:r>
        <w:rPr>
          <w:rStyle w:val="11"/>
        </w:rPr>
        <w:t>Курскпромбанк</w:t>
      </w:r>
      <w:proofErr w:type="spellEnd"/>
      <w:r>
        <w:rPr>
          <w:rStyle w:val="11"/>
        </w:rPr>
        <w:t>»</w:t>
      </w:r>
    </w:p>
    <w:p w:rsidR="00AF22A1" w:rsidRDefault="003F2212">
      <w:pPr>
        <w:pStyle w:val="21"/>
        <w:shd w:val="clear" w:color="auto" w:fill="auto"/>
        <w:spacing w:before="0" w:after="328" w:line="235" w:lineRule="exact"/>
        <w:ind w:left="2220"/>
        <w:jc w:val="left"/>
      </w:pPr>
      <w:proofErr w:type="gramStart"/>
      <w:r>
        <w:rPr>
          <w:rStyle w:val="11"/>
        </w:rPr>
        <w:t>к</w:t>
      </w:r>
      <w:proofErr w:type="gramEnd"/>
      <w:r>
        <w:rPr>
          <w:rStyle w:val="11"/>
        </w:rPr>
        <w:t>/с 30101810800000000708, БИК 043807708, ИНН/КПП 7451099235/463243001</w:t>
      </w:r>
    </w:p>
    <w:p w:rsidR="00AF22A1" w:rsidRDefault="003F2212">
      <w:pPr>
        <w:pStyle w:val="30"/>
        <w:shd w:val="clear" w:color="auto" w:fill="auto"/>
        <w:spacing w:before="0" w:after="94" w:line="200" w:lineRule="exact"/>
        <w:ind w:left="20"/>
        <w:jc w:val="left"/>
      </w:pPr>
      <w:r>
        <w:t xml:space="preserve">СТРАХОВАТЕЛЬ </w:t>
      </w:r>
      <w:r>
        <w:rPr>
          <w:rStyle w:val="31"/>
        </w:rPr>
        <w:t>- Полное наименовани</w:t>
      </w:r>
      <w:proofErr w:type="gramStart"/>
      <w:r>
        <w:rPr>
          <w:rStyle w:val="31"/>
        </w:rPr>
        <w:t>е-</w:t>
      </w:r>
      <w:proofErr w:type="gramEnd"/>
      <w:r>
        <w:rPr>
          <w:rStyle w:val="31"/>
        </w:rPr>
        <w:t xml:space="preserve"> </w:t>
      </w:r>
      <w:r>
        <w:t>Администрация города Дмитриева Курской области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080"/>
        <w:jc w:val="left"/>
      </w:pPr>
      <w:r>
        <w:rPr>
          <w:rStyle w:val="11"/>
        </w:rPr>
        <w:t xml:space="preserve">Адрес:307500, Курская область, </w:t>
      </w:r>
      <w:proofErr w:type="gramStart"/>
      <w:r>
        <w:rPr>
          <w:rStyle w:val="11"/>
        </w:rPr>
        <w:t>г</w:t>
      </w:r>
      <w:proofErr w:type="gramEnd"/>
      <w:r>
        <w:rPr>
          <w:rStyle w:val="11"/>
        </w:rPr>
        <w:t>. Дмитриев, ул. Ленина, д. 45.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080" w:right="2500"/>
        <w:jc w:val="left"/>
      </w:pPr>
      <w:r>
        <w:rPr>
          <w:rStyle w:val="11"/>
        </w:rPr>
        <w:t>ИНН 4605004054 КПП 460501001</w:t>
      </w:r>
    </w:p>
    <w:p w:rsidR="00AF22A1" w:rsidRDefault="003F2212">
      <w:pPr>
        <w:pStyle w:val="21"/>
        <w:shd w:val="clear" w:color="auto" w:fill="auto"/>
        <w:spacing w:before="0" w:after="0" w:line="235" w:lineRule="exact"/>
        <w:ind w:left="2080"/>
        <w:jc w:val="left"/>
      </w:pPr>
      <w:r>
        <w:rPr>
          <w:rStyle w:val="11"/>
        </w:rPr>
        <w:t>лиц/</w:t>
      </w:r>
      <w:proofErr w:type="spellStart"/>
      <w:r>
        <w:rPr>
          <w:rStyle w:val="11"/>
        </w:rPr>
        <w:t>сч</w:t>
      </w:r>
      <w:proofErr w:type="spellEnd"/>
      <w:r>
        <w:rPr>
          <w:rStyle w:val="11"/>
        </w:rPr>
        <w:t xml:space="preserve"> 03443006970 в УФК по Курской области</w:t>
      </w:r>
    </w:p>
    <w:p w:rsidR="00037A24" w:rsidRDefault="00037A24" w:rsidP="00037A24">
      <w:pPr>
        <w:framePr w:h="2352" w:wrap="around" w:vAnchor="text" w:hAnchor="margin" w:x="597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33525" cy="1504950"/>
            <wp:effectExtent l="19050" t="0" r="9525" b="0"/>
            <wp:docPr id="19" name="Рисунок 19" descr="C:\DOCUME~1\Nikita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~1\Nikita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A24" w:rsidRDefault="00037A24" w:rsidP="00037A24">
      <w:pPr>
        <w:framePr w:w="9751" w:h="2227" w:wrap="notBeside" w:vAnchor="text" w:hAnchor="page" w:x="841" w:y="690"/>
        <w:rPr>
          <w:sz w:val="2"/>
          <w:szCs w:val="2"/>
        </w:rPr>
      </w:pPr>
    </w:p>
    <w:p w:rsidR="00AF22A1" w:rsidRDefault="003F2212">
      <w:pPr>
        <w:pStyle w:val="21"/>
        <w:shd w:val="clear" w:color="auto" w:fill="auto"/>
        <w:spacing w:before="0" w:after="253" w:line="235" w:lineRule="exact"/>
        <w:ind w:left="2080"/>
        <w:jc w:val="left"/>
      </w:pPr>
      <w:r>
        <w:rPr>
          <w:rStyle w:val="11"/>
        </w:rPr>
        <w:t>БИК 043807001 ГРКЦ ГУ Банка России по Курской области</w:t>
      </w:r>
    </w:p>
    <w:p w:rsidR="00037A24" w:rsidRDefault="00037A24" w:rsidP="00037A24">
      <w:pPr>
        <w:framePr w:h="2218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90725" cy="1409700"/>
            <wp:effectExtent l="19050" t="0" r="9525" b="0"/>
            <wp:docPr id="16" name="Рисунок 16" descr="C:\DOCUME~1\Nikita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~1\Nikita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A1" w:rsidRDefault="00AF22A1">
      <w:pPr>
        <w:rPr>
          <w:sz w:val="2"/>
          <w:szCs w:val="2"/>
        </w:rPr>
      </w:pPr>
    </w:p>
    <w:p w:rsidR="00AF22A1" w:rsidRDefault="00AF22A1">
      <w:pPr>
        <w:rPr>
          <w:sz w:val="2"/>
          <w:szCs w:val="2"/>
        </w:rPr>
      </w:pPr>
    </w:p>
    <w:sectPr w:rsidR="00AF22A1" w:rsidSect="00AF22A1">
      <w:footerReference w:type="default" r:id="rId10"/>
      <w:pgSz w:w="11909" w:h="16838"/>
      <w:pgMar w:top="351" w:right="951" w:bottom="800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C9" w:rsidRDefault="00E829C9" w:rsidP="00AF22A1">
      <w:r>
        <w:separator/>
      </w:r>
    </w:p>
  </w:endnote>
  <w:endnote w:type="continuationSeparator" w:id="0">
    <w:p w:rsidR="00E829C9" w:rsidRDefault="00E829C9" w:rsidP="00AF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A1" w:rsidRDefault="00EB725F">
    <w:pPr>
      <w:rPr>
        <w:sz w:val="2"/>
        <w:szCs w:val="2"/>
      </w:rPr>
    </w:pPr>
    <w:r w:rsidRPr="00EB72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3.4pt;margin-top:815.25pt;width:1.7pt;height:5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F22A1" w:rsidRDefault="003F221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A1" w:rsidRDefault="00AF22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C9" w:rsidRDefault="00E829C9"/>
  </w:footnote>
  <w:footnote w:type="continuationSeparator" w:id="0">
    <w:p w:rsidR="00E829C9" w:rsidRDefault="00E829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CD5"/>
    <w:multiLevelType w:val="multilevel"/>
    <w:tmpl w:val="B26A2A94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91D83"/>
    <w:multiLevelType w:val="multilevel"/>
    <w:tmpl w:val="C1A688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E00BF"/>
    <w:multiLevelType w:val="multilevel"/>
    <w:tmpl w:val="9198216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139D4"/>
    <w:multiLevelType w:val="multilevel"/>
    <w:tmpl w:val="78A6EAA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51943"/>
    <w:multiLevelType w:val="multilevel"/>
    <w:tmpl w:val="8F6C8D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85CDD"/>
    <w:multiLevelType w:val="multilevel"/>
    <w:tmpl w:val="A29CD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695E3D"/>
    <w:multiLevelType w:val="multilevel"/>
    <w:tmpl w:val="27566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C668E8"/>
    <w:multiLevelType w:val="multilevel"/>
    <w:tmpl w:val="C6C056D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B650A"/>
    <w:multiLevelType w:val="multilevel"/>
    <w:tmpl w:val="0AB4DA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577F20"/>
    <w:multiLevelType w:val="multilevel"/>
    <w:tmpl w:val="8F22AE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226A3C"/>
    <w:multiLevelType w:val="multilevel"/>
    <w:tmpl w:val="8A38278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6070C8"/>
    <w:multiLevelType w:val="multilevel"/>
    <w:tmpl w:val="E9B8C7D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F22A1"/>
    <w:rsid w:val="00037A24"/>
    <w:rsid w:val="000927C7"/>
    <w:rsid w:val="000E434D"/>
    <w:rsid w:val="003D119C"/>
    <w:rsid w:val="003F2212"/>
    <w:rsid w:val="00AF22A1"/>
    <w:rsid w:val="00E829C9"/>
    <w:rsid w:val="00EB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2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22A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F22A1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AF22A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AF22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AF22A1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7">
    <w:name w:val="Основной текст_"/>
    <w:basedOn w:val="a0"/>
    <w:link w:val="21"/>
    <w:rsid w:val="00AF2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AF2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Заголовок №2 + 12 pt"/>
    <w:basedOn w:val="22"/>
    <w:rsid w:val="00AF22A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AF22A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F22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sid w:val="00AF22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F22A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22A1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spacing w:val="70"/>
      <w:sz w:val="30"/>
      <w:szCs w:val="30"/>
    </w:rPr>
  </w:style>
  <w:style w:type="paragraph" w:customStyle="1" w:styleId="a5">
    <w:name w:val="Колонтитул"/>
    <w:basedOn w:val="a"/>
    <w:link w:val="a4"/>
    <w:rsid w:val="00AF22A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10">
    <w:name w:val="Заголовок №1"/>
    <w:basedOn w:val="a"/>
    <w:link w:val="1"/>
    <w:rsid w:val="00AF22A1"/>
    <w:pPr>
      <w:shd w:val="clear" w:color="auto" w:fill="FFFFFF"/>
      <w:spacing w:before="180" w:after="240" w:line="0" w:lineRule="atLeast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21">
    <w:name w:val="Основной текст2"/>
    <w:basedOn w:val="a"/>
    <w:link w:val="a7"/>
    <w:rsid w:val="00AF22A1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AF22A1"/>
    <w:pPr>
      <w:shd w:val="clear" w:color="auto" w:fill="FFFFFF"/>
      <w:spacing w:before="600" w:after="180" w:line="26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AF22A1"/>
    <w:pPr>
      <w:shd w:val="clear" w:color="auto" w:fill="FFFFFF"/>
      <w:spacing w:before="18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7A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A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1616</Words>
  <Characters>9216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Никитин</cp:lastModifiedBy>
  <cp:revision>4</cp:revision>
  <dcterms:created xsi:type="dcterms:W3CDTF">2014-03-18T12:06:00Z</dcterms:created>
  <dcterms:modified xsi:type="dcterms:W3CDTF">2014-03-24T07:00:00Z</dcterms:modified>
</cp:coreProperties>
</file>