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FE" w:rsidRPr="008E0699" w:rsidRDefault="000B5AFE" w:rsidP="000B5AFE">
      <w:pPr>
        <w:pStyle w:val="a5"/>
        <w:ind w:firstLine="709"/>
        <w:jc w:val="right"/>
        <w:rPr>
          <w:rFonts w:ascii="Segoe UI" w:hAnsi="Segoe UI" w:cs="Segoe UI"/>
          <w:sz w:val="28"/>
          <w:szCs w:val="28"/>
        </w:rPr>
      </w:pPr>
      <w:r w:rsidRPr="008E0699">
        <w:rPr>
          <w:rFonts w:ascii="Segoe UI" w:hAnsi="Segoe UI" w:cs="Segoe UI"/>
          <w:noProof/>
          <w:sz w:val="28"/>
          <w:szCs w:val="28"/>
          <w:lang w:eastAsia="ru-RU"/>
        </w:rPr>
        <w:drawing>
          <wp:anchor distT="0" distB="0" distL="114300" distR="114300" simplePos="0" relativeHeight="251659264" behindDoc="0" locked="0" layoutInCell="1" allowOverlap="1" wp14:anchorId="1C20BF20" wp14:editId="2F50F00A">
            <wp:simplePos x="0" y="0"/>
            <wp:positionH relativeFrom="column">
              <wp:posOffset>72390</wp:posOffset>
            </wp:positionH>
            <wp:positionV relativeFrom="paragraph">
              <wp:posOffset>-118745</wp:posOffset>
            </wp:positionV>
            <wp:extent cx="2420620" cy="9207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0620" cy="920750"/>
                    </a:xfrm>
                    <a:prstGeom prst="rect">
                      <a:avLst/>
                    </a:prstGeom>
                    <a:noFill/>
                  </pic:spPr>
                </pic:pic>
              </a:graphicData>
            </a:graphic>
            <wp14:sizeRelH relativeFrom="page">
              <wp14:pctWidth>0</wp14:pctWidth>
            </wp14:sizeRelH>
            <wp14:sizeRelV relativeFrom="page">
              <wp14:pctHeight>0</wp14:pctHeight>
            </wp14:sizeRelV>
          </wp:anchor>
        </w:drawing>
      </w:r>
      <w:r w:rsidRPr="008E0699">
        <w:rPr>
          <w:rFonts w:ascii="Segoe UI" w:hAnsi="Segoe UI" w:cs="Segoe UI"/>
          <w:sz w:val="28"/>
          <w:szCs w:val="28"/>
        </w:rPr>
        <w:t xml:space="preserve">                              ПРЕСС-РЕЛИЗ</w:t>
      </w:r>
      <w:r w:rsidRPr="008E0699">
        <w:rPr>
          <w:rFonts w:ascii="Segoe UI" w:hAnsi="Segoe UI" w:cs="Segoe UI"/>
          <w:sz w:val="28"/>
          <w:szCs w:val="28"/>
        </w:rPr>
        <w:tab/>
      </w:r>
    </w:p>
    <w:p w:rsidR="000B5AFE" w:rsidRDefault="000B5AFE" w:rsidP="000B5AFE">
      <w:pPr>
        <w:pStyle w:val="a5"/>
        <w:ind w:firstLine="709"/>
        <w:jc w:val="both"/>
        <w:rPr>
          <w:rFonts w:ascii="Segoe UI" w:hAnsi="Segoe UI" w:cs="Segoe UI"/>
          <w:sz w:val="24"/>
          <w:szCs w:val="24"/>
        </w:rPr>
      </w:pPr>
    </w:p>
    <w:p w:rsidR="000B5AFE" w:rsidRDefault="000B5AFE" w:rsidP="000B5AFE">
      <w:pPr>
        <w:pStyle w:val="a5"/>
        <w:ind w:firstLine="709"/>
        <w:jc w:val="both"/>
        <w:rPr>
          <w:rFonts w:ascii="Segoe UI" w:hAnsi="Segoe UI" w:cs="Segoe UI"/>
          <w:sz w:val="24"/>
          <w:szCs w:val="24"/>
        </w:rPr>
      </w:pPr>
    </w:p>
    <w:p w:rsidR="000B5AFE" w:rsidRDefault="000B5AFE" w:rsidP="000B5AFE">
      <w:pPr>
        <w:pStyle w:val="a5"/>
        <w:ind w:firstLine="709"/>
        <w:jc w:val="both"/>
        <w:rPr>
          <w:rFonts w:ascii="Segoe UI" w:hAnsi="Segoe UI" w:cs="Segoe UI"/>
          <w:sz w:val="24"/>
          <w:szCs w:val="24"/>
        </w:rPr>
      </w:pPr>
    </w:p>
    <w:p w:rsidR="000B5AFE" w:rsidRDefault="000B5AFE" w:rsidP="008E0699">
      <w:pPr>
        <w:pStyle w:val="a5"/>
        <w:ind w:firstLine="709"/>
        <w:jc w:val="center"/>
        <w:rPr>
          <w:rFonts w:ascii="Segoe UI" w:hAnsi="Segoe UI" w:cs="Segoe UI"/>
          <w:sz w:val="24"/>
          <w:szCs w:val="24"/>
        </w:rPr>
      </w:pPr>
      <w:r w:rsidRPr="000B5AFE">
        <w:rPr>
          <w:rFonts w:ascii="Segoe UI" w:hAnsi="Segoe UI" w:cs="Segoe UI"/>
          <w:sz w:val="24"/>
          <w:szCs w:val="24"/>
        </w:rPr>
        <w:t>СЕРТИФИКАТ ЭЛЕКТРОННОЙ ПОДПИСИ</w:t>
      </w:r>
      <w:r w:rsidR="008E0699">
        <w:rPr>
          <w:rFonts w:ascii="Segoe UI" w:hAnsi="Segoe UI" w:cs="Segoe UI"/>
          <w:sz w:val="24"/>
          <w:szCs w:val="24"/>
        </w:rPr>
        <w:t xml:space="preserve"> КАДАСТРОВОЙ ПАЛАТЫ ПОМОЖЕТ ПОЛУЧИТЬ ГОСУСЛУГИ РАЗЛИЧНЫХ ВЕДОМСТВ</w:t>
      </w:r>
    </w:p>
    <w:p w:rsidR="00BF6CEC" w:rsidRDefault="00BF6CEC" w:rsidP="000B5AFE">
      <w:pPr>
        <w:pStyle w:val="a5"/>
        <w:ind w:firstLine="709"/>
        <w:jc w:val="both"/>
        <w:rPr>
          <w:rFonts w:ascii="Segoe UI" w:hAnsi="Segoe UI" w:cs="Segoe UI"/>
          <w:sz w:val="24"/>
          <w:szCs w:val="24"/>
        </w:rPr>
      </w:pPr>
    </w:p>
    <w:p w:rsidR="00BF6CEC" w:rsidRPr="00BF6CEC" w:rsidRDefault="00BF6CEC" w:rsidP="000B5AFE">
      <w:pPr>
        <w:pStyle w:val="a5"/>
        <w:ind w:firstLine="709"/>
        <w:jc w:val="both"/>
        <w:rPr>
          <w:rFonts w:ascii="Segoe UI" w:hAnsi="Segoe UI" w:cs="Segoe UI"/>
          <w:i/>
          <w:sz w:val="24"/>
          <w:szCs w:val="24"/>
        </w:rPr>
      </w:pPr>
      <w:r w:rsidRPr="00BF6CEC">
        <w:rPr>
          <w:rFonts w:ascii="Segoe UI" w:hAnsi="Segoe UI" w:cs="Segoe UI"/>
          <w:i/>
          <w:sz w:val="24"/>
          <w:szCs w:val="24"/>
        </w:rPr>
        <w:t>Удостоверяющий центр Кадастровой палаты выпускает единый сертификат электронной подписи, пригодный для одновременного использования на различных порталах госуслуг и других ведомств</w:t>
      </w:r>
      <w:r>
        <w:rPr>
          <w:rFonts w:ascii="Segoe UI" w:hAnsi="Segoe UI" w:cs="Segoe UI"/>
          <w:i/>
          <w:sz w:val="24"/>
          <w:szCs w:val="24"/>
        </w:rPr>
        <w:t>.</w:t>
      </w:r>
    </w:p>
    <w:p w:rsidR="00BF6CEC" w:rsidRPr="000B5AFE" w:rsidRDefault="00BF6CEC" w:rsidP="000B5AFE">
      <w:pPr>
        <w:pStyle w:val="a5"/>
        <w:ind w:firstLine="709"/>
        <w:jc w:val="both"/>
        <w:rPr>
          <w:rFonts w:ascii="Segoe UI" w:hAnsi="Segoe UI" w:cs="Segoe UI"/>
          <w:sz w:val="24"/>
          <w:szCs w:val="24"/>
        </w:rPr>
      </w:pPr>
    </w:p>
    <w:p w:rsidR="000B5AFE" w:rsidRPr="000B5AFE" w:rsidRDefault="000B5AFE" w:rsidP="000B5AFE">
      <w:pPr>
        <w:pStyle w:val="a5"/>
        <w:ind w:firstLine="709"/>
        <w:jc w:val="both"/>
        <w:rPr>
          <w:rFonts w:ascii="Segoe UI" w:hAnsi="Segoe UI" w:cs="Segoe UI"/>
          <w:sz w:val="24"/>
          <w:szCs w:val="24"/>
        </w:rPr>
      </w:pPr>
      <w:r w:rsidRPr="000B5AFE">
        <w:rPr>
          <w:rFonts w:ascii="Segoe UI" w:hAnsi="Segoe UI" w:cs="Segoe UI"/>
          <w:sz w:val="24"/>
          <w:szCs w:val="24"/>
        </w:rPr>
        <w:t>За январь-сентябрь 2018 года Росреестр на базе удостоверяющего центра Федеральной кадастровой палаты выпустил для собственных и коммерческих целей порядка 37 тыс. квалифицированных сертификатов ключей проверки электронной подписи, что почти на 30 % больше итоговых показателей прошлого года. В 2017 году их было выдано 29,2 тыс.</w:t>
      </w:r>
    </w:p>
    <w:p w:rsidR="000B5AFE" w:rsidRPr="000B5AFE" w:rsidRDefault="000B5AFE" w:rsidP="000B5AFE">
      <w:pPr>
        <w:pStyle w:val="a5"/>
        <w:ind w:firstLine="709"/>
        <w:jc w:val="both"/>
        <w:rPr>
          <w:rFonts w:ascii="Segoe UI" w:hAnsi="Segoe UI" w:cs="Segoe UI"/>
          <w:sz w:val="24"/>
          <w:szCs w:val="24"/>
        </w:rPr>
      </w:pPr>
      <w:r w:rsidRPr="000B5AFE">
        <w:rPr>
          <w:rFonts w:ascii="Segoe UI" w:hAnsi="Segoe UI" w:cs="Segoe UI"/>
          <w:sz w:val="24"/>
          <w:szCs w:val="24"/>
        </w:rPr>
        <w:t>Увеличение количества выпущенных сертификатов ключей объясняется постепенным переходом государственных и коммерческих организаций на электронный вид удостоверения документов, а также развитием веб-сервисов. С помощью квалифицированного сертификата можно не только подписывать различные документы в электронном виде, но и получать услу</w:t>
      </w:r>
      <w:r w:rsidR="008E0699">
        <w:rPr>
          <w:rFonts w:ascii="Segoe UI" w:hAnsi="Segoe UI" w:cs="Segoe UI"/>
          <w:sz w:val="24"/>
          <w:szCs w:val="24"/>
        </w:rPr>
        <w:t xml:space="preserve">ги Росреестра и других ведомств: </w:t>
      </w:r>
      <w:r w:rsidR="008E0699" w:rsidRPr="008E0699">
        <w:rPr>
          <w:rFonts w:ascii="Segoe UI" w:hAnsi="Segoe UI" w:cs="Segoe UI"/>
          <w:sz w:val="24"/>
          <w:szCs w:val="24"/>
        </w:rPr>
        <w:t xml:space="preserve">ФНС России, ФТС России, ФНП России, ФСС России, Росстата, </w:t>
      </w:r>
      <w:proofErr w:type="spellStart"/>
      <w:r w:rsidR="008E0699" w:rsidRPr="008E0699">
        <w:rPr>
          <w:rFonts w:ascii="Segoe UI" w:hAnsi="Segoe UI" w:cs="Segoe UI"/>
          <w:sz w:val="24"/>
          <w:szCs w:val="24"/>
        </w:rPr>
        <w:t>Росимущества</w:t>
      </w:r>
      <w:proofErr w:type="spellEnd"/>
      <w:r w:rsidR="008E0699" w:rsidRPr="008E0699">
        <w:rPr>
          <w:rFonts w:ascii="Segoe UI" w:hAnsi="Segoe UI" w:cs="Segoe UI"/>
          <w:sz w:val="24"/>
          <w:szCs w:val="24"/>
        </w:rPr>
        <w:t xml:space="preserve"> и других.</w:t>
      </w:r>
    </w:p>
    <w:p w:rsidR="000B5AFE" w:rsidRPr="000B5AFE" w:rsidRDefault="000B5AFE" w:rsidP="000B5AFE">
      <w:pPr>
        <w:pStyle w:val="a5"/>
        <w:ind w:firstLine="709"/>
        <w:jc w:val="both"/>
        <w:rPr>
          <w:rFonts w:ascii="Segoe UI" w:hAnsi="Segoe UI" w:cs="Segoe UI"/>
          <w:sz w:val="24"/>
          <w:szCs w:val="24"/>
        </w:rPr>
      </w:pPr>
      <w:r w:rsidRPr="000B5AFE">
        <w:rPr>
          <w:rFonts w:ascii="Segoe UI" w:hAnsi="Segoe UI" w:cs="Segoe UI"/>
          <w:sz w:val="24"/>
          <w:szCs w:val="24"/>
        </w:rPr>
        <w:t>Преимущественно заказчиками сертификатов выступают кадастровые инженеры, арбитражные и конкурсные управляющие, судьи, многофункциональные центры и другие, имеющие право получать сведения из ЕГРН на безвозмездной основе в соответствии с федеральным законом № 218-ФЗ. Во втором квартале этого года сертификаты ключей стали доступны индивидуальным предпринимателям.</w:t>
      </w:r>
    </w:p>
    <w:p w:rsidR="000B5AFE" w:rsidRPr="000B5AFE" w:rsidRDefault="000B5AFE" w:rsidP="000B5AFE">
      <w:pPr>
        <w:pStyle w:val="a5"/>
        <w:ind w:firstLine="709"/>
        <w:jc w:val="both"/>
        <w:rPr>
          <w:rFonts w:ascii="Segoe UI" w:hAnsi="Segoe UI" w:cs="Segoe UI"/>
          <w:sz w:val="24"/>
          <w:szCs w:val="24"/>
        </w:rPr>
      </w:pPr>
      <w:r w:rsidRPr="000B5AFE">
        <w:rPr>
          <w:rFonts w:ascii="Segoe UI" w:hAnsi="Segoe UI" w:cs="Segoe UI"/>
          <w:sz w:val="24"/>
          <w:szCs w:val="24"/>
        </w:rPr>
        <w:t xml:space="preserve">Обладатель квалифицированного сертификата в режиме онлайн может поставить объект на кадастровый учет, зарегистрировать права собственности на него, получить сведения из ЕГРН, отследить санкции ГИБДД, поставить автомобиль на учет, направить таможенную декларацию, подать заявление для поступления в </w:t>
      </w:r>
      <w:r w:rsidR="00BF6CEC">
        <w:rPr>
          <w:rFonts w:ascii="Segoe UI" w:hAnsi="Segoe UI" w:cs="Segoe UI"/>
          <w:sz w:val="24"/>
          <w:szCs w:val="24"/>
        </w:rPr>
        <w:t>ВУЗ</w:t>
      </w:r>
      <w:r w:rsidRPr="000B5AFE">
        <w:rPr>
          <w:rFonts w:ascii="Segoe UI" w:hAnsi="Segoe UI" w:cs="Segoe UI"/>
          <w:sz w:val="24"/>
          <w:szCs w:val="24"/>
        </w:rPr>
        <w:t>, оформить больничный лист и другие документы.</w:t>
      </w:r>
    </w:p>
    <w:p w:rsidR="000B5AFE" w:rsidRPr="000B5AFE" w:rsidRDefault="000B5AFE" w:rsidP="000B5AFE">
      <w:pPr>
        <w:pStyle w:val="a5"/>
        <w:ind w:firstLine="709"/>
        <w:jc w:val="both"/>
        <w:rPr>
          <w:rFonts w:ascii="Segoe UI" w:hAnsi="Segoe UI" w:cs="Segoe UI"/>
          <w:sz w:val="24"/>
          <w:szCs w:val="24"/>
        </w:rPr>
      </w:pPr>
      <w:r w:rsidRPr="000B5AFE">
        <w:rPr>
          <w:rFonts w:ascii="Segoe UI" w:hAnsi="Segoe UI" w:cs="Segoe UI"/>
          <w:sz w:val="24"/>
          <w:szCs w:val="24"/>
        </w:rPr>
        <w:t>Стоимость сертификата</w:t>
      </w:r>
      <w:r w:rsidR="006C7FE0">
        <w:rPr>
          <w:rFonts w:ascii="Segoe UI" w:hAnsi="Segoe UI" w:cs="Segoe UI"/>
          <w:sz w:val="24"/>
          <w:szCs w:val="24"/>
        </w:rPr>
        <w:t xml:space="preserve"> электронной подписи</w:t>
      </w:r>
      <w:r w:rsidRPr="000B5AFE">
        <w:rPr>
          <w:rFonts w:ascii="Segoe UI" w:hAnsi="Segoe UI" w:cs="Segoe UI"/>
          <w:sz w:val="24"/>
          <w:szCs w:val="24"/>
        </w:rPr>
        <w:t xml:space="preserve"> значительно ниже среднерыночной</w:t>
      </w:r>
      <w:r w:rsidR="006C7FE0">
        <w:rPr>
          <w:rFonts w:ascii="Segoe UI" w:hAnsi="Segoe UI" w:cs="Segoe UI"/>
          <w:sz w:val="24"/>
          <w:szCs w:val="24"/>
        </w:rPr>
        <w:t xml:space="preserve"> и составляет </w:t>
      </w:r>
      <w:r w:rsidRPr="000B5AFE">
        <w:rPr>
          <w:rFonts w:ascii="Segoe UI" w:hAnsi="Segoe UI" w:cs="Segoe UI"/>
          <w:sz w:val="24"/>
          <w:szCs w:val="24"/>
        </w:rPr>
        <w:t>700 рублей, а срок его действия</w:t>
      </w:r>
      <w:r w:rsidR="000405D2">
        <w:rPr>
          <w:rFonts w:ascii="Segoe UI" w:hAnsi="Segoe UI" w:cs="Segoe UI"/>
          <w:sz w:val="24"/>
          <w:szCs w:val="24"/>
        </w:rPr>
        <w:t xml:space="preserve"> -</w:t>
      </w:r>
      <w:r w:rsidRPr="000B5AFE">
        <w:rPr>
          <w:rFonts w:ascii="Segoe UI" w:hAnsi="Segoe UI" w:cs="Segoe UI"/>
          <w:sz w:val="24"/>
          <w:szCs w:val="24"/>
        </w:rPr>
        <w:t xml:space="preserve"> </w:t>
      </w:r>
      <w:bookmarkStart w:id="0" w:name="_GoBack"/>
      <w:bookmarkEnd w:id="0"/>
      <w:r w:rsidRPr="000B5AFE">
        <w:rPr>
          <w:rFonts w:ascii="Segoe UI" w:hAnsi="Segoe UI" w:cs="Segoe UI"/>
          <w:sz w:val="24"/>
          <w:szCs w:val="24"/>
        </w:rPr>
        <w:t>15 месяцев.</w:t>
      </w:r>
      <w:r w:rsidR="008E0699">
        <w:rPr>
          <w:rFonts w:ascii="Segoe UI" w:hAnsi="Segoe UI" w:cs="Segoe UI"/>
          <w:sz w:val="24"/>
          <w:szCs w:val="24"/>
        </w:rPr>
        <w:t xml:space="preserve"> </w:t>
      </w:r>
    </w:p>
    <w:p w:rsidR="00BF6CEC" w:rsidRPr="000B5AFE" w:rsidRDefault="000B5AFE" w:rsidP="000B5AFE">
      <w:pPr>
        <w:pStyle w:val="a5"/>
        <w:ind w:firstLine="709"/>
        <w:jc w:val="both"/>
        <w:rPr>
          <w:rFonts w:ascii="Segoe UI" w:hAnsi="Segoe UI" w:cs="Segoe UI"/>
          <w:sz w:val="24"/>
          <w:szCs w:val="24"/>
        </w:rPr>
      </w:pPr>
      <w:r w:rsidRPr="000B5AFE">
        <w:rPr>
          <w:rFonts w:ascii="Segoe UI" w:hAnsi="Segoe UI" w:cs="Segoe UI"/>
          <w:sz w:val="24"/>
          <w:szCs w:val="24"/>
        </w:rPr>
        <w:t>Приобрести сертификат ключ</w:t>
      </w:r>
      <w:r w:rsidR="008E0699">
        <w:rPr>
          <w:rFonts w:ascii="Segoe UI" w:hAnsi="Segoe UI" w:cs="Segoe UI"/>
          <w:sz w:val="24"/>
          <w:szCs w:val="24"/>
        </w:rPr>
        <w:t xml:space="preserve">а в нашем регионе </w:t>
      </w:r>
      <w:r w:rsidR="00BF6CEC">
        <w:rPr>
          <w:rFonts w:ascii="Segoe UI" w:hAnsi="Segoe UI" w:cs="Segoe UI"/>
          <w:sz w:val="24"/>
          <w:szCs w:val="24"/>
        </w:rPr>
        <w:t xml:space="preserve">можно по адресу: г. Курск, проезд Сергеева, 10. </w:t>
      </w:r>
      <w:r w:rsidRPr="000B5AFE">
        <w:rPr>
          <w:rFonts w:ascii="Segoe UI" w:hAnsi="Segoe UI" w:cs="Segoe UI"/>
          <w:sz w:val="24"/>
          <w:szCs w:val="24"/>
        </w:rPr>
        <w:t>Услуга подтверждения личности у нотариуса доступна для физических лиц на территории всей России.</w:t>
      </w:r>
      <w:r w:rsidR="008E0699">
        <w:rPr>
          <w:rFonts w:ascii="Segoe UI" w:hAnsi="Segoe UI" w:cs="Segoe UI"/>
          <w:sz w:val="24"/>
          <w:szCs w:val="24"/>
        </w:rPr>
        <w:t xml:space="preserve"> </w:t>
      </w:r>
      <w:r w:rsidR="00BF6CEC">
        <w:rPr>
          <w:rFonts w:ascii="Segoe UI" w:hAnsi="Segoe UI" w:cs="Segoe UI"/>
          <w:sz w:val="24"/>
          <w:szCs w:val="24"/>
        </w:rPr>
        <w:t xml:space="preserve">Задать интересующие вопросы можно по телефону </w:t>
      </w:r>
      <w:r w:rsidR="00BF6CEC" w:rsidRPr="00BF6CEC">
        <w:rPr>
          <w:rFonts w:ascii="Segoe UI" w:hAnsi="Segoe UI" w:cs="Segoe UI"/>
          <w:sz w:val="24"/>
          <w:szCs w:val="24"/>
        </w:rPr>
        <w:t>8 (4712) 51</w:t>
      </w:r>
      <w:r w:rsidR="008E0699">
        <w:rPr>
          <w:rFonts w:ascii="Segoe UI" w:hAnsi="Segoe UI" w:cs="Segoe UI"/>
          <w:sz w:val="24"/>
          <w:szCs w:val="24"/>
        </w:rPr>
        <w:t>-</w:t>
      </w:r>
      <w:r w:rsidR="00BF6CEC" w:rsidRPr="00BF6CEC">
        <w:rPr>
          <w:rFonts w:ascii="Segoe UI" w:hAnsi="Segoe UI" w:cs="Segoe UI"/>
          <w:sz w:val="24"/>
          <w:szCs w:val="24"/>
        </w:rPr>
        <w:t>79</w:t>
      </w:r>
      <w:r w:rsidR="008E0699">
        <w:rPr>
          <w:rFonts w:ascii="Segoe UI" w:hAnsi="Segoe UI" w:cs="Segoe UI"/>
          <w:sz w:val="24"/>
          <w:szCs w:val="24"/>
        </w:rPr>
        <w:t>-</w:t>
      </w:r>
      <w:r w:rsidR="00BF6CEC" w:rsidRPr="00BF6CEC">
        <w:rPr>
          <w:rFonts w:ascii="Segoe UI" w:hAnsi="Segoe UI" w:cs="Segoe UI"/>
          <w:sz w:val="24"/>
          <w:szCs w:val="24"/>
        </w:rPr>
        <w:t>44</w:t>
      </w:r>
      <w:r w:rsidR="008E0699">
        <w:rPr>
          <w:rFonts w:ascii="Segoe UI" w:hAnsi="Segoe UI" w:cs="Segoe UI"/>
          <w:sz w:val="24"/>
          <w:szCs w:val="24"/>
        </w:rPr>
        <w:t>.</w:t>
      </w:r>
      <w:r w:rsidR="00BF6CEC" w:rsidRPr="00BF6CEC">
        <w:rPr>
          <w:rFonts w:ascii="Segoe UI" w:hAnsi="Segoe UI" w:cs="Segoe UI"/>
          <w:b/>
          <w:bCs/>
          <w:sz w:val="24"/>
          <w:szCs w:val="24"/>
        </w:rPr>
        <w:t> </w:t>
      </w:r>
    </w:p>
    <w:p w:rsidR="000B5AFE" w:rsidRPr="000B5AFE" w:rsidRDefault="008E0699" w:rsidP="000B5AFE">
      <w:pPr>
        <w:pStyle w:val="a5"/>
        <w:ind w:firstLine="709"/>
        <w:jc w:val="both"/>
        <w:rPr>
          <w:rFonts w:ascii="Segoe UI" w:hAnsi="Segoe UI" w:cs="Segoe UI"/>
          <w:sz w:val="24"/>
          <w:szCs w:val="24"/>
        </w:rPr>
      </w:pPr>
      <w:r w:rsidRPr="008E0699">
        <w:rPr>
          <w:rFonts w:ascii="Segoe UI" w:hAnsi="Segoe UI" w:cs="Segoe UI"/>
          <w:sz w:val="24"/>
          <w:szCs w:val="24"/>
        </w:rPr>
        <w:t>Для получения квалифицированного сертификата необходимо зарегистрироваться на сайте </w:t>
      </w:r>
      <w:hyperlink r:id="rId7" w:history="1">
        <w:r w:rsidRPr="008E0699">
          <w:rPr>
            <w:rStyle w:val="a3"/>
            <w:rFonts w:ascii="Segoe UI" w:hAnsi="Segoe UI" w:cs="Segoe UI"/>
            <w:sz w:val="24"/>
            <w:szCs w:val="24"/>
          </w:rPr>
          <w:t>uc.kadastr.ru</w:t>
        </w:r>
      </w:hyperlink>
      <w:r w:rsidRPr="008E0699">
        <w:rPr>
          <w:rFonts w:ascii="Segoe UI" w:hAnsi="Segoe UI" w:cs="Segoe UI"/>
          <w:sz w:val="24"/>
          <w:szCs w:val="24"/>
        </w:rPr>
        <w:t> и оформить заявку в личном кабинете. После подтверждения личности квалифицированный сертификат станет доступен в личном кабинете для последующей работы.</w:t>
      </w:r>
    </w:p>
    <w:sectPr w:rsidR="000B5AFE" w:rsidRPr="000B5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154A"/>
    <w:multiLevelType w:val="multilevel"/>
    <w:tmpl w:val="E49E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07F"/>
    <w:rsid w:val="000405D2"/>
    <w:rsid w:val="000B5AFE"/>
    <w:rsid w:val="0025707F"/>
    <w:rsid w:val="004177F5"/>
    <w:rsid w:val="006C7FE0"/>
    <w:rsid w:val="008E0699"/>
    <w:rsid w:val="00BF6CEC"/>
    <w:rsid w:val="00C72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5A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AFE"/>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0B5AFE"/>
    <w:rPr>
      <w:color w:val="0000FF"/>
      <w:u w:val="single"/>
    </w:rPr>
  </w:style>
  <w:style w:type="paragraph" w:styleId="a4">
    <w:name w:val="Normal (Web)"/>
    <w:basedOn w:val="a"/>
    <w:uiPriority w:val="99"/>
    <w:semiHidden/>
    <w:unhideWhenUsed/>
    <w:rsid w:val="000B5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0B5A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5A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AFE"/>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0B5AFE"/>
    <w:rPr>
      <w:color w:val="0000FF"/>
      <w:u w:val="single"/>
    </w:rPr>
  </w:style>
  <w:style w:type="paragraph" w:styleId="a4">
    <w:name w:val="Normal (Web)"/>
    <w:basedOn w:val="a"/>
    <w:uiPriority w:val="99"/>
    <w:semiHidden/>
    <w:unhideWhenUsed/>
    <w:rsid w:val="000B5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0B5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937362">
      <w:bodyDiv w:val="1"/>
      <w:marLeft w:val="0"/>
      <w:marRight w:val="0"/>
      <w:marTop w:val="0"/>
      <w:marBottom w:val="0"/>
      <w:divBdr>
        <w:top w:val="none" w:sz="0" w:space="0" w:color="auto"/>
        <w:left w:val="none" w:sz="0" w:space="0" w:color="auto"/>
        <w:bottom w:val="none" w:sz="0" w:space="0" w:color="auto"/>
        <w:right w:val="none" w:sz="0" w:space="0" w:color="auto"/>
      </w:divBdr>
      <w:divsChild>
        <w:div w:id="785273931">
          <w:marLeft w:val="0"/>
          <w:marRight w:val="0"/>
          <w:marTop w:val="0"/>
          <w:marBottom w:val="75"/>
          <w:divBdr>
            <w:top w:val="none" w:sz="0" w:space="0" w:color="auto"/>
            <w:left w:val="none" w:sz="0" w:space="0" w:color="auto"/>
            <w:bottom w:val="none" w:sz="0" w:space="0" w:color="auto"/>
            <w:right w:val="none" w:sz="0" w:space="0" w:color="auto"/>
          </w:divBdr>
        </w:div>
        <w:div w:id="1505122492">
          <w:marLeft w:val="0"/>
          <w:marRight w:val="0"/>
          <w:marTop w:val="0"/>
          <w:marBottom w:val="195"/>
          <w:divBdr>
            <w:top w:val="dashed" w:sz="2" w:space="0" w:color="FFA500"/>
            <w:left w:val="dashed" w:sz="2" w:space="11" w:color="FFA500"/>
            <w:bottom w:val="dashed" w:sz="2" w:space="0" w:color="FFA500"/>
            <w:right w:val="dashed" w:sz="2" w:space="11" w:color="FFA500"/>
          </w:divBdr>
          <w:divsChild>
            <w:div w:id="14224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c.kada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Акулова Ольга Александровна</dc:creator>
  <cp:lastModifiedBy>Акулова Ольга Александровна</cp:lastModifiedBy>
  <cp:revision>4</cp:revision>
  <dcterms:created xsi:type="dcterms:W3CDTF">2018-11-08T11:48:00Z</dcterms:created>
  <dcterms:modified xsi:type="dcterms:W3CDTF">2018-11-12T08:13:00Z</dcterms:modified>
</cp:coreProperties>
</file>