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Курской области от 28.03.2013 N 20-ЗКО</w:t>
              <w:br/>
              <w:t xml:space="preserve">(ред. от 10.11.2022)</w:t>
              <w:br/>
              <w:t xml:space="preserve">"О некоторых вопросах контроля за соответствием расходов лиц, замещающих государственные должности, и иных лиц их доходам в Курской области"</w:t>
              <w:br/>
              <w:t xml:space="preserve">(принят Курской областной Думой 22.03.2013)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 марта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20-ЗКО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КУРСКАЯ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НЕКОТОРЫХ ВОПРОСАХ КОНТРОЛЯ ЗА СООТВЕТСТВИЕМ РАСХОДОВ</w:t>
      </w:r>
    </w:p>
    <w:p>
      <w:pPr>
        <w:pStyle w:val="2"/>
        <w:jc w:val="center"/>
      </w:pPr>
      <w:r>
        <w:rPr>
          <w:sz w:val="20"/>
        </w:rPr>
        <w:t xml:space="preserve">ЛИЦ, ЗАМЕЩАЮЩИХ ГОСУДАРСТВЕННЫЕ ДОЛЖНОСТИ, И ИНЫХ ЛИЦ</w:t>
      </w:r>
    </w:p>
    <w:p>
      <w:pPr>
        <w:pStyle w:val="2"/>
        <w:jc w:val="center"/>
      </w:pPr>
      <w:r>
        <w:rPr>
          <w:sz w:val="20"/>
        </w:rPr>
        <w:t xml:space="preserve">ИХ ДОХОДАМ В КУРСКОЙ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Курской областной Думой</w:t>
      </w:r>
    </w:p>
    <w:p>
      <w:pPr>
        <w:pStyle w:val="0"/>
        <w:jc w:val="right"/>
      </w:pPr>
      <w:r>
        <w:rPr>
          <w:sz w:val="20"/>
        </w:rPr>
        <w:t xml:space="preserve">22 марта 2013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Курской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16.07.2013 </w:t>
            </w:r>
            <w:hyperlink w:history="0" r:id="rId7" w:tooltip="Закон Курской области от 16.07.2013 N 52-ЗКО &quot;О внесении изменения в статью 3 Закона Курской области &quot;О некоторых вопросах контроля за соответствием расходов лиц, замещающих государственные должности, и иных лиц их доходам в Курской области&quot; (принят Курской областной Думой 11.07.2013) {КонсультантПлюс}">
              <w:r>
                <w:rPr>
                  <w:sz w:val="20"/>
                  <w:color w:val="0000ff"/>
                </w:rPr>
                <w:t xml:space="preserve">N 52-ЗКО</w:t>
              </w:r>
            </w:hyperlink>
            <w:r>
              <w:rPr>
                <w:sz w:val="20"/>
                <w:color w:val="392c69"/>
              </w:rPr>
              <w:t xml:space="preserve">, от 30.11.2015 </w:t>
            </w:r>
            <w:hyperlink w:history="0" r:id="rId8" w:tooltip="Закон Курской области от 30.11.2015 N 120-ЗКО &quot;О внесении изменений в отдельные законодательные акты Курской области&quot; (принят Курской областной Думой 26.11.2015) {КонсультантПлюс}">
              <w:r>
                <w:rPr>
                  <w:sz w:val="20"/>
                  <w:color w:val="0000ff"/>
                </w:rPr>
                <w:t xml:space="preserve">N 120-ЗКО</w:t>
              </w:r>
            </w:hyperlink>
            <w:r>
              <w:rPr>
                <w:sz w:val="20"/>
                <w:color w:val="392c69"/>
              </w:rPr>
              <w:t xml:space="preserve">, от 04.07.2017 </w:t>
            </w:r>
            <w:hyperlink w:history="0" r:id="rId9" w:tooltip="Закон Курской области от 04.07.2017 N 32-ЗКО &quot;О внесении изменений в Закон Курской области &quot;О некоторых вопросах контроля за соответствием расходов лиц, замещающих государственные должности, и иных лиц их доходам в Курской области&quot; (принят Курской областной Думой 29.06.2017) {КонсультантПлюс}">
              <w:r>
                <w:rPr>
                  <w:sz w:val="20"/>
                  <w:color w:val="0000ff"/>
                </w:rPr>
                <w:t xml:space="preserve">N 32-ЗКО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27.02.2018 </w:t>
            </w:r>
            <w:hyperlink w:history="0" r:id="rId10" w:tooltip="Закон Курской области от 27.02.2018 N 9-ЗКО &quot;О внесении изменений в отдельные законодательные акты Курской области&quot; (принят Курской областной Думой 21.02.2018) {КонсультантПлюс}">
              <w:r>
                <w:rPr>
                  <w:sz w:val="20"/>
                  <w:color w:val="0000ff"/>
                </w:rPr>
                <w:t xml:space="preserve">N 9-ЗКО</w:t>
              </w:r>
            </w:hyperlink>
            <w:r>
              <w:rPr>
                <w:sz w:val="20"/>
                <w:color w:val="392c69"/>
              </w:rPr>
              <w:t xml:space="preserve">, от 30.03.2021 </w:t>
            </w:r>
            <w:hyperlink w:history="0" r:id="rId11" w:tooltip="Закон Курской области от 30.03.2021 N 11-ЗКО &quot;О представлении гражданами, претендующими на замещение муниципальной должности, должности главы местной администрации по контракту,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и о внесении изменений в отдельные законодательные акты Курской области&quot; (принят Курской областно {КонсультантПлюс}">
              <w:r>
                <w:rPr>
                  <w:sz w:val="20"/>
                  <w:color w:val="0000ff"/>
                </w:rPr>
                <w:t xml:space="preserve">N 11-ЗКО</w:t>
              </w:r>
            </w:hyperlink>
            <w:r>
              <w:rPr>
                <w:sz w:val="20"/>
                <w:color w:val="392c69"/>
              </w:rPr>
              <w:t xml:space="preserve">, от 25.07.2022 </w:t>
            </w:r>
            <w:hyperlink w:history="0" r:id="rId12" w:tooltip="Закон Курской области от 25.07.2022 N 57-ЗКО &quot;О внесении изменений в отдельные законодательные акты Курской области&quot; (принят Курской областной Думой 15.07.2022) {КонсультантПлюс}">
              <w:r>
                <w:rPr>
                  <w:sz w:val="20"/>
                  <w:color w:val="0000ff"/>
                </w:rPr>
                <w:t xml:space="preserve">N 57-ЗКО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10.11.2022 </w:t>
            </w:r>
            <w:hyperlink w:history="0" r:id="rId13" w:tooltip="Закон Курской области от 10.11.2022 N 109-ЗКО &quot;О внесении изменений в отдельные законодательные акты Курской области&quot; (принят Курской областной Думой 27.10.2022) {КонсультантПлюс}">
              <w:r>
                <w:rPr>
                  <w:sz w:val="20"/>
                  <w:color w:val="0000ff"/>
                </w:rPr>
                <w:t xml:space="preserve">N 109-ЗКО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bookmarkStart w:id="21" w:name="P21"/>
    <w:bookmarkEnd w:id="21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4" w:tooltip="Закон Курской области от 04.07.2017 N 32-ЗКО &quot;О внесении изменений в Закон Курской области &quot;О некоторых вопросах контроля за соответствием расходов лиц, замещающих государственные должности, и иных лиц их доходам в Курской области&quot; (принят Курской областной Думой 29.06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04.07.2017 N 32-ЗКО)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 целях противодействия коррупции, в пределах полномочий, установленных Федеральным </w:t>
      </w:r>
      <w:hyperlink w:history="0" r:id="rId15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определяет государственные органы, ответственные за работу по профилактике коррупционных и иных правонарушений, осуществляющие контроль за расходами лиц, замещающих государственные должности Курской области, муниципальные должности, должности государственной гражданской службы Курской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определяет порядок принятия Губернатором Курской области (либо уполномоченным им должностным лицом) решения об осуществлении контроля за расходами этих лиц, а также за расходами их супруг (супругов) и несовершеннолетних детей и порядок предоставления отдельными категориями лиц сведений, установленных вышеназванным Федеральным законом, о своих расходах, а также о расходах своих супруги (супруга) и несовершеннолетних детей.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Закон Курской области от 27.02.2018 N 9-ЗКО &quot;О внесении изменений в отдельные законодательные акты Курской области&quot; (принят Курской областной Думой 21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27.02.2018 N 9-ЗКО)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Определить подразделение Администрации Курской области по профилактике коррупционных и иных правонарушений органом, ответственным за работу по профилактике коррупционных и иных правонарушений, осуществляющим контроль за расходами лиц, замещающих должности, указанные в </w:t>
      </w:r>
      <w:hyperlink w:history="0" r:id="rId17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подпунктах "в"</w:t>
        </w:r>
      </w:hyperlink>
      <w:r>
        <w:rPr>
          <w:sz w:val="20"/>
        </w:rPr>
        <w:t xml:space="preserve">, "</w:t>
      </w:r>
      <w:hyperlink w:history="0" r:id="rId18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г</w:t>
        </w:r>
      </w:hyperlink>
      <w:r>
        <w:rPr>
          <w:sz w:val="20"/>
        </w:rPr>
        <w:t xml:space="preserve">", "</w:t>
      </w:r>
      <w:hyperlink w:history="0" r:id="rId19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е</w:t>
        </w:r>
      </w:hyperlink>
      <w:r>
        <w:rPr>
          <w:sz w:val="20"/>
        </w:rPr>
        <w:t xml:space="preserve">" и </w:t>
      </w:r>
      <w:hyperlink w:history="0" r:id="rId2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"ж" пункта 1 части 1 статьи 2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</w:t>
      </w:r>
      <w:hyperlink w:history="0" w:anchor="P21" w:tooltip="Статья 1">
        <w:r>
          <w:rPr>
            <w:sz w:val="20"/>
            <w:color w:val="0000ff"/>
          </w:rPr>
          <w:t xml:space="preserve">статье 1</w:t>
        </w:r>
      </w:hyperlink>
      <w:r>
        <w:rPr>
          <w:sz w:val="20"/>
        </w:rPr>
        <w:t xml:space="preserve"> настоящего Закона, за исключением депутатов Курской областной Думы, а также за расходами их супруг (супругов) и несовершеннолетних детей.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Закон Курской области от 04.07.2017 N 32-ЗКО &quot;О внесении изменений в Закон Курской области &quot;О некоторых вопросах контроля за соответствием расходов лиц, замещающих государственные должности, и иных лиц их доходам в Курской области&quot; (принят Курской областной Думой 29.06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04.07.2017 N 32-ЗКО)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Определить комиссию по мандатным вопросам, соблюдению </w:t>
      </w:r>
      <w:hyperlink w:history="0" r:id="rId22" w:tooltip="Постановление Курской областной Думы от 31.03.2011 N 2-V ОД (ред. от 21.04.2022) &quot;О Регламенте Курской областной Думы&quot; ------------ Утратил силу или отменен {КонсультантПлюс}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и депутатской этике Курской областной Думы органом, ответственным за работу по профилактике коррупционных и иных правонарушений, осуществляющим контроль за расходами депутатов Курской областной Думы, а также за расходами их супруг (супругов) и несовершеннолетних детей.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3" w:tooltip="Закон Курской области от 04.07.2017 N 32-ЗКО &quot;О внесении изменений в Закон Курской области &quot;О некоторых вопросах контроля за соответствием расходов лиц, замещающих государственные должности, и иных лиц их доходам в Курской области&quot; (принят Курской областной Думой 29.06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04.07.2017 N 32-ЗКО)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предоставления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ежегодно представляют:</w:t>
      </w:r>
    </w:p>
    <w:p>
      <w:pPr>
        <w:pStyle w:val="0"/>
        <w:jc w:val="both"/>
      </w:pPr>
      <w:r>
        <w:rPr>
          <w:sz w:val="20"/>
        </w:rPr>
        <w:t xml:space="preserve">(в ред. Законов Курской области от 30.03.2021 </w:t>
      </w:r>
      <w:hyperlink w:history="0" r:id="rId24" w:tooltip="Закон Курской области от 30.03.2021 N 11-ЗКО &quot;О представлении гражданами, претендующими на замещение муниципальной должности, должности главы местной администрации по контракту,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и о внесении изменений в отдельные законодательные акты Курской области&quot; (принят Курской областно {КонсультантПлюс}">
        <w:r>
          <w:rPr>
            <w:sz w:val="20"/>
            <w:color w:val="0000ff"/>
          </w:rPr>
          <w:t xml:space="preserve">N 11-ЗКО</w:t>
        </w:r>
      </w:hyperlink>
      <w:r>
        <w:rPr>
          <w:sz w:val="20"/>
        </w:rPr>
        <w:t xml:space="preserve">, от 25.07.2022 </w:t>
      </w:r>
      <w:hyperlink w:history="0" r:id="rId25" w:tooltip="Закон Курской области от 25.07.2022 N 57-ЗКО &quot;О внесении изменений в отдельные законодательные акты Курской области&quot; (принят Курской областной Думой 15.07.2022) {КонсультантПлюс}">
        <w:r>
          <w:rPr>
            <w:sz w:val="20"/>
            <w:color w:val="0000ff"/>
          </w:rPr>
          <w:t xml:space="preserve">N 57-ЗКО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лица, замещающие должности, указанные в </w:t>
      </w:r>
      <w:hyperlink w:history="0" r:id="rId26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подпункте "в" пункта 1 части 1 статьи 2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за исключением депутатов Курской областной Думы, не позднее 1 апреля года, следующего за отчетным периодом, в кадровую службу соответствующего государственного органа Курской области или должностному лицу, ответственному в соответствующем государственном органе Курской области за работу по профилактике коррупционных правонарушений, в порядке, установленном для представления сведений о доходах, об имуществе и обязательствах имущественного характера, если федеральным законодательством для них не установлен иной порядок предоставления указанных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лица, замещающие должности, указанные в </w:t>
      </w:r>
      <w:hyperlink w:history="0" r:id="rId27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подпункте "е" пункта 1 части 1 статьи 2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не позднее 30 апреля года, следующего за отчетным периодом, в кадровую службу соответствующего государственного органа Курской области в порядке, установленном для представления сведений о доходах, об имуществе и обязательствах имущественного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лица, замещающие должности, указанные в </w:t>
      </w:r>
      <w:hyperlink w:history="0" r:id="rId28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подпункте "ж" пункта 1 части 1 статьи 2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за исключением лиц, замещающих должность главы местной администрации по контракту, в порядке и сроки, установленные муниципальными нормативными правовыми актами;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9" w:tooltip="Закон Курской области от 27.02.2018 N 9-ЗКО &quot;О внесении изменений в отдельные законодательные акты Курской области&quot; (принят Курской областной Думой 21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27.02.2018 N 9-ЗКО)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лица, замещающие должности, указанные в </w:t>
      </w:r>
      <w:hyperlink w:history="0" r:id="rId3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подпункте "г" пункта 1 части 1 статьи 2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и лица, замещающие должность главы местной администрации по контракту, в порядке и сроки, установленные </w:t>
      </w:r>
      <w:hyperlink w:history="0" r:id="rId31" w:tooltip="Закон Курской области от 27.09.2017 N 55-ЗКО (ред. от 25.07.2022) &quot;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&quot; (вместе с &quot;Порядком представления гражданином, претендующим на замещение муниц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Курской области от 27 сентября 2017 года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32" w:tooltip="Закон Курской области от 27.02.2018 N 9-ЗКО &quot;О внесении изменений в отдельные законодательные акты Курской области&quot; (принят Курской областной Думой 21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Курской области от 27.02.2018 N 9-ЗКО)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Депутаты Курской областной Думы ежегодно представляют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отчетном периоде,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в порядке и сроки, установленные </w:t>
      </w:r>
      <w:hyperlink w:history="0" r:id="rId33" w:tooltip="Закон Курской области от 05.07.1997 N 17-ЗКО (ред. от 10.11.2022) &quot;О статусе депутата Курской областной Думы&quot; (принят Курской областной Думой 25.06.199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Курской области от 5 июля 1997 года N 17-ЗКО "О статусе депутата Курской областной Думы".</w:t>
      </w:r>
    </w:p>
    <w:p>
      <w:pPr>
        <w:pStyle w:val="0"/>
        <w:jc w:val="both"/>
      </w:pPr>
      <w:r>
        <w:rPr>
          <w:sz w:val="20"/>
        </w:rPr>
        <w:t xml:space="preserve">(в ред. Законов Курской области от 30.03.2021 </w:t>
      </w:r>
      <w:hyperlink w:history="0" r:id="rId34" w:tooltip="Закон Курской области от 30.03.2021 N 11-ЗКО &quot;О представлении гражданами, претендующими на замещение муниципальной должности, должности главы местной администрации по контракту,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и о внесении изменений в отдельные законодательные акты Курской области&quot; (принят Курской областно {КонсультантПлюс}">
        <w:r>
          <w:rPr>
            <w:sz w:val="20"/>
            <w:color w:val="0000ff"/>
          </w:rPr>
          <w:t xml:space="preserve">N 11-ЗКО</w:t>
        </w:r>
      </w:hyperlink>
      <w:r>
        <w:rPr>
          <w:sz w:val="20"/>
        </w:rPr>
        <w:t xml:space="preserve">, от 25.07.2022 </w:t>
      </w:r>
      <w:hyperlink w:history="0" r:id="rId35" w:tooltip="Закон Курской области от 25.07.2022 N 57-ЗКО &quot;О внесении изменений в отдельные законодательные акты Курской области&quot; (принят Курской областной Думой 15.07.2022) {КонсультантПлюс}">
        <w:r>
          <w:rPr>
            <w:sz w:val="20"/>
            <w:color w:val="0000ff"/>
          </w:rPr>
          <w:t xml:space="preserve">N 57-ЗКО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10-дневный срок после получения Губернатором Курской области информации, определенной в </w:t>
      </w:r>
      <w:hyperlink w:history="0" r:id="rId36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статье 4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он или уполномоченное им должностное лицо издает распоряжение об осуществлении контроля за расходами каждого такого лица, а также за расходами его супруги (супруга) и несовершеннолетних детей, уведомляет их о принятом решении и направляет его в орган, ответственный за работу по профилактике коррупционных и иных правонарушений, для осуществления контроля за расходами лиц, замещающих должности, указанные в </w:t>
      </w:r>
      <w:hyperlink w:history="0" r:id="rId37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подпунктах "в"</w:t>
        </w:r>
      </w:hyperlink>
      <w:r>
        <w:rPr>
          <w:sz w:val="20"/>
        </w:rPr>
        <w:t xml:space="preserve">, "</w:t>
      </w:r>
      <w:hyperlink w:history="0" r:id="rId38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г</w:t>
        </w:r>
      </w:hyperlink>
      <w:r>
        <w:rPr>
          <w:sz w:val="20"/>
        </w:rPr>
        <w:t xml:space="preserve">", "</w:t>
      </w:r>
      <w:hyperlink w:history="0" r:id="rId39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е</w:t>
        </w:r>
      </w:hyperlink>
      <w:r>
        <w:rPr>
          <w:sz w:val="20"/>
        </w:rPr>
        <w:t xml:space="preserve">" и </w:t>
      </w:r>
      <w:hyperlink w:history="0" r:id="rId4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"ж" пункта 1 части 1 статьи 2</w:t>
        </w:r>
      </w:hyperlink>
      <w:r>
        <w:rPr>
          <w:sz w:val="20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</w:t>
      </w:r>
      <w:hyperlink w:history="0" w:anchor="P21" w:tooltip="Статья 1">
        <w:r>
          <w:rPr>
            <w:sz w:val="20"/>
            <w:color w:val="0000ff"/>
          </w:rPr>
          <w:t xml:space="preserve">статье 1</w:t>
        </w:r>
      </w:hyperlink>
      <w:r>
        <w:rPr>
          <w:sz w:val="20"/>
        </w:rPr>
        <w:t xml:space="preserve"> настоящего Закона, а также за расходами их супруг (супругов) и несовершеннолетних детей.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Закон Курской области от 10.11.2022 N 109-ЗКО &quot;О внесении изменений в отдельные законодательные акты Курской области&quot; (принят Курской областной Думой 27.10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Курской области от 10.11.2022 N 109-ЗКО)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после его официального опубликования и распространяется на правоотношения, возникшие с 1 января 2013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Курской области</w:t>
      </w:r>
    </w:p>
    <w:p>
      <w:pPr>
        <w:pStyle w:val="0"/>
        <w:jc w:val="right"/>
      </w:pPr>
      <w:r>
        <w:rPr>
          <w:sz w:val="20"/>
        </w:rPr>
        <w:t xml:space="preserve">А.Н.МИХАЙЛОВ</w:t>
      </w:r>
    </w:p>
    <w:p>
      <w:pPr>
        <w:pStyle w:val="0"/>
        <w:ind w:firstLine="540"/>
        <w:jc w:val="both"/>
      </w:pPr>
      <w:r>
        <w:rPr>
          <w:sz w:val="20"/>
        </w:rPr>
        <w:t xml:space="preserve">г. Курск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 марта 2013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20 - ЗКО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28.03.2013 N 20-ЗКО</w:t>
            <w:br/>
            <w:t>(ред. от 10.11.2022)</w:t>
            <w:br/>
            <w:t>"О некоторых вопросах контроля за соответствием расход...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E15849C68A13331AF753197086DC4FF28E06180481026B7922C1FFF37E4EB8905B30BF8ED0A11DDBD2E23BEF885071A40757AAD18C0BA18A4AC97q6z7F" TargetMode = "External"/>
	<Relationship Id="rId8" Type="http://schemas.openxmlformats.org/officeDocument/2006/relationships/hyperlink" Target="consultantplus://offline/ref=3E15849C68A13331AF753197086DC4FF28E061804E1A23B4972C1FFF37E4EB8905B30BF8ED0A11DDBD2E22B4F885071A40757AAD18C0BA18A4AC97q6z7F" TargetMode = "External"/>
	<Relationship Id="rId9" Type="http://schemas.openxmlformats.org/officeDocument/2006/relationships/hyperlink" Target="consultantplus://offline/ref=3E15849C68A13331AF753197086DC4FF28E061804D1D23B0962C1FFF37E4EB8905B30BF8ED0A11DDBD2E23BEF885071A40757AAD18C0BA18A4AC97q6z7F" TargetMode = "External"/>
	<Relationship Id="rId10" Type="http://schemas.openxmlformats.org/officeDocument/2006/relationships/hyperlink" Target="consultantplus://offline/ref=3E15849C68A13331AF753197086DC4FF28E061804D1023B3982C1FFF37E4EB8905B30BF8ED0A11DDBD2E22B3F885071A40757AAD18C0BA18A4AC97q6z7F" TargetMode = "External"/>
	<Relationship Id="rId11" Type="http://schemas.openxmlformats.org/officeDocument/2006/relationships/hyperlink" Target="consultantplus://offline/ref=3E15849C68A13331AF753197086DC4FF28E0618042182EB5992C1FFF37E4EB8905B30BF8ED0A11DDBD2E22B4F885071A40757AAD18C0BA18A4AC97q6z7F" TargetMode = "External"/>
	<Relationship Id="rId12" Type="http://schemas.openxmlformats.org/officeDocument/2006/relationships/hyperlink" Target="consultantplus://offline/ref=3E15849C68A13331AF753197086DC4FF28E061804A1925B4982E42F53FBDE78B02BC54EFEA431DDCBD2E23B7F5DA020F512D77AF04DEB905B8AE9566qCz2F" TargetMode = "External"/>
	<Relationship Id="rId13" Type="http://schemas.openxmlformats.org/officeDocument/2006/relationships/hyperlink" Target="consultantplus://offline/ref=3E15849C68A13331AF753197086DC4FF28E061804A1923B1962442F53FBDE78B02BC54EFEA431DDCBD2E23B6FBDA020F512D77AF04DEB905B8AE9566qCz2F" TargetMode = "External"/>
	<Relationship Id="rId14" Type="http://schemas.openxmlformats.org/officeDocument/2006/relationships/hyperlink" Target="consultantplus://offline/ref=3E15849C68A13331AF753197086DC4FF28E061804D1D23B0962C1FFF37E4EB8905B30BF8ED0A11DDBD2E23BFF885071A40757AAD18C0BA18A4AC97q6z7F" TargetMode = "External"/>
	<Relationship Id="rId15" Type="http://schemas.openxmlformats.org/officeDocument/2006/relationships/hyperlink" Target="consultantplus://offline/ref=3E15849C68A13331AF7531810B019EF32BE83A84431A2CE0CD7344A260EDE1DE42FC52BAA90711DFB42577E7B7845B5E17667AAC18C2B904qAz5F" TargetMode = "External"/>
	<Relationship Id="rId16" Type="http://schemas.openxmlformats.org/officeDocument/2006/relationships/hyperlink" Target="consultantplus://offline/ref=3E15849C68A13331AF753197086DC4FF28E061804D1023B3982C1FFF37E4EB8905B30BF8ED0A11DDBD2E22B0F885071A40757AAD18C0BA18A4AC97q6z7F" TargetMode = "External"/>
	<Relationship Id="rId17" Type="http://schemas.openxmlformats.org/officeDocument/2006/relationships/hyperlink" Target="consultantplus://offline/ref=3E15849C68A13331AF7531810B019EF32BE83A84431A2CE0CD7344A260EDE1DE42FC52BAA90710DCB82577E7B7845B5E17667AAC18C2B904qAz5F" TargetMode = "External"/>
	<Relationship Id="rId18" Type="http://schemas.openxmlformats.org/officeDocument/2006/relationships/hyperlink" Target="consultantplus://offline/ref=3E15849C68A13331AF7531810B019EF32BE83A84431A2CE0CD7344A260EDE1DE42FC52BAA90710DCBB2577E7B7845B5E17667AAC18C2B904qAz5F" TargetMode = "External"/>
	<Relationship Id="rId19" Type="http://schemas.openxmlformats.org/officeDocument/2006/relationships/hyperlink" Target="consultantplus://offline/ref=3E15849C68A13331AF7531810B019EF32BE83A84431A2CE0CD7344A260EDE1DE42FC52BAA90710DCB52577E7B7845B5E17667AAC18C2B904qAz5F" TargetMode = "External"/>
	<Relationship Id="rId20" Type="http://schemas.openxmlformats.org/officeDocument/2006/relationships/hyperlink" Target="consultantplus://offline/ref=3E15849C68A13331AF7531810B019EF32BE83A84431A2CE0CD7344A260EDE1DE42FC52BAA90710DCB42577E7B7845B5E17667AAC18C2B904qAz5F" TargetMode = "External"/>
	<Relationship Id="rId21" Type="http://schemas.openxmlformats.org/officeDocument/2006/relationships/hyperlink" Target="consultantplus://offline/ref=3E15849C68A13331AF753197086DC4FF28E061804D1D23B0962C1FFF37E4EB8905B30BF8ED0A11DDBD2E22B4F885071A40757AAD18C0BA18A4AC97q6z7F" TargetMode = "External"/>
	<Relationship Id="rId22" Type="http://schemas.openxmlformats.org/officeDocument/2006/relationships/hyperlink" Target="consultantplus://offline/ref=3E15849C68A13331AF753197086DC4FF28E061804A1926B7932042F53FBDE78B02BC54EFEA431DDCBD2E23B7F5DA020F512D77AF04DEB905B8AE9566qCz2F" TargetMode = "External"/>
	<Relationship Id="rId23" Type="http://schemas.openxmlformats.org/officeDocument/2006/relationships/hyperlink" Target="consultantplus://offline/ref=3E15849C68A13331AF753197086DC4FF28E061804D1D23B0962C1FFF37E4EB8905B30BF8ED0A11DDBD2E22B5F885071A40757AAD18C0BA18A4AC97q6z7F" TargetMode = "External"/>
	<Relationship Id="rId24" Type="http://schemas.openxmlformats.org/officeDocument/2006/relationships/hyperlink" Target="consultantplus://offline/ref=3E15849C68A13331AF753197086DC4FF28E0618042182EB5992C1FFF37E4EB8905B30BF8ED0A11DDBD2E22B5F885071A40757AAD18C0BA18A4AC97q6z7F" TargetMode = "External"/>
	<Relationship Id="rId25" Type="http://schemas.openxmlformats.org/officeDocument/2006/relationships/hyperlink" Target="consultantplus://offline/ref=3E15849C68A13331AF753197086DC4FF28E061804A1925B4982E42F53FBDE78B02BC54EFEA431DDCBD2E23B7F4DA020F512D77AF04DEB905B8AE9566qCz2F" TargetMode = "External"/>
	<Relationship Id="rId26" Type="http://schemas.openxmlformats.org/officeDocument/2006/relationships/hyperlink" Target="consultantplus://offline/ref=3E15849C68A13331AF7531810B019EF32BE83A84431A2CE0CD7344A260EDE1DE42FC52BAA90710DCB82577E7B7845B5E17667AAC18C2B904qAz5F" TargetMode = "External"/>
	<Relationship Id="rId27" Type="http://schemas.openxmlformats.org/officeDocument/2006/relationships/hyperlink" Target="consultantplus://offline/ref=3E15849C68A13331AF7531810B019EF32BE83A84431A2CE0CD7344A260EDE1DE42FC52BAA90711DFBD2577E7B7845B5E17667AAC18C2B904qAz5F" TargetMode = "External"/>
	<Relationship Id="rId28" Type="http://schemas.openxmlformats.org/officeDocument/2006/relationships/hyperlink" Target="consultantplus://offline/ref=3E15849C68A13331AF7531810B019EF32BE83A84431A2CE0CD7344A260EDE1DE42FC52BAA90711DFBC2577E7B7845B5E17667AAC18C2B904qAz5F" TargetMode = "External"/>
	<Relationship Id="rId29" Type="http://schemas.openxmlformats.org/officeDocument/2006/relationships/hyperlink" Target="consultantplus://offline/ref=3E15849C68A13331AF753197086DC4FF28E061804D1023B3982C1FFF37E4EB8905B30BF8ED0A11DDBD2E22BEF885071A40757AAD18C0BA18A4AC97q6z7F" TargetMode = "External"/>
	<Relationship Id="rId30" Type="http://schemas.openxmlformats.org/officeDocument/2006/relationships/hyperlink" Target="consultantplus://offline/ref=3E15849C68A13331AF7531810B019EF32BE83A84431A2CE0CD7344A260EDE1DE42FC52BAA90711DEBE2577E7B7845B5E17667AAC18C2B904qAz5F" TargetMode = "External"/>
	<Relationship Id="rId31" Type="http://schemas.openxmlformats.org/officeDocument/2006/relationships/hyperlink" Target="consultantplus://offline/ref=3E15849C68A13331AF753197086DC4FF28E061804A1925B5992542F53FBDE78B02BC54EFF84345D0BD2C3DB6F0CF545E17q7zBF" TargetMode = "External"/>
	<Relationship Id="rId32" Type="http://schemas.openxmlformats.org/officeDocument/2006/relationships/hyperlink" Target="consultantplus://offline/ref=3E15849C68A13331AF753197086DC4FF28E061804D1023B3982C1FFF37E4EB8905B30BF8ED0A11DDBD2E21B6F885071A40757AAD18C0BA18A4AC97q6z7F" TargetMode = "External"/>
	<Relationship Id="rId33" Type="http://schemas.openxmlformats.org/officeDocument/2006/relationships/hyperlink" Target="consultantplus://offline/ref=3E15849C68A13331AF753197086DC4FF28E061804A1923BF932442F53FBDE78B02BC54EFF84345D0BD2C3DB6F0CF545E17q7zBF" TargetMode = "External"/>
	<Relationship Id="rId34" Type="http://schemas.openxmlformats.org/officeDocument/2006/relationships/hyperlink" Target="consultantplus://offline/ref=3E15849C68A13331AF753197086DC4FF28E0618042182EB5992C1FFF37E4EB8905B30BF8ED0A11DDBD2E22B2F885071A40757AAD18C0BA18A4AC97q6z7F" TargetMode = "External"/>
	<Relationship Id="rId35" Type="http://schemas.openxmlformats.org/officeDocument/2006/relationships/hyperlink" Target="consultantplus://offline/ref=3E15849C68A13331AF753197086DC4FF28E061804A1925B4982E42F53FBDE78B02BC54EFEA431DDCBD2E23B7FBDA020F512D77AF04DEB905B8AE9566qCz2F" TargetMode = "External"/>
	<Relationship Id="rId36" Type="http://schemas.openxmlformats.org/officeDocument/2006/relationships/hyperlink" Target="consultantplus://offline/ref=3E15849C68A13331AF7531810B019EF32BE83A84431A2CE0CD7344A260EDE1DE42FC52BAA90710DEBD2577E7B7845B5E17667AAC18C2B904qAz5F" TargetMode = "External"/>
	<Relationship Id="rId37" Type="http://schemas.openxmlformats.org/officeDocument/2006/relationships/hyperlink" Target="consultantplus://offline/ref=3E15849C68A13331AF7531810B019EF32BE83A84431A2CE0CD7344A260EDE1DE42FC52BAA90710DCB82577E7B7845B5E17667AAC18C2B904qAz5F" TargetMode = "External"/>
	<Relationship Id="rId38" Type="http://schemas.openxmlformats.org/officeDocument/2006/relationships/hyperlink" Target="consultantplus://offline/ref=3E15849C68A13331AF7531810B019EF32BE83A84431A2CE0CD7344A260EDE1DE42FC52BAA90710DCBB2577E7B7845B5E17667AAC18C2B904qAz5F" TargetMode = "External"/>
	<Relationship Id="rId39" Type="http://schemas.openxmlformats.org/officeDocument/2006/relationships/hyperlink" Target="consultantplus://offline/ref=3E15849C68A13331AF7531810B019EF32BE83A84431A2CE0CD7344A260EDE1DE42FC52BAA90710DCB52577E7B7845B5E17667AAC18C2B904qAz5F" TargetMode = "External"/>
	<Relationship Id="rId40" Type="http://schemas.openxmlformats.org/officeDocument/2006/relationships/hyperlink" Target="consultantplus://offline/ref=3E15849C68A13331AF7531810B019EF32BE83A84431A2CE0CD7344A260EDE1DE42FC52BAA90710DCB42577E7B7845B5E17667AAC18C2B904qAz5F" TargetMode = "External"/>
	<Relationship Id="rId41" Type="http://schemas.openxmlformats.org/officeDocument/2006/relationships/hyperlink" Target="consultantplus://offline/ref=3E15849C68A13331AF753197086DC4FF28E061804A1923B1962442F53FBDE78B02BC54EFEA431DDCBD2E23B6FADA020F512D77AF04DEB905B8AE9566qCz2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28.03.2013 N 20-ЗКО
(ред. от 10.11.2022)
"О некоторых вопросах контроля за соответствием расходов лиц, замещающих государственные должности, и иных лиц их доходам в Курской области"
(принят Курской областной Думой 22.03.2013)</dc:title>
  <dcterms:created xsi:type="dcterms:W3CDTF">2023-03-02T05:51:42Z</dcterms:created>
</cp:coreProperties>
</file>